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430C" w14:textId="77777777" w:rsidR="004D55BD" w:rsidRDefault="00000000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Research Question -&gt; Phase -&gt; Member Mapping</w:t>
      </w:r>
    </w:p>
    <w:p w14:paraId="47A51AB8" w14:textId="77777777" w:rsidR="004D55BD" w:rsidRDefault="00000000">
      <w:pPr>
        <w:spacing w:after="140"/>
      </w:pPr>
      <w:r>
        <w:rPr>
          <w:rFonts w:ascii="Calibri" w:eastAsia="Calibri" w:hAnsi="Calibri" w:cs="Calibri"/>
          <w:sz w:val="21"/>
          <w:szCs w:val="21"/>
        </w:rPr>
        <w:t>This reconciles your two guides (Guide_2.docx and the Phase 7-10 Group Guide) against the brief's actual RQ1-RQ15 numbering, so every research question has exactly one clear home: which Phase it belongs to, which Phase 7 analysis section answers it, and which team member owns it.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200"/>
        <w:gridCol w:w="2200"/>
        <w:gridCol w:w="1200"/>
        <w:gridCol w:w="1880"/>
      </w:tblGrid>
      <w:tr w:rsidR="004D55BD" w14:paraId="6A509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EC52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RQ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D9B6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Research Question (short)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DF61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E51EC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Phase 7 Analysis Area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A1BA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8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E31FE" w14:textId="77777777" w:rsidR="004D55B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Feeds Into (Phase 9)</w:t>
            </w:r>
          </w:p>
        </w:tc>
      </w:tr>
      <w:tr w:rsidR="004D55BD" w14:paraId="1D6B9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562C4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AD7B1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Publication trends, communities, domains, contribution types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156A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04B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§1 Publication trends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05F63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1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8308F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Landscape overview (Results)</w:t>
            </w:r>
          </w:p>
        </w:tc>
      </w:tr>
      <w:tr w:rsidR="004D55BD" w14:paraId="79F41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81DE5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C38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Which AI technologies are used (LLMs, ML, DL, multimodal, KG, RL, neuro-symbolic, agents)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D6DCF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A6E8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§2 AI technologies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EE53C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2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CE2C3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 - AI technology branch</w:t>
            </w:r>
          </w:p>
        </w:tc>
      </w:tr>
      <w:tr w:rsidR="004D55BD" w14:paraId="67C51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39420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6053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Which model-engineering lifecycle stages use AI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A1BAE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4BFA5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§3 Model-engineering stages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90A30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3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A6D5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 - lifecycle branch</w:t>
            </w:r>
          </w:p>
        </w:tc>
      </w:tr>
      <w:tr w:rsidR="004D55BD" w14:paraId="2E3D7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7207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A248C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Which modelling languages/artefacts are supported (UML,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SysML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, BPMN, DSL, metamodels)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8FCED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09C9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§4 Modelling languages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016E4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4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B35D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 - artefact branch</w:t>
            </w:r>
          </w:p>
        </w:tc>
      </w:tr>
      <w:tr w:rsidR="004D55BD" w14:paraId="11899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2734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AF36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How AI transforms NL/multimodal requirements into models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B82B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3126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§3 + §4 (joint)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16A53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3 (lead), Member 4 (support)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E51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Conceptual framework (requirements-&gt;model link)</w:t>
            </w:r>
          </w:p>
        </w:tc>
      </w:tr>
      <w:tr w:rsidR="004D55BD" w14:paraId="6F68B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DCEAC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RQ6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E9B7C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What roles AI performs (generator, recommender, critic, validator, etc.)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FDFAD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4E4F6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§5 AI roles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0878A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4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C6844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 - AI role branch + conceptual framework</w:t>
            </w:r>
          </w:p>
        </w:tc>
      </w:tr>
      <w:tr w:rsidR="004D55BD" w14:paraId="5AF4E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501B4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RQ7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F0EF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What levels of automation are achieved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DD28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52BE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§9 Maturity levels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2ABA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7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CE40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Maturity model</w:t>
            </w:r>
          </w:p>
        </w:tc>
      </w:tr>
      <w:tr w:rsidR="004D55BD" w14:paraId="7CBF6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8696F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RQ8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16D63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How AI-generated models are evaluated (syntactic, semantic, completeness, consistency, traceability, conformance)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534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E540A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§7 Quality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ADDC5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6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BC1D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Evaluation hierarchy (quality evidence)</w:t>
            </w:r>
          </w:p>
        </w:tc>
      </w:tr>
      <w:tr w:rsidR="004D55BD" w14:paraId="00672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657C6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RQ9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22AF5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Which deterministic tools/mechanisms validate AI outputs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6E5A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F9D5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§6 Validation mechanisms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22C4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5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F907E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Evaluation hierarchy + reference architecture</w:t>
            </w:r>
          </w:p>
        </w:tc>
      </w:tr>
      <w:tr w:rsidR="004D55BD" w14:paraId="40707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90F3B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0BEC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How AI supports model-to-model, model-to-text, model-to-code, code-to-model transformation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83B80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F769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§3 Model-engineering stages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5792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3 (lead), Member 5 (validation angle)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D584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 - lifecycle branch</w:t>
            </w:r>
          </w:p>
        </w:tc>
      </w:tr>
      <w:tr w:rsidR="004D55BD" w14:paraId="5B47B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2040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00C0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Productivity/quality/maintainability gains vs traditional MDE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BCD38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C6C4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§7 Quality + §8 Industrial readiness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23CD8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6 (lead), Member 7 (support)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51D0A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Quality/evidence discussion</w:t>
            </w:r>
          </w:p>
        </w:tc>
      </w:tr>
      <w:tr w:rsidR="004D55BD" w14:paraId="0D6C0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BA1B0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6D5F2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Risks: hallucination, nondeterminism, drift, privacy, IP, automation bias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A8C2A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00CA3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Synthesis §D Strengths/Weaknesses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99D6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6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91A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Evaluation hierarchy (trustworthiness) + research agenda</w:t>
            </w:r>
          </w:p>
        </w:tc>
      </w:tr>
      <w:tr w:rsidR="004D55BD" w14:paraId="0222F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AB1CF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FEA1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Factors influencing industrial adoption, interoperability, scalability, readiness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C5BAC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D8F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§8 Industrial readiness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20CFE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7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95731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Maturity model + research agenda</w:t>
            </w:r>
          </w:p>
        </w:tc>
      </w:tr>
      <w:tr w:rsidR="004D55BD" w14:paraId="5416C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951DE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7025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Evidence on reproducibility,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generalisability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, deployment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F24A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3D93A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§8 Industrial readiness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5678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7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F0F9C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Research agenda</w:t>
            </w:r>
          </w:p>
        </w:tc>
      </w:tr>
      <w:tr w:rsidR="004D55BD" w14:paraId="1040D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A99B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RQ15 (a)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5A6E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Taxonomy, maturity model, evaluation hierarchy, reference architecture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9ED80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9228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All Phase 9 artefacts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ED635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All members contribute their branch; Member 1 assembles</w:t>
            </w:r>
          </w:p>
        </w:tc>
        <w:tc>
          <w:tcPr>
            <w:tcW w:w="1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C936F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This IS the Phase 9 output</w:t>
            </w:r>
          </w:p>
        </w:tc>
      </w:tr>
      <w:tr w:rsidR="004D55BD" w14:paraId="2003A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FFDA2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RQ15 (b)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E50E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Conceptual framework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CFC37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Phase 9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914F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Conceptual framework artefact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8F45" w14:textId="77777777" w:rsidR="004D55BD" w:rsidRDefault="00000000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Member 4</w:t>
            </w:r>
          </w:p>
        </w:tc>
        <w:tc>
          <w:tcPr>
            <w:tcW w:w="1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03AFB" w14:textId="77777777" w:rsidR="004D55BD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This IS a Phase 9 output</w:t>
            </w:r>
          </w:p>
        </w:tc>
      </w:tr>
    </w:tbl>
    <w:p w14:paraId="46E54C3A" w14:textId="77777777" w:rsidR="004D55BD" w:rsidRDefault="00000000">
      <w:r>
        <w:br w:type="page"/>
      </w:r>
    </w:p>
    <w:p w14:paraId="65AA1779" w14:textId="77777777" w:rsidR="004D55BD" w:rsidRDefault="00000000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Per-Member Checklist</w:t>
      </w:r>
    </w:p>
    <w:p w14:paraId="495364F5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Use this as your individual to-do list. Each member's Phase 7 evidence directly answers their owned RQs, which then feeds their Phase 9 artefact contribution.</w:t>
      </w:r>
    </w:p>
    <w:p w14:paraId="1F54E957" w14:textId="0A63BF98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Member 1 — </w:t>
      </w:r>
      <w:r w:rsidR="00E8553B">
        <w:rPr>
          <w:rFonts w:ascii="Calibri" w:eastAsia="Calibri" w:hAnsi="Calibri" w:cs="Calibri"/>
          <w:b/>
          <w:bCs/>
          <w:color w:val="1B2A4A"/>
          <w:sz w:val="24"/>
          <w:szCs w:val="24"/>
        </w:rPr>
        <w:t>Thando</w:t>
      </w:r>
    </w:p>
    <w:p w14:paraId="17887C62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Publication trends</w:t>
      </w:r>
    </w:p>
    <w:p w14:paraId="6A1883E8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RQ1</w:t>
      </w:r>
    </w:p>
    <w:p w14:paraId="49893FFC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Connect trends to the overall research landscape</w:t>
      </w:r>
    </w:p>
    <w:p w14:paraId="3168852F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Help write Results/Discussion; assemble the final report and PRISMA diagram; ensure every RQ's answer is traceable to Phase 7 evidence</w:t>
      </w:r>
    </w:p>
    <w:p w14:paraId="11CA1F5D" w14:textId="5F39E106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2</w:t>
      </w:r>
      <w:r w:rsidR="005166B7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- Lisa</w:t>
      </w:r>
    </w:p>
    <w:p w14:paraId="1221EA9C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AI technologies</w:t>
      </w:r>
    </w:p>
    <w:p w14:paraId="3A322283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RQ2</w:t>
      </w:r>
    </w:p>
    <w:p w14:paraId="3062CC24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Compare technologies and their use cases across studies</w:t>
      </w:r>
    </w:p>
    <w:p w14:paraId="593E3EAB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Contribute the AI-technology branch of the taxonomy</w:t>
      </w:r>
    </w:p>
    <w:p w14:paraId="43F70BCD" w14:textId="0A5DD9E0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3</w:t>
      </w:r>
      <w:r w:rsidR="005166B7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-</w:t>
      </w:r>
      <w:r w:rsidR="00E8553B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Thabiso</w:t>
      </w:r>
    </w:p>
    <w:p w14:paraId="778C7D9A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Lifecycle stages</w:t>
      </w:r>
    </w:p>
    <w:p w14:paraId="63BB7DBF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RQ3, RQ5 (lead), RQ10 (lead)</w:t>
      </w:r>
    </w:p>
    <w:p w14:paraId="2AD3EB85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Find over- and under-researched lifecycle stages</w:t>
      </w:r>
    </w:p>
    <w:p w14:paraId="1EFF0CB5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Contribute the lifecycle branch of the taxonomy + lifecycle-related research gaps</w:t>
      </w:r>
    </w:p>
    <w:p w14:paraId="399748DB" w14:textId="76FE1DF9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4</w:t>
      </w:r>
      <w:r w:rsidR="005166B7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– </w:t>
      </w:r>
      <w:proofErr w:type="spellStart"/>
      <w:r w:rsidR="00E8553B">
        <w:rPr>
          <w:rFonts w:ascii="Calibri" w:eastAsia="Calibri" w:hAnsi="Calibri" w:cs="Calibri"/>
          <w:b/>
          <w:bCs/>
          <w:color w:val="1B2A4A"/>
          <w:sz w:val="24"/>
          <w:szCs w:val="24"/>
        </w:rPr>
        <w:t>Zenande</w:t>
      </w:r>
      <w:proofErr w:type="spellEnd"/>
    </w:p>
    <w:p w14:paraId="7BD2CFDF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Modelling languages + AI roles</w:t>
      </w:r>
    </w:p>
    <w:p w14:paraId="617DA7CE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RQ4, RQ5 (support), RQ6, RQ15b</w:t>
      </w:r>
    </w:p>
    <w:p w14:paraId="2C9B652D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Compare artefacts used and AI responsibilities</w:t>
      </w:r>
    </w:p>
    <w:p w14:paraId="608532EE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Contribute the artefact + AI-role branches of the taxonomy, and build the conceptual framework</w:t>
      </w:r>
    </w:p>
    <w:p w14:paraId="70FFCE84" w14:textId="7190CCEF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5</w:t>
      </w:r>
      <w:r w:rsidR="005166B7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 - Siyanda</w:t>
      </w:r>
    </w:p>
    <w:p w14:paraId="20A29A09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Validation mechanisms</w:t>
      </w:r>
    </w:p>
    <w:p w14:paraId="18FC1D52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RQ9, RQ10 (support)</w:t>
      </w:r>
    </w:p>
    <w:p w14:paraId="1AFD824C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Compare how outputs are checked across studies</w:t>
      </w:r>
    </w:p>
    <w:p w14:paraId="0A7C573C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Lead the evaluation hierarchy and the verifier-guided reference architecture</w:t>
      </w:r>
    </w:p>
    <w:p w14:paraId="5F2B400F" w14:textId="0DD0D9E3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6</w:t>
      </w:r>
      <w:r w:rsidR="005166B7">
        <w:rPr>
          <w:rFonts w:ascii="Calibri" w:eastAsia="Calibri" w:hAnsi="Calibri" w:cs="Calibri"/>
          <w:b/>
          <w:bCs/>
          <w:color w:val="1B2A4A"/>
          <w:sz w:val="24"/>
          <w:szCs w:val="24"/>
        </w:rPr>
        <w:t xml:space="preserve"> - </w:t>
      </w:r>
    </w:p>
    <w:p w14:paraId="1945602F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Quality</w:t>
      </w:r>
    </w:p>
    <w:p w14:paraId="1587B1A9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RQ8, RQ11 (lead), RQ12</w:t>
      </w:r>
    </w:p>
    <w:p w14:paraId="11B757EB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8 job: Compare metrics, baselines, and evidence strength; surface contradictions on risk/quality</w:t>
      </w:r>
    </w:p>
    <w:p w14:paraId="41B49CB3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Lead the quality/evidence discussion; feed maturity-level evidence to Member 7</w:t>
      </w:r>
    </w:p>
    <w:p w14:paraId="48EC600F" w14:textId="77777777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Member 7</w:t>
      </w:r>
    </w:p>
    <w:p w14:paraId="2F2E01E8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Phase 7 area: Industrial readiness + maturity</w:t>
      </w:r>
    </w:p>
    <w:p w14:paraId="130BEEAF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Owns these RQs directly: RQ7, RQ11 (support), RQ13, RQ14</w:t>
      </w:r>
    </w:p>
    <w:p w14:paraId="4BD07B67" w14:textId="77777777" w:rsidR="004D55BD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Phase 8 job: Compare real-world evidence and maturity levels</w:t>
      </w:r>
    </w:p>
    <w:p w14:paraId="181AF15E" w14:textId="77777777" w:rsidR="004D55BD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>Phase 9/10 job: Lead the maturity model and the research agenda</w:t>
      </w:r>
    </w:p>
    <w:p w14:paraId="5CAA598C" w14:textId="77777777" w:rsidR="004D55BD" w:rsidRDefault="00000000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B2A4A"/>
          <w:sz w:val="24"/>
          <w:szCs w:val="24"/>
        </w:rPr>
        <w:t>Notes on shared RQs</w:t>
      </w:r>
    </w:p>
    <w:p w14:paraId="0E3A24C2" w14:textId="77777777" w:rsidR="004D55B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RQ5 needs both the lifecycle stage (Member 3) and the resulting artefact type (Member 4) - talk to each other before </w:t>
      </w:r>
      <w:proofErr w:type="spellStart"/>
      <w:r>
        <w:rPr>
          <w:rFonts w:ascii="Calibri" w:eastAsia="Calibri" w:hAnsi="Calibri" w:cs="Calibri"/>
        </w:rPr>
        <w:t>finalising</w:t>
      </w:r>
      <w:proofErr w:type="spellEnd"/>
      <w:r>
        <w:rPr>
          <w:rFonts w:ascii="Calibri" w:eastAsia="Calibri" w:hAnsi="Calibri" w:cs="Calibri"/>
        </w:rPr>
        <w:t xml:space="preserve"> this section, since it sits between both areas.</w:t>
      </w:r>
    </w:p>
    <w:p w14:paraId="67A0D23C" w14:textId="77777777" w:rsidR="004D55B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RQ10 sits at the intersection of lifecycle stages (Member 3) and validation (Member 5) - Member 3 leads the descriptive count, Member 5 adds how transformation correctness was checked.</w:t>
      </w:r>
    </w:p>
    <w:p w14:paraId="1FAE24A3" w14:textId="77777777" w:rsidR="004D55B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RQ11 spans quality (Member 6) and industrial readiness (Member 7) - Member 6 leads since it's fundamentally a quality-comparison question, but should cross-check with Member 7's industrial evidence.</w:t>
      </w:r>
    </w:p>
    <w:p w14:paraId="76C036B6" w14:textId="77777777" w:rsidR="004D55B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RQ12 (risks) doesn't have its own Phase 7 counting section - it emerges from Phase 8 synthesis (comparing strengths/weaknesses across studies). Member 6 leads it since quality and risk are closely linked, but every member should flag risks they notice in their own area.</w:t>
      </w:r>
    </w:p>
    <w:p w14:paraId="46FFD87B" w14:textId="77777777" w:rsidR="004D55B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RQ15a/b are not Phase 7 questions at all - they are the actual Phase 9 deliverables. Every member contributes their branch (per their Phase 9/10 job above), and the coordinator (Member 1) assembles the final taxonomy diagram, maturity model, evaluation hierarchy, conceptual framework, and reference architecture into one coherent set.</w:t>
      </w:r>
    </w:p>
    <w:sectPr w:rsidR="004D55B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71FC" w14:textId="77777777" w:rsidR="00B666AA" w:rsidRDefault="00B666AA">
      <w:r>
        <w:separator/>
      </w:r>
    </w:p>
  </w:endnote>
  <w:endnote w:type="continuationSeparator" w:id="0">
    <w:p w14:paraId="3EA514B0" w14:textId="77777777" w:rsidR="00B666AA" w:rsidRDefault="00B6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5551" w14:textId="77777777" w:rsidR="004D55BD" w:rsidRDefault="00000000">
    <w:pPr>
      <w:jc w:val="center"/>
    </w:pPr>
    <w:r>
      <w:rPr>
        <w:rFonts w:ascii="Calibri" w:eastAsia="Calibri" w:hAnsi="Calibri" w:cs="Calibri"/>
        <w:color w:val="666666"/>
        <w:sz w:val="16"/>
        <w:szCs w:val="16"/>
      </w:rPr>
      <w:fldChar w:fldCharType="begin"/>
    </w:r>
    <w:r>
      <w:rPr>
        <w:rFonts w:ascii="Calibri" w:eastAsia="Calibri" w:hAnsi="Calibri" w:cs="Calibri"/>
        <w:color w:val="666666"/>
        <w:sz w:val="16"/>
        <w:szCs w:val="16"/>
      </w:rPr>
      <w:instrText>PAGE</w:instrText>
    </w:r>
    <w:r>
      <w:rPr>
        <w:rFonts w:ascii="Calibri" w:eastAsia="Calibri" w:hAnsi="Calibri" w:cs="Calibri"/>
        <w:color w:val="666666"/>
        <w:sz w:val="16"/>
        <w:szCs w:val="16"/>
      </w:rPr>
      <w:fldChar w:fldCharType="separate"/>
    </w:r>
    <w:r w:rsidR="005166B7">
      <w:rPr>
        <w:rFonts w:ascii="Calibri" w:eastAsia="Calibri" w:hAnsi="Calibri" w:cs="Calibri"/>
        <w:noProof/>
        <w:color w:val="666666"/>
        <w:sz w:val="16"/>
        <w:szCs w:val="16"/>
      </w:rPr>
      <w:t>1</w:t>
    </w:r>
    <w:r>
      <w:rPr>
        <w:rFonts w:ascii="Calibri" w:eastAsia="Calibri" w:hAnsi="Calibri" w:cs="Calibri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997F" w14:textId="77777777" w:rsidR="00B666AA" w:rsidRDefault="00B666AA">
      <w:r>
        <w:separator/>
      </w:r>
    </w:p>
  </w:footnote>
  <w:footnote w:type="continuationSeparator" w:id="0">
    <w:p w14:paraId="398445A5" w14:textId="77777777" w:rsidR="00B666AA" w:rsidRDefault="00B66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A3FA" w14:textId="77777777" w:rsidR="004D55BD" w:rsidRDefault="00000000">
    <w:pPr>
      <w:jc w:val="right"/>
    </w:pPr>
    <w:r>
      <w:rPr>
        <w:rFonts w:ascii="Calibri" w:eastAsia="Calibri" w:hAnsi="Calibri" w:cs="Calibri"/>
        <w:i/>
        <w:iCs/>
        <w:color w:val="666666"/>
        <w:sz w:val="16"/>
        <w:szCs w:val="16"/>
      </w:rPr>
      <w:t>AI-Driven Model Engineering SLR | RQ-to-Phase Mapping | APT470S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6BEB"/>
    <w:multiLevelType w:val="hybridMultilevel"/>
    <w:tmpl w:val="87E838F4"/>
    <w:lvl w:ilvl="0" w:tplc="367EDECC">
      <w:start w:val="1"/>
      <w:numFmt w:val="bullet"/>
      <w:lvlText w:val="●"/>
      <w:lvlJc w:val="left"/>
      <w:pPr>
        <w:ind w:left="720" w:hanging="360"/>
      </w:pPr>
    </w:lvl>
    <w:lvl w:ilvl="1" w:tplc="BE1A989E">
      <w:start w:val="1"/>
      <w:numFmt w:val="bullet"/>
      <w:lvlText w:val="○"/>
      <w:lvlJc w:val="left"/>
      <w:pPr>
        <w:ind w:left="1440" w:hanging="360"/>
      </w:pPr>
    </w:lvl>
    <w:lvl w:ilvl="2" w:tplc="6AA6E056">
      <w:start w:val="1"/>
      <w:numFmt w:val="bullet"/>
      <w:lvlText w:val="■"/>
      <w:lvlJc w:val="left"/>
      <w:pPr>
        <w:ind w:left="2160" w:hanging="360"/>
      </w:pPr>
    </w:lvl>
    <w:lvl w:ilvl="3" w:tplc="F11A163E">
      <w:start w:val="1"/>
      <w:numFmt w:val="bullet"/>
      <w:lvlText w:val="●"/>
      <w:lvlJc w:val="left"/>
      <w:pPr>
        <w:ind w:left="2880" w:hanging="360"/>
      </w:pPr>
    </w:lvl>
    <w:lvl w:ilvl="4" w:tplc="B73C0650">
      <w:start w:val="1"/>
      <w:numFmt w:val="bullet"/>
      <w:lvlText w:val="○"/>
      <w:lvlJc w:val="left"/>
      <w:pPr>
        <w:ind w:left="3600" w:hanging="360"/>
      </w:pPr>
    </w:lvl>
    <w:lvl w:ilvl="5" w:tplc="67A22F5A">
      <w:start w:val="1"/>
      <w:numFmt w:val="bullet"/>
      <w:lvlText w:val="■"/>
      <w:lvlJc w:val="left"/>
      <w:pPr>
        <w:ind w:left="4320" w:hanging="360"/>
      </w:pPr>
    </w:lvl>
    <w:lvl w:ilvl="6" w:tplc="F652336C">
      <w:start w:val="1"/>
      <w:numFmt w:val="bullet"/>
      <w:lvlText w:val="●"/>
      <w:lvlJc w:val="left"/>
      <w:pPr>
        <w:ind w:left="5040" w:hanging="360"/>
      </w:pPr>
    </w:lvl>
    <w:lvl w:ilvl="7" w:tplc="1EBA248C">
      <w:start w:val="1"/>
      <w:numFmt w:val="bullet"/>
      <w:lvlText w:val="●"/>
      <w:lvlJc w:val="left"/>
      <w:pPr>
        <w:ind w:left="5760" w:hanging="360"/>
      </w:pPr>
    </w:lvl>
    <w:lvl w:ilvl="8" w:tplc="804C7942">
      <w:start w:val="1"/>
      <w:numFmt w:val="bullet"/>
      <w:lvlText w:val="●"/>
      <w:lvlJc w:val="left"/>
      <w:pPr>
        <w:ind w:left="6480" w:hanging="360"/>
      </w:pPr>
    </w:lvl>
  </w:abstractNum>
  <w:num w:numId="1" w16cid:durableId="1182548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BD"/>
    <w:rsid w:val="004D55BD"/>
    <w:rsid w:val="005166B7"/>
    <w:rsid w:val="007B2DF1"/>
    <w:rsid w:val="00B666AA"/>
    <w:rsid w:val="00E8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A012"/>
  <w15:docId w15:val="{F1B8FEA3-50AF-4824-A061-86E144FD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DA513-E767-4784-A2FD-4FDF7001B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Thandolwethu Siloyi</cp:lastModifiedBy>
  <cp:revision>2</cp:revision>
  <dcterms:created xsi:type="dcterms:W3CDTF">2026-09-12T18:31:00Z</dcterms:created>
  <dcterms:modified xsi:type="dcterms:W3CDTF">2026-09-12T18:53:00Z</dcterms:modified>
</cp:coreProperties>
</file>