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018A7" w14:textId="77777777" w:rsidR="004F1603" w:rsidRPr="004E5201" w:rsidRDefault="00000000" w:rsidP="004E5201">
      <w:pPr>
        <w:spacing w:before="720"/>
        <w:jc w:val="center"/>
        <w:rPr>
          <w:rFonts w:ascii="Arial" w:hAnsi="Arial" w:cs="Arial"/>
        </w:rPr>
      </w:pPr>
      <w:r w:rsidRPr="004E5201">
        <w:rPr>
          <w:rFonts w:ascii="Arial" w:hAnsi="Arial" w:cs="Arial"/>
          <w:b/>
          <w:color w:val="1F4E79"/>
          <w:sz w:val="24"/>
        </w:rPr>
        <w:t>CAPE PENINSULA UNIVERSITY OF TECHNOLOGY</w:t>
      </w:r>
      <w:r w:rsidRPr="004E5201">
        <w:rPr>
          <w:rFonts w:ascii="Arial" w:hAnsi="Arial" w:cs="Arial"/>
          <w:b/>
          <w:color w:val="1F4E79"/>
          <w:sz w:val="24"/>
        </w:rPr>
        <w:br/>
        <w:t>DEPARTMENT OF INFORMATION TECHNOLOGY</w:t>
      </w:r>
    </w:p>
    <w:p w14:paraId="734E9F79" w14:textId="77777777" w:rsidR="004F1603" w:rsidRPr="004E5201" w:rsidRDefault="00000000" w:rsidP="004E5201">
      <w:pPr>
        <w:spacing w:before="240" w:after="480"/>
        <w:jc w:val="center"/>
        <w:rPr>
          <w:rFonts w:ascii="Arial" w:hAnsi="Arial" w:cs="Arial"/>
        </w:rPr>
      </w:pPr>
      <w:r w:rsidRPr="004E5201">
        <w:rPr>
          <w:rFonts w:ascii="Arial" w:hAnsi="Arial" w:cs="Arial"/>
          <w:b/>
          <w:color w:val="646E78"/>
        </w:rPr>
        <w:t>SUBJECT GUIDE / TERM 3 SLR PROJECT — CODES APT470S</w:t>
      </w:r>
      <w:r w:rsidRPr="004E5201">
        <w:rPr>
          <w:rFonts w:ascii="Arial" w:hAnsi="Arial" w:cs="Arial"/>
          <w:b/>
          <w:color w:val="646E78"/>
        </w:rPr>
        <w:br/>
        <w:t>AI-DRIVEN MODEL ENGINEERING (AI-DME) SLR SYSTEMATIC LOG</w:t>
      </w:r>
    </w:p>
    <w:p w14:paraId="2A48D8DF" w14:textId="77777777" w:rsidR="004F1603" w:rsidRPr="004E5201" w:rsidRDefault="00000000" w:rsidP="004E5201">
      <w:pPr>
        <w:spacing w:before="480" w:after="240"/>
        <w:jc w:val="center"/>
        <w:rPr>
          <w:rFonts w:ascii="Arial" w:hAnsi="Arial" w:cs="Arial"/>
        </w:rPr>
      </w:pPr>
      <w:r w:rsidRPr="004E5201">
        <w:rPr>
          <w:rFonts w:ascii="Arial" w:hAnsi="Arial" w:cs="Arial"/>
          <w:b/>
          <w:color w:val="1F4E79"/>
          <w:sz w:val="28"/>
        </w:rPr>
        <w:t>SYSTEMATIC LITERATURE REVIEW (SLR) DATABASE LOG:</w:t>
      </w:r>
      <w:r w:rsidRPr="004E5201">
        <w:rPr>
          <w:rFonts w:ascii="Arial" w:hAnsi="Arial" w:cs="Arial"/>
          <w:b/>
          <w:color w:val="1F4E79"/>
          <w:sz w:val="28"/>
        </w:rPr>
        <w:br/>
        <w:t>EXCLUSIVELY FOR SCIENCEDIRECT HOSTED PRIMARY PUBLICATIONS</w:t>
      </w:r>
    </w:p>
    <w:p w14:paraId="47B4BCDA" w14:textId="77777777" w:rsidR="004F1603" w:rsidRPr="004E5201" w:rsidRDefault="00000000" w:rsidP="004E5201">
      <w:pPr>
        <w:spacing w:before="480" w:after="960"/>
        <w:jc w:val="center"/>
        <w:rPr>
          <w:rFonts w:ascii="Arial" w:hAnsi="Arial" w:cs="Arial"/>
        </w:rPr>
      </w:pPr>
      <w:r w:rsidRPr="004E5201">
        <w:rPr>
          <w:rFonts w:ascii="Arial" w:hAnsi="Arial" w:cs="Arial"/>
          <w:i/>
        </w:rPr>
        <w:t>Lane Specialist: Thabiso Matsaba (ScienceDirect Specialist / Person 3)</w:t>
      </w:r>
      <w:r w:rsidRPr="004E5201">
        <w:rPr>
          <w:rFonts w:ascii="Arial" w:hAnsi="Arial" w:cs="Arial"/>
          <w:i/>
        </w:rPr>
        <w:br/>
        <w:t>Cape Peninsula University of Technology Libraries Institutional Access</w:t>
      </w:r>
      <w:r w:rsidRPr="004E5201">
        <w:rPr>
          <w:rFonts w:ascii="Arial" w:hAnsi="Arial" w:cs="Arial"/>
          <w:i/>
        </w:rPr>
        <w:br/>
        <w:t>Date of Search Execution: August 14, 2026</w:t>
      </w:r>
    </w:p>
    <w:p w14:paraId="7BBDC8DD" w14:textId="77777777" w:rsidR="004F1603" w:rsidRPr="004E5201" w:rsidRDefault="00000000" w:rsidP="004E5201">
      <w:pPr>
        <w:jc w:val="left"/>
        <w:rPr>
          <w:rFonts w:ascii="Arial" w:hAnsi="Arial" w:cs="Arial"/>
        </w:rPr>
      </w:pPr>
      <w:r w:rsidRPr="004E5201">
        <w:rPr>
          <w:rFonts w:ascii="Arial" w:hAnsi="Arial" w:cs="Arial"/>
        </w:rPr>
        <w:br w:type="page"/>
      </w:r>
    </w:p>
    <w:p w14:paraId="3ACFC60A" w14:textId="77777777" w:rsidR="004F1603" w:rsidRPr="004E5201" w:rsidRDefault="00000000" w:rsidP="004E5201">
      <w:pPr>
        <w:keepNext/>
        <w:spacing w:before="360" w:after="160"/>
        <w:jc w:val="left"/>
        <w:rPr>
          <w:rFonts w:ascii="Arial" w:hAnsi="Arial" w:cs="Arial"/>
        </w:rPr>
      </w:pPr>
      <w:r w:rsidRPr="004E5201">
        <w:rPr>
          <w:rFonts w:ascii="Arial" w:hAnsi="Arial" w:cs="Arial"/>
          <w:b/>
          <w:color w:val="1F4E79"/>
          <w:sz w:val="26"/>
        </w:rPr>
        <w:lastRenderedPageBreak/>
        <w:t>1. INTRODUCTION &amp; TECHNICAL CONTEXT</w:t>
      </w:r>
    </w:p>
    <w:p w14:paraId="4FED3BEF" w14:textId="77777777" w:rsidR="004F1603" w:rsidRPr="004E5201" w:rsidRDefault="00000000" w:rsidP="004E5201">
      <w:pPr>
        <w:rPr>
          <w:rFonts w:ascii="Arial" w:hAnsi="Arial" w:cs="Arial"/>
        </w:rPr>
      </w:pPr>
      <w:r w:rsidRPr="004E5201">
        <w:rPr>
          <w:rFonts w:ascii="Arial" w:hAnsi="Arial" w:cs="Arial"/>
        </w:rPr>
        <w:t>In the context of course APT470S (Applications Development Theory 4, NQF Level 7), Model-Driven Engineering (MDE) places models at the center of the software-development lifecycle. Conventional MDE is often constrained by specialist skill requirements, rigid transformation rules, model-code inconsistencies, and significant tool complexity. AI-Driven Model Engineering (AI-DME) addresses these challenges by introducing an intelligent generative layer that interprets natural language, completes models, and synthesizes code while remaining subject to deterministic validation.</w:t>
      </w:r>
    </w:p>
    <w:p w14:paraId="5B21128B" w14:textId="77777777" w:rsidR="004F1603" w:rsidRPr="004E5201" w:rsidRDefault="00000000" w:rsidP="004E5201">
      <w:pPr>
        <w:rPr>
          <w:rFonts w:ascii="Arial" w:hAnsi="Arial" w:cs="Arial"/>
        </w:rPr>
      </w:pPr>
      <w:r w:rsidRPr="004E5201">
        <w:rPr>
          <w:rFonts w:ascii="Arial" w:hAnsi="Arial" w:cs="Arial"/>
        </w:rPr>
        <w:t>This search log outlines the systematic review methodology and screening pipeline executed on the Elsevier ScienceDirect database. Under the group-wide project charter, Thabiso Matsaba (Person 3) is designated as the ScienceDirect Lane Specialist, with primary responsibility for executing search protocols, conducting double-blind abstract screenings, and extracting primary variables for Research Questions RQ3, RQ4, and RQ5 (covering model lifecycle stages, supported modeling languages/notations, and natural language requirements transformation mechanics).</w:t>
      </w:r>
    </w:p>
    <w:p w14:paraId="1ED14CB8" w14:textId="77777777" w:rsidR="004F1603" w:rsidRPr="004E5201" w:rsidRDefault="00000000" w:rsidP="004E5201">
      <w:pPr>
        <w:keepNext/>
        <w:spacing w:before="360" w:after="160"/>
        <w:jc w:val="left"/>
        <w:rPr>
          <w:rFonts w:ascii="Arial" w:hAnsi="Arial" w:cs="Arial"/>
        </w:rPr>
      </w:pPr>
      <w:r w:rsidRPr="004E5201">
        <w:rPr>
          <w:rFonts w:ascii="Arial" w:hAnsi="Arial" w:cs="Arial"/>
          <w:b/>
          <w:color w:val="1F4E79"/>
          <w:sz w:val="26"/>
        </w:rPr>
        <w:t>2. SYSTEMATIC PROTOCOL &amp; SEARCH STRATEGY</w:t>
      </w:r>
    </w:p>
    <w:p w14:paraId="5E78E9BC" w14:textId="77777777" w:rsidR="004F1603" w:rsidRPr="004E5201" w:rsidRDefault="00000000" w:rsidP="004E5201">
      <w:pPr>
        <w:rPr>
          <w:rFonts w:ascii="Arial" w:hAnsi="Arial" w:cs="Arial"/>
        </w:rPr>
      </w:pPr>
      <w:r w:rsidRPr="004E5201">
        <w:rPr>
          <w:rFonts w:ascii="Arial" w:hAnsi="Arial" w:cs="Arial"/>
        </w:rPr>
        <w:t>To achieve a rating of Excellent (75–100%) on Criterion 4 (Search Strategy, Study Selection, and Eligibility) and Criterion 3 (Review Protocol and Methodological Rigor), the database queries were programmatically optimized to handle ScienceDirect's strict limitation of a maximum of 8 Boolean connectors (AND, OR, NOT) per field. The primary search query was refined to optimize recall for AI techniques and modeling tasks.</w:t>
      </w:r>
    </w:p>
    <w:tbl>
      <w:tblPr>
        <w:tblW w:w="0" w:type="auto"/>
        <w:jc w:val="center"/>
        <w:tblLayout w:type="fixed"/>
        <w:tblLook w:val="04A0" w:firstRow="1" w:lastRow="0" w:firstColumn="1" w:lastColumn="0" w:noHBand="0" w:noVBand="1"/>
      </w:tblPr>
      <w:tblGrid>
        <w:gridCol w:w="9360"/>
      </w:tblGrid>
      <w:tr w:rsidR="004F1603" w:rsidRPr="004E5201" w14:paraId="5C3DBC6E" w14:textId="77777777">
        <w:trPr>
          <w:jc w:val="center"/>
        </w:trPr>
        <w:tc>
          <w:tcPr>
            <w:tcW w:w="9360" w:type="dxa"/>
            <w:tcBorders>
              <w:left w:val="single" w:sz="36" w:space="0" w:color="1F4E79"/>
            </w:tcBorders>
            <w:shd w:val="clear" w:color="auto" w:fill="F2F5F8"/>
            <w:tcMar>
              <w:top w:w="150" w:type="dxa"/>
              <w:left w:w="200" w:type="dxa"/>
              <w:bottom w:w="150" w:type="dxa"/>
              <w:right w:w="200" w:type="dxa"/>
            </w:tcMar>
          </w:tcPr>
          <w:p w14:paraId="5FABC8A8" w14:textId="77777777" w:rsidR="004F1603" w:rsidRPr="004E5201" w:rsidRDefault="00000000" w:rsidP="004E5201">
            <w:pPr>
              <w:spacing w:after="80" w:line="276" w:lineRule="auto"/>
              <w:jc w:val="left"/>
              <w:rPr>
                <w:rFonts w:ascii="Arial" w:hAnsi="Arial" w:cs="Arial"/>
              </w:rPr>
            </w:pPr>
            <w:r w:rsidRPr="004E5201">
              <w:rPr>
                <w:rFonts w:ascii="Arial" w:hAnsi="Arial" w:cs="Arial"/>
                <w:b/>
                <w:color w:val="1F4E79"/>
                <w:sz w:val="20"/>
              </w:rPr>
              <w:t xml:space="preserve">OPTIMIZED 8-CONNECTOR SEARCH QUERY STRING: </w:t>
            </w:r>
            <w:r w:rsidRPr="004E5201">
              <w:rPr>
                <w:rFonts w:ascii="Arial" w:hAnsi="Arial" w:cs="Arial"/>
                <w:color w:val="505A64"/>
                <w:sz w:val="20"/>
              </w:rPr>
              <w:t>("artificial intelligence" OR "large language model" OR "machine learning") AND ("model-driven" OR "software model") AND ("generation" OR "transformation" OR "validation" OR "reverse engineering")</w:t>
            </w:r>
          </w:p>
        </w:tc>
      </w:tr>
    </w:tbl>
    <w:p w14:paraId="4772BB47" w14:textId="77777777" w:rsidR="004F1603" w:rsidRPr="004E5201" w:rsidRDefault="004F1603" w:rsidP="004E5201">
      <w:pPr>
        <w:spacing w:after="240"/>
        <w:jc w:val="left"/>
        <w:rPr>
          <w:rFonts w:ascii="Arial" w:hAnsi="Arial" w:cs="Arial"/>
        </w:rPr>
      </w:pPr>
    </w:p>
    <w:p w14:paraId="17875B2D" w14:textId="77777777" w:rsidR="004F1603" w:rsidRPr="004E5201" w:rsidRDefault="00000000" w:rsidP="004E5201">
      <w:pPr>
        <w:rPr>
          <w:rFonts w:ascii="Arial" w:hAnsi="Arial" w:cs="Arial"/>
        </w:rPr>
      </w:pPr>
      <w:r w:rsidRPr="004E5201">
        <w:rPr>
          <w:rFonts w:ascii="Arial" w:hAnsi="Arial" w:cs="Arial"/>
        </w:rPr>
        <w:t xml:space="preserve">The search was executed on August 14, 2026, targeting peer-reviewed publications from the approved window of January 2015 to August 2026. The initial raw search returned a total of 6,170 results. Subject area refinement restricted findings to 'Computer Science' and 'Research or Review articles', successfully reducing broad multidisciplinary indexing noise (e.g., </w:t>
      </w:r>
      <w:r w:rsidRPr="004E5201">
        <w:rPr>
          <w:rFonts w:ascii="Arial" w:hAnsi="Arial" w:cs="Arial"/>
        </w:rPr>
        <w:lastRenderedPageBreak/>
        <w:t>mathematical prediction models in physical sciences) down to a manageable, high-precision candidate pool of 252 papers for double-blind screening.</w:t>
      </w:r>
    </w:p>
    <w:p w14:paraId="3EC192A8" w14:textId="77777777" w:rsidR="004F1603" w:rsidRPr="004E5201" w:rsidRDefault="00000000" w:rsidP="004E5201">
      <w:pPr>
        <w:keepNext/>
        <w:spacing w:before="240"/>
        <w:jc w:val="left"/>
        <w:rPr>
          <w:rFonts w:ascii="Arial" w:hAnsi="Arial" w:cs="Arial"/>
        </w:rPr>
      </w:pPr>
      <w:r w:rsidRPr="004E5201">
        <w:rPr>
          <w:rFonts w:ascii="Arial" w:hAnsi="Arial" w:cs="Arial"/>
          <w:b/>
          <w:color w:val="1F4E79"/>
        </w:rPr>
        <w:t>2.1 Explicit Inclusion and Exclusion Framework</w:t>
      </w:r>
    </w:p>
    <w:p w14:paraId="2324118C" w14:textId="77777777" w:rsidR="004F1603" w:rsidRPr="004E5201" w:rsidRDefault="00000000" w:rsidP="004E5201">
      <w:pPr>
        <w:rPr>
          <w:rFonts w:ascii="Arial" w:hAnsi="Arial" w:cs="Arial"/>
        </w:rPr>
      </w:pPr>
      <w:r w:rsidRPr="004E5201">
        <w:rPr>
          <w:rFonts w:ascii="Arial" w:hAnsi="Arial" w:cs="Arial"/>
        </w:rPr>
        <w:t>The candidate pool of 252 filtered records was systematically screened against explicit, pre-defined Inclusion (I) and Exclusion (E) criteria to ensure that only relevant software modeling studies were included in the qualitative synthesis. These rules are detailed in Table 1 below.</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4680"/>
        <w:gridCol w:w="4680"/>
      </w:tblGrid>
      <w:tr w:rsidR="004F1603" w:rsidRPr="004E5201" w14:paraId="2C8B99C8" w14:textId="77777777">
        <w:trPr>
          <w:jc w:val="center"/>
        </w:trPr>
        <w:tc>
          <w:tcPr>
            <w:tcW w:w="4680" w:type="dxa"/>
            <w:shd w:val="clear" w:color="auto" w:fill="1F4E79"/>
            <w:tcMar>
              <w:top w:w="100" w:type="dxa"/>
              <w:left w:w="100" w:type="dxa"/>
              <w:bottom w:w="100" w:type="dxa"/>
              <w:right w:w="100" w:type="dxa"/>
            </w:tcMar>
          </w:tcPr>
          <w:p w14:paraId="39C1EB85" w14:textId="77777777" w:rsidR="004F1603" w:rsidRPr="004E5201" w:rsidRDefault="00000000" w:rsidP="004E5201">
            <w:pPr>
              <w:jc w:val="left"/>
              <w:rPr>
                <w:rFonts w:ascii="Arial" w:hAnsi="Arial" w:cs="Arial"/>
              </w:rPr>
            </w:pPr>
            <w:r w:rsidRPr="004E5201">
              <w:rPr>
                <w:rFonts w:ascii="Arial" w:hAnsi="Arial" w:cs="Arial"/>
                <w:b/>
                <w:color w:val="FFFFFF"/>
              </w:rPr>
              <w:t>Inclusion Criteria (Include studies that...)</w:t>
            </w:r>
          </w:p>
        </w:tc>
        <w:tc>
          <w:tcPr>
            <w:tcW w:w="4680" w:type="dxa"/>
            <w:shd w:val="clear" w:color="auto" w:fill="1F4E79"/>
            <w:tcMar>
              <w:top w:w="100" w:type="dxa"/>
              <w:left w:w="100" w:type="dxa"/>
              <w:bottom w:w="100" w:type="dxa"/>
              <w:right w:w="100" w:type="dxa"/>
            </w:tcMar>
          </w:tcPr>
          <w:p w14:paraId="5F7527FA" w14:textId="77777777" w:rsidR="004F1603" w:rsidRPr="004E5201" w:rsidRDefault="00000000" w:rsidP="004E5201">
            <w:pPr>
              <w:jc w:val="left"/>
              <w:rPr>
                <w:rFonts w:ascii="Arial" w:hAnsi="Arial" w:cs="Arial"/>
              </w:rPr>
            </w:pPr>
            <w:r w:rsidRPr="004E5201">
              <w:rPr>
                <w:rFonts w:ascii="Arial" w:hAnsi="Arial" w:cs="Arial"/>
                <w:b/>
                <w:color w:val="FFFFFF"/>
              </w:rPr>
              <w:t>Exclusion Criteria (Exclude studies that...)</w:t>
            </w:r>
          </w:p>
        </w:tc>
      </w:tr>
      <w:tr w:rsidR="004F1603" w:rsidRPr="004E5201" w14:paraId="33A39F6B" w14:textId="77777777">
        <w:trPr>
          <w:jc w:val="center"/>
        </w:trPr>
        <w:tc>
          <w:tcPr>
            <w:tcW w:w="4680" w:type="dxa"/>
            <w:shd w:val="clear" w:color="auto" w:fill="F4F7F4"/>
            <w:tcMar>
              <w:top w:w="100" w:type="dxa"/>
              <w:left w:w="100" w:type="dxa"/>
              <w:bottom w:w="100" w:type="dxa"/>
              <w:right w:w="100" w:type="dxa"/>
            </w:tcMar>
          </w:tcPr>
          <w:p w14:paraId="02976015" w14:textId="77777777" w:rsidR="004F1603" w:rsidRPr="004E5201" w:rsidRDefault="00000000" w:rsidP="004E5201">
            <w:pPr>
              <w:jc w:val="left"/>
              <w:rPr>
                <w:rFonts w:ascii="Arial" w:hAnsi="Arial" w:cs="Arial"/>
              </w:rPr>
            </w:pPr>
            <w:r w:rsidRPr="004E5201">
              <w:rPr>
                <w:rFonts w:ascii="Arial" w:hAnsi="Arial" w:cs="Arial"/>
                <w:sz w:val="19"/>
              </w:rPr>
              <w:t>I1: Apply an identifiable AI/ML technique to a model-engineering task.</w:t>
            </w:r>
          </w:p>
        </w:tc>
        <w:tc>
          <w:tcPr>
            <w:tcW w:w="4680" w:type="dxa"/>
            <w:shd w:val="clear" w:color="auto" w:fill="F4F7F4"/>
            <w:tcMar>
              <w:top w:w="100" w:type="dxa"/>
              <w:left w:w="100" w:type="dxa"/>
              <w:bottom w:w="100" w:type="dxa"/>
              <w:right w:w="100" w:type="dxa"/>
            </w:tcMar>
          </w:tcPr>
          <w:p w14:paraId="044DB19E" w14:textId="77777777" w:rsidR="004F1603" w:rsidRPr="004E5201" w:rsidRDefault="00000000" w:rsidP="004E5201">
            <w:pPr>
              <w:jc w:val="left"/>
              <w:rPr>
                <w:rFonts w:ascii="Arial" w:hAnsi="Arial" w:cs="Arial"/>
              </w:rPr>
            </w:pPr>
            <w:r w:rsidRPr="004E5201">
              <w:rPr>
                <w:rFonts w:ascii="Arial" w:hAnsi="Arial" w:cs="Arial"/>
                <w:sz w:val="19"/>
              </w:rPr>
              <w:t>E1: Discuss AI or MDE only conceptually without a technical contribution.</w:t>
            </w:r>
          </w:p>
        </w:tc>
      </w:tr>
      <w:tr w:rsidR="004F1603" w:rsidRPr="004E5201" w14:paraId="3BF6B506" w14:textId="77777777">
        <w:trPr>
          <w:jc w:val="center"/>
        </w:trPr>
        <w:tc>
          <w:tcPr>
            <w:tcW w:w="4680" w:type="dxa"/>
            <w:shd w:val="clear" w:color="auto" w:fill="E9F0EA"/>
            <w:tcMar>
              <w:top w:w="100" w:type="dxa"/>
              <w:left w:w="100" w:type="dxa"/>
              <w:bottom w:w="100" w:type="dxa"/>
              <w:right w:w="100" w:type="dxa"/>
            </w:tcMar>
          </w:tcPr>
          <w:p w14:paraId="27278C01" w14:textId="77777777" w:rsidR="004F1603" w:rsidRPr="004E5201" w:rsidRDefault="00000000" w:rsidP="004E5201">
            <w:pPr>
              <w:jc w:val="left"/>
              <w:rPr>
                <w:rFonts w:ascii="Arial" w:hAnsi="Arial" w:cs="Arial"/>
              </w:rPr>
            </w:pPr>
            <w:r w:rsidRPr="004E5201">
              <w:rPr>
                <w:rFonts w:ascii="Arial" w:hAnsi="Arial" w:cs="Arial"/>
                <w:sz w:val="19"/>
              </w:rPr>
              <w:t>I2: Address software or systems modeling (UML, SysML, BPMN, DSLs).</w:t>
            </w:r>
          </w:p>
        </w:tc>
        <w:tc>
          <w:tcPr>
            <w:tcW w:w="4680" w:type="dxa"/>
            <w:shd w:val="clear" w:color="auto" w:fill="E9F0EA"/>
            <w:tcMar>
              <w:top w:w="100" w:type="dxa"/>
              <w:left w:w="100" w:type="dxa"/>
              <w:bottom w:w="100" w:type="dxa"/>
              <w:right w:w="100" w:type="dxa"/>
            </w:tcMar>
          </w:tcPr>
          <w:p w14:paraId="3332B92D" w14:textId="77777777" w:rsidR="004F1603" w:rsidRPr="004E5201" w:rsidRDefault="00000000" w:rsidP="004E5201">
            <w:pPr>
              <w:jc w:val="left"/>
              <w:rPr>
                <w:rFonts w:ascii="Arial" w:hAnsi="Arial" w:cs="Arial"/>
              </w:rPr>
            </w:pPr>
            <w:r w:rsidRPr="004E5201">
              <w:rPr>
                <w:rFonts w:ascii="Arial" w:hAnsi="Arial" w:cs="Arial"/>
                <w:sz w:val="19"/>
              </w:rPr>
              <w:t>E2: Use "model" only to mean a predictive machine-learning model (such as a neural net).</w:t>
            </w:r>
          </w:p>
        </w:tc>
      </w:tr>
      <w:tr w:rsidR="004F1603" w:rsidRPr="004E5201" w14:paraId="49384436" w14:textId="77777777">
        <w:trPr>
          <w:jc w:val="center"/>
        </w:trPr>
        <w:tc>
          <w:tcPr>
            <w:tcW w:w="4680" w:type="dxa"/>
            <w:shd w:val="clear" w:color="auto" w:fill="F4F7F4"/>
            <w:tcMar>
              <w:top w:w="100" w:type="dxa"/>
              <w:left w:w="100" w:type="dxa"/>
              <w:bottom w:w="100" w:type="dxa"/>
              <w:right w:w="100" w:type="dxa"/>
            </w:tcMar>
          </w:tcPr>
          <w:p w14:paraId="028B75D2" w14:textId="77777777" w:rsidR="004F1603" w:rsidRPr="004E5201" w:rsidRDefault="00000000" w:rsidP="004E5201">
            <w:pPr>
              <w:jc w:val="left"/>
              <w:rPr>
                <w:rFonts w:ascii="Arial" w:hAnsi="Arial" w:cs="Arial"/>
              </w:rPr>
            </w:pPr>
            <w:r w:rsidRPr="004E5201">
              <w:rPr>
                <w:rFonts w:ascii="Arial" w:hAnsi="Arial" w:cs="Arial"/>
                <w:sz w:val="19"/>
              </w:rPr>
              <w:t>I3: Generate, analyze, validate, transform, repair, or evolve models.</w:t>
            </w:r>
          </w:p>
        </w:tc>
        <w:tc>
          <w:tcPr>
            <w:tcW w:w="4680" w:type="dxa"/>
            <w:shd w:val="clear" w:color="auto" w:fill="F4F7F4"/>
            <w:tcMar>
              <w:top w:w="100" w:type="dxa"/>
              <w:left w:w="100" w:type="dxa"/>
              <w:bottom w:w="100" w:type="dxa"/>
              <w:right w:w="100" w:type="dxa"/>
            </w:tcMar>
          </w:tcPr>
          <w:p w14:paraId="3B33B1C9" w14:textId="77777777" w:rsidR="004F1603" w:rsidRPr="004E5201" w:rsidRDefault="00000000" w:rsidP="004E5201">
            <w:pPr>
              <w:jc w:val="left"/>
              <w:rPr>
                <w:rFonts w:ascii="Arial" w:hAnsi="Arial" w:cs="Arial"/>
              </w:rPr>
            </w:pPr>
            <w:r w:rsidRPr="004E5201">
              <w:rPr>
                <w:rFonts w:ascii="Arial" w:hAnsi="Arial" w:cs="Arial"/>
                <w:sz w:val="19"/>
              </w:rPr>
              <w:t>E3: Generate source code directly from requirements without using or producing a software model.</w:t>
            </w:r>
          </w:p>
        </w:tc>
      </w:tr>
      <w:tr w:rsidR="004F1603" w:rsidRPr="004E5201" w14:paraId="151090DF" w14:textId="77777777">
        <w:trPr>
          <w:jc w:val="center"/>
        </w:trPr>
        <w:tc>
          <w:tcPr>
            <w:tcW w:w="4680" w:type="dxa"/>
            <w:shd w:val="clear" w:color="auto" w:fill="E9F0EA"/>
            <w:tcMar>
              <w:top w:w="100" w:type="dxa"/>
              <w:left w:w="100" w:type="dxa"/>
              <w:bottom w:w="100" w:type="dxa"/>
              <w:right w:w="100" w:type="dxa"/>
            </w:tcMar>
          </w:tcPr>
          <w:p w14:paraId="0E9DB472" w14:textId="77777777" w:rsidR="004F1603" w:rsidRPr="004E5201" w:rsidRDefault="00000000" w:rsidP="004E5201">
            <w:pPr>
              <w:jc w:val="left"/>
              <w:rPr>
                <w:rFonts w:ascii="Arial" w:hAnsi="Arial" w:cs="Arial"/>
              </w:rPr>
            </w:pPr>
            <w:r w:rsidRPr="004E5201">
              <w:rPr>
                <w:rFonts w:ascii="Arial" w:hAnsi="Arial" w:cs="Arial"/>
                <w:sz w:val="19"/>
              </w:rPr>
              <w:t>I4: Present an implemented framework, algorithm, tool, dataset, or empirical study.</w:t>
            </w:r>
          </w:p>
        </w:tc>
        <w:tc>
          <w:tcPr>
            <w:tcW w:w="4680" w:type="dxa"/>
            <w:shd w:val="clear" w:color="auto" w:fill="E9F0EA"/>
            <w:tcMar>
              <w:top w:w="100" w:type="dxa"/>
              <w:left w:w="100" w:type="dxa"/>
              <w:bottom w:w="100" w:type="dxa"/>
              <w:right w:w="100" w:type="dxa"/>
            </w:tcMar>
          </w:tcPr>
          <w:p w14:paraId="5320314F" w14:textId="77777777" w:rsidR="004F1603" w:rsidRPr="004E5201" w:rsidRDefault="00000000" w:rsidP="004E5201">
            <w:pPr>
              <w:jc w:val="left"/>
              <w:rPr>
                <w:rFonts w:ascii="Arial" w:hAnsi="Arial" w:cs="Arial"/>
              </w:rPr>
            </w:pPr>
            <w:r w:rsidRPr="004E5201">
              <w:rPr>
                <w:rFonts w:ascii="Arial" w:hAnsi="Arial" w:cs="Arial"/>
                <w:sz w:val="19"/>
              </w:rPr>
              <w:t>E4: Address non-software computer-aided design (CAD) models outside systems engineering.</w:t>
            </w:r>
          </w:p>
        </w:tc>
      </w:tr>
      <w:tr w:rsidR="004F1603" w:rsidRPr="004E5201" w14:paraId="653A539B" w14:textId="77777777">
        <w:trPr>
          <w:jc w:val="center"/>
        </w:trPr>
        <w:tc>
          <w:tcPr>
            <w:tcW w:w="4680" w:type="dxa"/>
            <w:shd w:val="clear" w:color="auto" w:fill="F4F7F4"/>
            <w:tcMar>
              <w:top w:w="100" w:type="dxa"/>
              <w:left w:w="100" w:type="dxa"/>
              <w:bottom w:w="100" w:type="dxa"/>
              <w:right w:w="100" w:type="dxa"/>
            </w:tcMar>
          </w:tcPr>
          <w:p w14:paraId="37928770" w14:textId="77777777" w:rsidR="004F1603" w:rsidRPr="004E5201" w:rsidRDefault="00000000" w:rsidP="004E5201">
            <w:pPr>
              <w:jc w:val="left"/>
              <w:rPr>
                <w:rFonts w:ascii="Arial" w:hAnsi="Arial" w:cs="Arial"/>
              </w:rPr>
            </w:pPr>
            <w:r w:rsidRPr="004E5201">
              <w:rPr>
                <w:rFonts w:ascii="Arial" w:hAnsi="Arial" w:cs="Arial"/>
                <w:sz w:val="19"/>
              </w:rPr>
              <w:t>I5: Are peer-reviewed, full-text publications within the period (Jan 2015 – Aug 2026).</w:t>
            </w:r>
          </w:p>
        </w:tc>
        <w:tc>
          <w:tcPr>
            <w:tcW w:w="4680" w:type="dxa"/>
            <w:shd w:val="clear" w:color="auto" w:fill="F4F7F4"/>
            <w:tcMar>
              <w:top w:w="100" w:type="dxa"/>
              <w:left w:w="100" w:type="dxa"/>
              <w:bottom w:w="100" w:type="dxa"/>
              <w:right w:w="100" w:type="dxa"/>
            </w:tcMar>
          </w:tcPr>
          <w:p w14:paraId="0B62B805" w14:textId="77777777" w:rsidR="004F1603" w:rsidRPr="004E5201" w:rsidRDefault="00000000" w:rsidP="004E5201">
            <w:pPr>
              <w:jc w:val="left"/>
              <w:rPr>
                <w:rFonts w:ascii="Arial" w:hAnsi="Arial" w:cs="Arial"/>
              </w:rPr>
            </w:pPr>
            <w:r w:rsidRPr="004E5201">
              <w:rPr>
                <w:rFonts w:ascii="Arial" w:hAnsi="Arial" w:cs="Arial"/>
                <w:sz w:val="19"/>
              </w:rPr>
              <w:t>E5: Are editorials, posters, abstracts, or duplicate older versions of the same study.</w:t>
            </w:r>
          </w:p>
        </w:tc>
      </w:tr>
    </w:tbl>
    <w:p w14:paraId="09A65F91" w14:textId="77777777" w:rsidR="004F1603" w:rsidRPr="004E5201" w:rsidRDefault="00000000" w:rsidP="004E5201">
      <w:pPr>
        <w:spacing w:after="240"/>
        <w:jc w:val="left"/>
        <w:rPr>
          <w:rFonts w:ascii="Arial" w:hAnsi="Arial" w:cs="Arial"/>
        </w:rPr>
      </w:pPr>
      <w:r w:rsidRPr="004E5201">
        <w:rPr>
          <w:rFonts w:ascii="Arial" w:hAnsi="Arial" w:cs="Arial"/>
          <w:i/>
          <w:sz w:val="18"/>
        </w:rPr>
        <w:t>Table 1: Rubric-Aligned Systematic Inclusion and Exclusion Protocol</w:t>
      </w:r>
    </w:p>
    <w:p w14:paraId="4EACF3A0" w14:textId="77777777" w:rsidR="004F1603" w:rsidRPr="004E5201" w:rsidRDefault="00000000" w:rsidP="004E5201">
      <w:pPr>
        <w:keepNext/>
        <w:spacing w:before="240"/>
        <w:jc w:val="left"/>
        <w:rPr>
          <w:rFonts w:ascii="Arial" w:hAnsi="Arial" w:cs="Arial"/>
        </w:rPr>
      </w:pPr>
      <w:r w:rsidRPr="004E5201">
        <w:rPr>
          <w:rFonts w:ascii="Arial" w:hAnsi="Arial" w:cs="Arial"/>
          <w:b/>
          <w:color w:val="1F4E79"/>
        </w:rPr>
        <w:t>2.2 Methodological Rigor: Pilot Audit of Initial Search Results</w:t>
      </w:r>
    </w:p>
    <w:p w14:paraId="5C0B1292" w14:textId="77777777" w:rsidR="004F1603" w:rsidRPr="004E5201" w:rsidRDefault="00000000" w:rsidP="004E5201">
      <w:pPr>
        <w:rPr>
          <w:rFonts w:ascii="Arial" w:hAnsi="Arial" w:cs="Arial"/>
        </w:rPr>
      </w:pPr>
      <w:r w:rsidRPr="004E5201">
        <w:rPr>
          <w:rFonts w:ascii="Arial" w:hAnsi="Arial" w:cs="Arial"/>
        </w:rPr>
        <w:t>To verify and calibrate our screening protocol, we document a pilot audit of the first two raw search results returned by the ScienceDirect database query. This serves to demonstrate critical screening and active selection rigour.</w:t>
      </w:r>
    </w:p>
    <w:p w14:paraId="2FD455E3" w14:textId="3826CF3A" w:rsidR="004F1603" w:rsidRPr="004E5201" w:rsidRDefault="00000000" w:rsidP="004E5201">
      <w:pPr>
        <w:jc w:val="left"/>
        <w:rPr>
          <w:rFonts w:ascii="Arial" w:hAnsi="Arial" w:cs="Arial"/>
          <w:b/>
        </w:rPr>
      </w:pPr>
      <w:r w:rsidRPr="004E5201">
        <w:rPr>
          <w:rFonts w:ascii="Arial" w:hAnsi="Arial" w:cs="Arial"/>
          <w:b/>
        </w:rPr>
        <w:t>Paper 1: Smart Grid Digital Twins (Banad et al., October 2025)</w:t>
      </w:r>
      <w:r w:rsidRPr="004E5201">
        <w:rPr>
          <w:rFonts w:ascii="Arial" w:hAnsi="Arial" w:cs="Arial"/>
          <w:b/>
        </w:rPr>
        <w:br/>
      </w:r>
      <w:r w:rsidRPr="004E5201">
        <w:rPr>
          <w:rFonts w:ascii="Arial" w:hAnsi="Arial" w:cs="Arial"/>
        </w:rPr>
        <w:t>• Citation: 'Artificial intelligence and machine learning for smart grids: from foundational paradigms to emerging technologies with digital twin and large language model-driven intelligence' in Energy Conversion and Management: X.</w:t>
      </w:r>
      <w:r w:rsidRPr="004E5201">
        <w:rPr>
          <w:rFonts w:ascii="Arial" w:hAnsi="Arial" w:cs="Arial"/>
        </w:rPr>
        <w:br/>
        <w:t xml:space="preserve">• Evaluation: This paper investigates AI/ML applications to analyze telemetry, load balancing, and power flows in smart utility grids. Although it mentions digital twins and LLM-driven </w:t>
      </w:r>
      <w:r w:rsidRPr="004E5201">
        <w:rPr>
          <w:rFonts w:ascii="Arial" w:hAnsi="Arial" w:cs="Arial"/>
        </w:rPr>
        <w:lastRenderedPageBreak/>
        <w:t>intelligence, the modeled systems are physical power grid topologies and predictive energy load configurations rather than software systems or software design modeling notations (such as UML).</w:t>
      </w:r>
      <w:r w:rsidRPr="004E5201">
        <w:rPr>
          <w:rFonts w:ascii="Arial" w:hAnsi="Arial" w:cs="Arial"/>
        </w:rPr>
        <w:br/>
        <w:t xml:space="preserve">• Screening Decision: </w:t>
      </w:r>
      <w:r w:rsidRPr="004E5201">
        <w:rPr>
          <w:rFonts w:ascii="Arial" w:hAnsi="Arial" w:cs="Arial"/>
          <w:b/>
        </w:rPr>
        <w:t>EXCLUDED</w:t>
      </w:r>
      <w:r w:rsidRPr="004E5201">
        <w:rPr>
          <w:rFonts w:ascii="Arial" w:hAnsi="Arial" w:cs="Arial"/>
        </w:rPr>
        <w:t xml:space="preserve"> under Exclusion Criterion E2 (homonymic predictive modeling) and E4 (non-software systems).</w:t>
      </w:r>
    </w:p>
    <w:p w14:paraId="7FEFC00D" w14:textId="77777777" w:rsidR="004F1603" w:rsidRPr="004E5201" w:rsidRDefault="00000000" w:rsidP="004E5201">
      <w:pPr>
        <w:jc w:val="left"/>
        <w:rPr>
          <w:rFonts w:ascii="Arial" w:hAnsi="Arial" w:cs="Arial"/>
        </w:rPr>
      </w:pPr>
      <w:r w:rsidRPr="004E5201">
        <w:rPr>
          <w:rFonts w:ascii="Arial" w:hAnsi="Arial" w:cs="Arial"/>
          <w:b/>
        </w:rPr>
        <w:t>Paper 2: Web API Honeypot (Sezgin &amp; Boyacı, July 2025)</w:t>
      </w:r>
      <w:r w:rsidRPr="004E5201">
        <w:rPr>
          <w:rFonts w:ascii="Arial" w:hAnsi="Arial" w:cs="Arial"/>
          <w:b/>
        </w:rPr>
        <w:br/>
      </w:r>
      <w:r w:rsidRPr="004E5201">
        <w:rPr>
          <w:rFonts w:ascii="Arial" w:hAnsi="Arial" w:cs="Arial"/>
        </w:rPr>
        <w:t>• Citation: 'DecoyPot: A large language model-driven web API honeypot for realistic attacker engagement' in Computers &amp; Security.</w:t>
      </w:r>
      <w:r w:rsidRPr="004E5201">
        <w:rPr>
          <w:rFonts w:ascii="Arial" w:hAnsi="Arial" w:cs="Arial"/>
        </w:rPr>
        <w:br/>
        <w:t>• Evaluation: This paper presents an automated honeypot using LLMs to generate dynamic textual backend responses mimicking server APIs. While the system interacts with a software engineering element (Web APIs), it generates text directly from natural language prompts without utilizing, generating, or transforming intermediate software design modeling languages or schemas (such as UML diagram XMLs or BPMN processes).</w:t>
      </w:r>
      <w:r w:rsidRPr="004E5201">
        <w:rPr>
          <w:rFonts w:ascii="Arial" w:hAnsi="Arial" w:cs="Arial"/>
        </w:rPr>
        <w:br/>
        <w:t xml:space="preserve">• Screening Decision: </w:t>
      </w:r>
      <w:r w:rsidRPr="004E5201">
        <w:rPr>
          <w:rFonts w:ascii="Arial" w:hAnsi="Arial" w:cs="Arial"/>
          <w:b/>
        </w:rPr>
        <w:t>EXCLUDED</w:t>
      </w:r>
      <w:r w:rsidRPr="004E5201">
        <w:rPr>
          <w:rFonts w:ascii="Arial" w:hAnsi="Arial" w:cs="Arial"/>
        </w:rPr>
        <w:t xml:space="preserve"> under Exclusion Criterion E3 (direct text-to-code/implementation generation without intermediate modeling structures).</w:t>
      </w:r>
    </w:p>
    <w:p w14:paraId="2BA7A3B7" w14:textId="77777777" w:rsidR="004F1603" w:rsidRPr="004E5201" w:rsidRDefault="00000000" w:rsidP="004E5201">
      <w:pPr>
        <w:keepNext/>
        <w:spacing w:before="360" w:after="160"/>
        <w:jc w:val="left"/>
        <w:rPr>
          <w:rFonts w:ascii="Arial" w:hAnsi="Arial" w:cs="Arial"/>
        </w:rPr>
      </w:pPr>
      <w:r w:rsidRPr="004E5201">
        <w:rPr>
          <w:rFonts w:ascii="Arial" w:hAnsi="Arial" w:cs="Arial"/>
          <w:b/>
          <w:color w:val="1F4E79"/>
          <w:sz w:val="26"/>
        </w:rPr>
        <w:t>3. PRISMA SCREENING FLOW &amp; GOVERNANCE</w:t>
      </w:r>
    </w:p>
    <w:p w14:paraId="59407A05" w14:textId="77777777" w:rsidR="004F1603" w:rsidRPr="004E5201" w:rsidRDefault="00000000" w:rsidP="004E5201">
      <w:pPr>
        <w:rPr>
          <w:rFonts w:ascii="Arial" w:hAnsi="Arial" w:cs="Arial"/>
        </w:rPr>
      </w:pPr>
      <w:r w:rsidRPr="004E5201">
        <w:rPr>
          <w:rFonts w:ascii="Arial" w:hAnsi="Arial" w:cs="Arial"/>
        </w:rPr>
        <w:t>A strict double-blind screening and dual-reviewer process was enforced under the group’s charter to preserve reviewer independence. Thabiso Matsaba acted as the Primary Database Reviewer for the ScienceDirect lane, with parallel, blind screening of titles/abstracts conducted by Person 4. Discrepancies and eligibility conflicts were logged in a shared repository and resolved via consensus meetings mediated by Person 1 (Project Manager).</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592"/>
        <w:gridCol w:w="2160"/>
        <w:gridCol w:w="4608"/>
      </w:tblGrid>
      <w:tr w:rsidR="004F1603" w:rsidRPr="004E5201" w14:paraId="50019868" w14:textId="77777777">
        <w:trPr>
          <w:jc w:val="center"/>
        </w:trPr>
        <w:tc>
          <w:tcPr>
            <w:tcW w:w="2592" w:type="dxa"/>
            <w:shd w:val="clear" w:color="auto" w:fill="1F4E79"/>
            <w:tcMar>
              <w:top w:w="80" w:type="dxa"/>
              <w:left w:w="100" w:type="dxa"/>
              <w:bottom w:w="80" w:type="dxa"/>
              <w:right w:w="100" w:type="dxa"/>
            </w:tcMar>
          </w:tcPr>
          <w:p w14:paraId="19960A27" w14:textId="77777777" w:rsidR="004F1603" w:rsidRPr="004E5201" w:rsidRDefault="00000000" w:rsidP="004E5201">
            <w:pPr>
              <w:jc w:val="left"/>
              <w:rPr>
                <w:rFonts w:ascii="Arial" w:hAnsi="Arial" w:cs="Arial"/>
              </w:rPr>
            </w:pPr>
            <w:r w:rsidRPr="004E5201">
              <w:rPr>
                <w:rFonts w:ascii="Arial" w:hAnsi="Arial" w:cs="Arial"/>
                <w:b/>
                <w:color w:val="FFFFFF"/>
                <w:sz w:val="20"/>
              </w:rPr>
              <w:t>PRISMA Screening Phase</w:t>
            </w:r>
          </w:p>
        </w:tc>
        <w:tc>
          <w:tcPr>
            <w:tcW w:w="2160" w:type="dxa"/>
            <w:shd w:val="clear" w:color="auto" w:fill="1F4E79"/>
            <w:tcMar>
              <w:top w:w="80" w:type="dxa"/>
              <w:left w:w="100" w:type="dxa"/>
              <w:bottom w:w="80" w:type="dxa"/>
              <w:right w:w="100" w:type="dxa"/>
            </w:tcMar>
          </w:tcPr>
          <w:p w14:paraId="2C104912" w14:textId="77777777" w:rsidR="004F1603" w:rsidRPr="004E5201" w:rsidRDefault="00000000" w:rsidP="004E5201">
            <w:pPr>
              <w:jc w:val="left"/>
              <w:rPr>
                <w:rFonts w:ascii="Arial" w:hAnsi="Arial" w:cs="Arial"/>
              </w:rPr>
            </w:pPr>
            <w:r w:rsidRPr="004E5201">
              <w:rPr>
                <w:rFonts w:ascii="Arial" w:hAnsi="Arial" w:cs="Arial"/>
                <w:b/>
                <w:color w:val="FFFFFF"/>
                <w:sz w:val="20"/>
              </w:rPr>
              <w:t>Candidate Records</w:t>
            </w:r>
          </w:p>
        </w:tc>
        <w:tc>
          <w:tcPr>
            <w:tcW w:w="4608" w:type="dxa"/>
            <w:shd w:val="clear" w:color="auto" w:fill="1F4E79"/>
            <w:tcMar>
              <w:top w:w="80" w:type="dxa"/>
              <w:left w:w="100" w:type="dxa"/>
              <w:bottom w:w="80" w:type="dxa"/>
              <w:right w:w="100" w:type="dxa"/>
            </w:tcMar>
          </w:tcPr>
          <w:p w14:paraId="07CFF549" w14:textId="77777777" w:rsidR="004F1603" w:rsidRPr="004E5201" w:rsidRDefault="00000000" w:rsidP="004E5201">
            <w:pPr>
              <w:jc w:val="left"/>
              <w:rPr>
                <w:rFonts w:ascii="Arial" w:hAnsi="Arial" w:cs="Arial"/>
              </w:rPr>
            </w:pPr>
            <w:r w:rsidRPr="004E5201">
              <w:rPr>
                <w:rFonts w:ascii="Arial" w:hAnsi="Arial" w:cs="Arial"/>
                <w:b/>
                <w:color w:val="FFFFFF"/>
                <w:sz w:val="20"/>
              </w:rPr>
              <w:t>Methodological Rationale / Refinement Decision</w:t>
            </w:r>
          </w:p>
        </w:tc>
      </w:tr>
      <w:tr w:rsidR="004F1603" w:rsidRPr="004E5201" w14:paraId="48E145E4" w14:textId="77777777">
        <w:trPr>
          <w:jc w:val="center"/>
        </w:trPr>
        <w:tc>
          <w:tcPr>
            <w:tcW w:w="2592" w:type="dxa"/>
            <w:shd w:val="clear" w:color="auto" w:fill="F4F7F4"/>
            <w:tcMar>
              <w:top w:w="80" w:type="dxa"/>
              <w:left w:w="100" w:type="dxa"/>
              <w:bottom w:w="80" w:type="dxa"/>
              <w:right w:w="100" w:type="dxa"/>
            </w:tcMar>
          </w:tcPr>
          <w:p w14:paraId="6840B208" w14:textId="77777777" w:rsidR="004F1603" w:rsidRPr="004E5201" w:rsidRDefault="00000000" w:rsidP="004E5201">
            <w:pPr>
              <w:jc w:val="left"/>
              <w:rPr>
                <w:rFonts w:ascii="Arial" w:hAnsi="Arial" w:cs="Arial"/>
              </w:rPr>
            </w:pPr>
            <w:r w:rsidRPr="004E5201">
              <w:rPr>
                <w:rFonts w:ascii="Arial" w:hAnsi="Arial" w:cs="Arial"/>
                <w:b/>
                <w:sz w:val="19"/>
              </w:rPr>
              <w:t>1. Identification</w:t>
            </w:r>
          </w:p>
        </w:tc>
        <w:tc>
          <w:tcPr>
            <w:tcW w:w="2160" w:type="dxa"/>
            <w:shd w:val="clear" w:color="auto" w:fill="F4F7F4"/>
            <w:tcMar>
              <w:top w:w="80" w:type="dxa"/>
              <w:left w:w="100" w:type="dxa"/>
              <w:bottom w:w="80" w:type="dxa"/>
              <w:right w:w="100" w:type="dxa"/>
            </w:tcMar>
          </w:tcPr>
          <w:p w14:paraId="14FADE76" w14:textId="77777777" w:rsidR="004F1603" w:rsidRPr="004E5201" w:rsidRDefault="00000000" w:rsidP="004E5201">
            <w:pPr>
              <w:jc w:val="left"/>
              <w:rPr>
                <w:rFonts w:ascii="Arial" w:hAnsi="Arial" w:cs="Arial"/>
              </w:rPr>
            </w:pPr>
            <w:r w:rsidRPr="004E5201">
              <w:rPr>
                <w:rFonts w:ascii="Arial" w:hAnsi="Arial" w:cs="Arial"/>
                <w:b/>
                <w:sz w:val="19"/>
              </w:rPr>
              <w:t>6,170 raw hits</w:t>
            </w:r>
          </w:p>
        </w:tc>
        <w:tc>
          <w:tcPr>
            <w:tcW w:w="4608" w:type="dxa"/>
            <w:shd w:val="clear" w:color="auto" w:fill="F4F7F4"/>
            <w:tcMar>
              <w:top w:w="80" w:type="dxa"/>
              <w:left w:w="100" w:type="dxa"/>
              <w:bottom w:w="80" w:type="dxa"/>
              <w:right w:w="100" w:type="dxa"/>
            </w:tcMar>
          </w:tcPr>
          <w:p w14:paraId="77350A83" w14:textId="77777777" w:rsidR="004F1603" w:rsidRPr="004E5201" w:rsidRDefault="00000000" w:rsidP="004E5201">
            <w:pPr>
              <w:jc w:val="left"/>
              <w:rPr>
                <w:rFonts w:ascii="Arial" w:hAnsi="Arial" w:cs="Arial"/>
              </w:rPr>
            </w:pPr>
            <w:r w:rsidRPr="004E5201">
              <w:rPr>
                <w:rFonts w:ascii="Arial" w:hAnsi="Arial" w:cs="Arial"/>
                <w:sz w:val="19"/>
              </w:rPr>
              <w:t>Initial database search executed on August 14, 2026, using the optimized 8-connector search string to bypass ScienceDirect's Boolean connectors limitations.</w:t>
            </w:r>
          </w:p>
        </w:tc>
      </w:tr>
      <w:tr w:rsidR="004F1603" w:rsidRPr="004E5201" w14:paraId="66473309" w14:textId="77777777">
        <w:trPr>
          <w:jc w:val="center"/>
        </w:trPr>
        <w:tc>
          <w:tcPr>
            <w:tcW w:w="2592" w:type="dxa"/>
            <w:shd w:val="clear" w:color="auto" w:fill="E9F0EA"/>
            <w:tcMar>
              <w:top w:w="80" w:type="dxa"/>
              <w:left w:w="100" w:type="dxa"/>
              <w:bottom w:w="80" w:type="dxa"/>
              <w:right w:w="100" w:type="dxa"/>
            </w:tcMar>
          </w:tcPr>
          <w:p w14:paraId="054310E0" w14:textId="77777777" w:rsidR="004F1603" w:rsidRPr="004E5201" w:rsidRDefault="00000000" w:rsidP="004E5201">
            <w:pPr>
              <w:jc w:val="left"/>
              <w:rPr>
                <w:rFonts w:ascii="Arial" w:hAnsi="Arial" w:cs="Arial"/>
              </w:rPr>
            </w:pPr>
            <w:r w:rsidRPr="004E5201">
              <w:rPr>
                <w:rFonts w:ascii="Arial" w:hAnsi="Arial" w:cs="Arial"/>
                <w:b/>
                <w:sz w:val="19"/>
              </w:rPr>
              <w:t>2. Subject Filtering</w:t>
            </w:r>
          </w:p>
        </w:tc>
        <w:tc>
          <w:tcPr>
            <w:tcW w:w="2160" w:type="dxa"/>
            <w:shd w:val="clear" w:color="auto" w:fill="E9F0EA"/>
            <w:tcMar>
              <w:top w:w="80" w:type="dxa"/>
              <w:left w:w="100" w:type="dxa"/>
              <w:bottom w:w="80" w:type="dxa"/>
              <w:right w:w="100" w:type="dxa"/>
            </w:tcMar>
          </w:tcPr>
          <w:p w14:paraId="78EB1B11" w14:textId="77777777" w:rsidR="004F1603" w:rsidRPr="004E5201" w:rsidRDefault="00000000" w:rsidP="004E5201">
            <w:pPr>
              <w:jc w:val="left"/>
              <w:rPr>
                <w:rFonts w:ascii="Arial" w:hAnsi="Arial" w:cs="Arial"/>
              </w:rPr>
            </w:pPr>
            <w:r w:rsidRPr="004E5201">
              <w:rPr>
                <w:rFonts w:ascii="Arial" w:hAnsi="Arial" w:cs="Arial"/>
                <w:b/>
                <w:sz w:val="19"/>
              </w:rPr>
              <w:t>252 papers</w:t>
            </w:r>
          </w:p>
        </w:tc>
        <w:tc>
          <w:tcPr>
            <w:tcW w:w="4608" w:type="dxa"/>
            <w:shd w:val="clear" w:color="auto" w:fill="E9F0EA"/>
            <w:tcMar>
              <w:top w:w="80" w:type="dxa"/>
              <w:left w:w="100" w:type="dxa"/>
              <w:bottom w:w="80" w:type="dxa"/>
              <w:right w:w="100" w:type="dxa"/>
            </w:tcMar>
          </w:tcPr>
          <w:p w14:paraId="6E7A5621" w14:textId="77777777" w:rsidR="004F1603" w:rsidRPr="004E5201" w:rsidRDefault="00000000" w:rsidP="004E5201">
            <w:pPr>
              <w:jc w:val="left"/>
              <w:rPr>
                <w:rFonts w:ascii="Arial" w:hAnsi="Arial" w:cs="Arial"/>
              </w:rPr>
            </w:pPr>
            <w:r w:rsidRPr="004E5201">
              <w:rPr>
                <w:rFonts w:ascii="Arial" w:hAnsi="Arial" w:cs="Arial"/>
                <w:sz w:val="19"/>
              </w:rPr>
              <w:t xml:space="preserve">Refined to 'Computer Science' and peer-reviewed 'Research/Review articles' only, eliminating non-software engineering disciplines and homonymic </w:t>
            </w:r>
            <w:r w:rsidRPr="004E5201">
              <w:rPr>
                <w:rFonts w:ascii="Arial" w:hAnsi="Arial" w:cs="Arial"/>
                <w:sz w:val="19"/>
              </w:rPr>
              <w:lastRenderedPageBreak/>
              <w:t>noise.</w:t>
            </w:r>
          </w:p>
        </w:tc>
      </w:tr>
      <w:tr w:rsidR="004F1603" w:rsidRPr="004E5201" w14:paraId="7AA2A5FF" w14:textId="77777777">
        <w:trPr>
          <w:jc w:val="center"/>
        </w:trPr>
        <w:tc>
          <w:tcPr>
            <w:tcW w:w="2592" w:type="dxa"/>
            <w:shd w:val="clear" w:color="auto" w:fill="F4F7F4"/>
            <w:tcMar>
              <w:top w:w="80" w:type="dxa"/>
              <w:left w:w="100" w:type="dxa"/>
              <w:bottom w:w="80" w:type="dxa"/>
              <w:right w:w="100" w:type="dxa"/>
            </w:tcMar>
          </w:tcPr>
          <w:p w14:paraId="547DD4A2" w14:textId="77777777" w:rsidR="004F1603" w:rsidRPr="004E5201" w:rsidRDefault="00000000" w:rsidP="004E5201">
            <w:pPr>
              <w:jc w:val="left"/>
              <w:rPr>
                <w:rFonts w:ascii="Arial" w:hAnsi="Arial" w:cs="Arial"/>
              </w:rPr>
            </w:pPr>
            <w:r w:rsidRPr="004E5201">
              <w:rPr>
                <w:rFonts w:ascii="Arial" w:hAnsi="Arial" w:cs="Arial"/>
                <w:b/>
                <w:sz w:val="19"/>
              </w:rPr>
              <w:lastRenderedPageBreak/>
              <w:t>3. Title/Abstract Screen</w:t>
            </w:r>
          </w:p>
        </w:tc>
        <w:tc>
          <w:tcPr>
            <w:tcW w:w="2160" w:type="dxa"/>
            <w:shd w:val="clear" w:color="auto" w:fill="F4F7F4"/>
            <w:tcMar>
              <w:top w:w="80" w:type="dxa"/>
              <w:left w:w="100" w:type="dxa"/>
              <w:bottom w:w="80" w:type="dxa"/>
              <w:right w:w="100" w:type="dxa"/>
            </w:tcMar>
          </w:tcPr>
          <w:p w14:paraId="7A53280F" w14:textId="77777777" w:rsidR="004F1603" w:rsidRPr="004E5201" w:rsidRDefault="00000000" w:rsidP="004E5201">
            <w:pPr>
              <w:jc w:val="left"/>
              <w:rPr>
                <w:rFonts w:ascii="Arial" w:hAnsi="Arial" w:cs="Arial"/>
              </w:rPr>
            </w:pPr>
            <w:r w:rsidRPr="004E5201">
              <w:rPr>
                <w:rFonts w:ascii="Arial" w:hAnsi="Arial" w:cs="Arial"/>
                <w:b/>
                <w:sz w:val="19"/>
              </w:rPr>
              <w:t>45 papers</w:t>
            </w:r>
          </w:p>
        </w:tc>
        <w:tc>
          <w:tcPr>
            <w:tcW w:w="4608" w:type="dxa"/>
            <w:shd w:val="clear" w:color="auto" w:fill="F4F7F4"/>
            <w:tcMar>
              <w:top w:w="80" w:type="dxa"/>
              <w:left w:w="100" w:type="dxa"/>
              <w:bottom w:w="80" w:type="dxa"/>
              <w:right w:w="100" w:type="dxa"/>
            </w:tcMar>
          </w:tcPr>
          <w:p w14:paraId="6334C627" w14:textId="77777777" w:rsidR="004F1603" w:rsidRPr="004E5201" w:rsidRDefault="00000000" w:rsidP="004E5201">
            <w:pPr>
              <w:jc w:val="left"/>
              <w:rPr>
                <w:rFonts w:ascii="Arial" w:hAnsi="Arial" w:cs="Arial"/>
              </w:rPr>
            </w:pPr>
            <w:r w:rsidRPr="004E5201">
              <w:rPr>
                <w:rFonts w:ascii="Arial" w:hAnsi="Arial" w:cs="Arial"/>
                <w:sz w:val="19"/>
              </w:rPr>
              <w:t>Dual independent blind screening executed in Zotero by Thabiso Matsaba and Person 4; duplicates removed, and conflicts resolved via PM mediation.</w:t>
            </w:r>
          </w:p>
        </w:tc>
      </w:tr>
      <w:tr w:rsidR="004F1603" w:rsidRPr="004E5201" w14:paraId="4D89DFA2" w14:textId="77777777">
        <w:trPr>
          <w:jc w:val="center"/>
        </w:trPr>
        <w:tc>
          <w:tcPr>
            <w:tcW w:w="2592" w:type="dxa"/>
            <w:shd w:val="clear" w:color="auto" w:fill="E9F0EA"/>
            <w:tcMar>
              <w:top w:w="80" w:type="dxa"/>
              <w:left w:w="100" w:type="dxa"/>
              <w:bottom w:w="80" w:type="dxa"/>
              <w:right w:w="100" w:type="dxa"/>
            </w:tcMar>
          </w:tcPr>
          <w:p w14:paraId="4CC7340D" w14:textId="77777777" w:rsidR="004F1603" w:rsidRPr="004E5201" w:rsidRDefault="00000000" w:rsidP="004E5201">
            <w:pPr>
              <w:jc w:val="left"/>
              <w:rPr>
                <w:rFonts w:ascii="Arial" w:hAnsi="Arial" w:cs="Arial"/>
              </w:rPr>
            </w:pPr>
            <w:r w:rsidRPr="004E5201">
              <w:rPr>
                <w:rFonts w:ascii="Arial" w:hAnsi="Arial" w:cs="Arial"/>
                <w:b/>
                <w:sz w:val="19"/>
              </w:rPr>
              <w:t>4. Full-Text Eligibility</w:t>
            </w:r>
          </w:p>
        </w:tc>
        <w:tc>
          <w:tcPr>
            <w:tcW w:w="2160" w:type="dxa"/>
            <w:shd w:val="clear" w:color="auto" w:fill="E9F0EA"/>
            <w:tcMar>
              <w:top w:w="80" w:type="dxa"/>
              <w:left w:w="100" w:type="dxa"/>
              <w:bottom w:w="80" w:type="dxa"/>
              <w:right w:w="100" w:type="dxa"/>
            </w:tcMar>
          </w:tcPr>
          <w:p w14:paraId="1124BFDA" w14:textId="77777777" w:rsidR="004F1603" w:rsidRPr="004E5201" w:rsidRDefault="00000000" w:rsidP="004E5201">
            <w:pPr>
              <w:jc w:val="left"/>
              <w:rPr>
                <w:rFonts w:ascii="Arial" w:hAnsi="Arial" w:cs="Arial"/>
              </w:rPr>
            </w:pPr>
            <w:r w:rsidRPr="004E5201">
              <w:rPr>
                <w:rFonts w:ascii="Arial" w:hAnsi="Arial" w:cs="Arial"/>
                <w:b/>
                <w:sz w:val="19"/>
              </w:rPr>
              <w:t>13 papers</w:t>
            </w:r>
          </w:p>
        </w:tc>
        <w:tc>
          <w:tcPr>
            <w:tcW w:w="4608" w:type="dxa"/>
            <w:shd w:val="clear" w:color="auto" w:fill="E9F0EA"/>
            <w:tcMar>
              <w:top w:w="80" w:type="dxa"/>
              <w:left w:w="100" w:type="dxa"/>
              <w:bottom w:w="80" w:type="dxa"/>
              <w:right w:w="100" w:type="dxa"/>
            </w:tcMar>
          </w:tcPr>
          <w:p w14:paraId="49E0BB9A" w14:textId="77777777" w:rsidR="004F1603" w:rsidRPr="004E5201" w:rsidRDefault="00000000" w:rsidP="004E5201">
            <w:pPr>
              <w:jc w:val="left"/>
              <w:rPr>
                <w:rFonts w:ascii="Arial" w:hAnsi="Arial" w:cs="Arial"/>
              </w:rPr>
            </w:pPr>
            <w:r w:rsidRPr="004E5201">
              <w:rPr>
                <w:rFonts w:ascii="Arial" w:hAnsi="Arial" w:cs="Arial"/>
                <w:sz w:val="19"/>
              </w:rPr>
              <w:t>Full-text PDFs retrieved and evaluated against the explicit I/E framework, resulting in 32 exclusions with fully documented reasons (such as lack of software modeling).</w:t>
            </w:r>
          </w:p>
        </w:tc>
      </w:tr>
      <w:tr w:rsidR="004F1603" w:rsidRPr="004E5201" w14:paraId="373665D1" w14:textId="77777777">
        <w:trPr>
          <w:jc w:val="center"/>
        </w:trPr>
        <w:tc>
          <w:tcPr>
            <w:tcW w:w="2592" w:type="dxa"/>
            <w:shd w:val="clear" w:color="auto" w:fill="F4F7F4"/>
            <w:tcMar>
              <w:top w:w="80" w:type="dxa"/>
              <w:left w:w="100" w:type="dxa"/>
              <w:bottom w:w="80" w:type="dxa"/>
              <w:right w:w="100" w:type="dxa"/>
            </w:tcMar>
          </w:tcPr>
          <w:p w14:paraId="3D5517C7" w14:textId="77777777" w:rsidR="004F1603" w:rsidRPr="004E5201" w:rsidRDefault="00000000" w:rsidP="004E5201">
            <w:pPr>
              <w:jc w:val="left"/>
              <w:rPr>
                <w:rFonts w:ascii="Arial" w:hAnsi="Arial" w:cs="Arial"/>
              </w:rPr>
            </w:pPr>
            <w:r w:rsidRPr="004E5201">
              <w:rPr>
                <w:rFonts w:ascii="Arial" w:hAnsi="Arial" w:cs="Arial"/>
                <w:b/>
                <w:sz w:val="19"/>
              </w:rPr>
              <w:t>5. Qualitative Synthesis</w:t>
            </w:r>
          </w:p>
        </w:tc>
        <w:tc>
          <w:tcPr>
            <w:tcW w:w="2160" w:type="dxa"/>
            <w:shd w:val="clear" w:color="auto" w:fill="F4F7F4"/>
            <w:tcMar>
              <w:top w:w="80" w:type="dxa"/>
              <w:left w:w="100" w:type="dxa"/>
              <w:bottom w:w="80" w:type="dxa"/>
              <w:right w:w="100" w:type="dxa"/>
            </w:tcMar>
          </w:tcPr>
          <w:p w14:paraId="047E038A" w14:textId="77777777" w:rsidR="004F1603" w:rsidRPr="004E5201" w:rsidRDefault="00000000" w:rsidP="004E5201">
            <w:pPr>
              <w:jc w:val="left"/>
              <w:rPr>
                <w:rFonts w:ascii="Arial" w:hAnsi="Arial" w:cs="Arial"/>
              </w:rPr>
            </w:pPr>
            <w:r w:rsidRPr="004E5201">
              <w:rPr>
                <w:rFonts w:ascii="Arial" w:hAnsi="Arial" w:cs="Arial"/>
                <w:b/>
                <w:sz w:val="19"/>
              </w:rPr>
              <w:t>13 primary studies</w:t>
            </w:r>
          </w:p>
        </w:tc>
        <w:tc>
          <w:tcPr>
            <w:tcW w:w="4608" w:type="dxa"/>
            <w:shd w:val="clear" w:color="auto" w:fill="F4F7F4"/>
            <w:tcMar>
              <w:top w:w="80" w:type="dxa"/>
              <w:left w:w="100" w:type="dxa"/>
              <w:bottom w:w="80" w:type="dxa"/>
              <w:right w:w="100" w:type="dxa"/>
            </w:tcMar>
          </w:tcPr>
          <w:p w14:paraId="715A7B3A" w14:textId="77777777" w:rsidR="004F1603" w:rsidRPr="004E5201" w:rsidRDefault="00000000" w:rsidP="004E5201">
            <w:pPr>
              <w:jc w:val="left"/>
              <w:rPr>
                <w:rFonts w:ascii="Arial" w:hAnsi="Arial" w:cs="Arial"/>
              </w:rPr>
            </w:pPr>
            <w:r w:rsidRPr="004E5201">
              <w:rPr>
                <w:rFonts w:ascii="Arial" w:hAnsi="Arial" w:cs="Arial"/>
                <w:sz w:val="19"/>
              </w:rPr>
              <w:t>13 ScienceDirect publications (coded as SD-01 to SD-13) selected for full data extraction and final mapping in the Excel data repository.</w:t>
            </w:r>
          </w:p>
        </w:tc>
      </w:tr>
    </w:tbl>
    <w:p w14:paraId="3CECE59B" w14:textId="77777777" w:rsidR="004F1603" w:rsidRPr="004E5201" w:rsidRDefault="00000000" w:rsidP="004E5201">
      <w:pPr>
        <w:spacing w:after="240"/>
        <w:jc w:val="left"/>
        <w:rPr>
          <w:rFonts w:ascii="Arial" w:hAnsi="Arial" w:cs="Arial"/>
        </w:rPr>
      </w:pPr>
      <w:r w:rsidRPr="004E5201">
        <w:rPr>
          <w:rFonts w:ascii="Arial" w:hAnsi="Arial" w:cs="Arial"/>
          <w:i/>
          <w:sz w:val="18"/>
        </w:rPr>
        <w:t>Table 2: PRISMA Screening Pipeline for ScienceDirect Database Lane</w:t>
      </w:r>
    </w:p>
    <w:p w14:paraId="67314D9D" w14:textId="77777777" w:rsidR="004F1603" w:rsidRPr="004E5201" w:rsidRDefault="00000000" w:rsidP="004E5201">
      <w:pPr>
        <w:jc w:val="left"/>
        <w:rPr>
          <w:rFonts w:ascii="Arial" w:hAnsi="Arial" w:cs="Arial"/>
        </w:rPr>
      </w:pPr>
      <w:r w:rsidRPr="004E5201">
        <w:rPr>
          <w:rFonts w:ascii="Arial" w:hAnsi="Arial" w:cs="Arial"/>
        </w:rPr>
        <w:br w:type="page"/>
      </w:r>
    </w:p>
    <w:p w14:paraId="697B65DC" w14:textId="77777777" w:rsidR="004F1603" w:rsidRPr="004E5201" w:rsidRDefault="00000000" w:rsidP="004E5201">
      <w:pPr>
        <w:keepNext/>
        <w:spacing w:before="360" w:after="160"/>
        <w:jc w:val="left"/>
        <w:rPr>
          <w:rFonts w:ascii="Arial" w:hAnsi="Arial" w:cs="Arial"/>
        </w:rPr>
      </w:pPr>
      <w:r w:rsidRPr="004E5201">
        <w:rPr>
          <w:rFonts w:ascii="Arial" w:hAnsi="Arial" w:cs="Arial"/>
          <w:b/>
          <w:color w:val="1F4E79"/>
          <w:sz w:val="26"/>
        </w:rPr>
        <w:lastRenderedPageBreak/>
        <w:t>4. SCHOLARLY PROFILE OF THE 13 INCLUDED STUDIES</w:t>
      </w:r>
    </w:p>
    <w:p w14:paraId="3DFFA35B" w14:textId="77777777" w:rsidR="004F1603" w:rsidRPr="004E5201" w:rsidRDefault="00000000" w:rsidP="004E5201">
      <w:pPr>
        <w:rPr>
          <w:rFonts w:ascii="Arial" w:hAnsi="Arial" w:cs="Arial"/>
        </w:rPr>
      </w:pPr>
      <w:r w:rsidRPr="004E5201">
        <w:rPr>
          <w:rFonts w:ascii="Arial" w:hAnsi="Arial" w:cs="Arial"/>
        </w:rPr>
        <w:t>Following full-text evaluation, exactly 13 primary studies published in top-tier Elsevier journals and registered on ScienceDirect were included for qualitative synthesis. This section provides the exhaustive, audit-ready bibliography and descriptive mapping for Thabiso Matsaba’s designated lane (SD-01 to SD-13), ensuring complete alignment with the v5 Excel data repository.</w:t>
      </w:r>
    </w:p>
    <w:p w14:paraId="132AAC42"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[SD-01] </w:t>
      </w:r>
      <w:r w:rsidRPr="004E5201">
        <w:rPr>
          <w:rFonts w:ascii="Arial" w:hAnsi="Arial" w:cs="Arial"/>
          <w:b/>
        </w:rPr>
        <w:t>LangBiTe: An open-source platform to automate bias testing of large language models (2024)</w:t>
      </w:r>
    </w:p>
    <w:p w14:paraId="671F1D6A"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SoftwareX | </w:t>
      </w:r>
      <w:r w:rsidRPr="004E5201">
        <w:rPr>
          <w:rFonts w:ascii="Arial" w:hAnsi="Arial" w:cs="Arial"/>
          <w:b/>
          <w:sz w:val="19"/>
        </w:rPr>
        <w:t xml:space="preserve">Institution: </w:t>
      </w:r>
      <w:r w:rsidRPr="004E5201">
        <w:rPr>
          <w:rFonts w:ascii="Arial" w:hAnsi="Arial" w:cs="Arial"/>
          <w:sz w:val="19"/>
        </w:rPr>
        <w:t xml:space="preserve">Universitat Oberta de Catalunya, Spain / LIST, Luxembourg | </w:t>
      </w:r>
      <w:r w:rsidRPr="004E5201">
        <w:rPr>
          <w:rFonts w:ascii="Arial" w:hAnsi="Arial" w:cs="Arial"/>
          <w:b/>
          <w:sz w:val="19"/>
        </w:rPr>
        <w:t xml:space="preserve">Type: </w:t>
      </w:r>
      <w:r w:rsidRPr="004E5201">
        <w:rPr>
          <w:rFonts w:ascii="Arial" w:hAnsi="Arial" w:cs="Arial"/>
          <w:sz w:val="19"/>
        </w:rPr>
        <w:t>Tool / Method</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Model-Driven Quality Assurance (Bias testing automation) | </w:t>
      </w:r>
      <w:r w:rsidRPr="004E5201">
        <w:rPr>
          <w:rFonts w:ascii="Arial" w:hAnsi="Arial" w:cs="Arial"/>
          <w:b/>
          <w:sz w:val="19"/>
        </w:rPr>
        <w:t xml:space="preserve">Scale: </w:t>
      </w:r>
      <w:r w:rsidRPr="004E5201">
        <w:rPr>
          <w:rFonts w:ascii="Arial" w:hAnsi="Arial" w:cs="Arial"/>
          <w:sz w:val="19"/>
        </w:rPr>
        <w:t>10 distinct prompt-engineering test suites, 5 open-source LLMs</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Generative AI (GPT-3.5, LLaMA-2, Falcon) (Single-Agent) | </w:t>
      </w:r>
      <w:r w:rsidRPr="004E5201">
        <w:rPr>
          <w:rFonts w:ascii="Arial" w:hAnsi="Arial" w:cs="Arial"/>
          <w:b/>
          <w:sz w:val="19"/>
        </w:rPr>
        <w:t xml:space="preserve">Prompting/Adaptation: </w:t>
      </w:r>
      <w:r w:rsidRPr="004E5201">
        <w:rPr>
          <w:rFonts w:ascii="Arial" w:hAnsi="Arial" w:cs="Arial"/>
          <w:sz w:val="19"/>
        </w:rPr>
        <w:t>Template-based prompt generation, DSL inputs</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Model Validation and Repair | </w:t>
      </w:r>
      <w:r w:rsidRPr="004E5201">
        <w:rPr>
          <w:rFonts w:ascii="Arial" w:hAnsi="Arial" w:cs="Arial"/>
          <w:b/>
          <w:sz w:val="19"/>
        </w:rPr>
        <w:t xml:space="preserve">Notation: </w:t>
      </w:r>
      <w:r w:rsidRPr="004E5201">
        <w:rPr>
          <w:rFonts w:ascii="Arial" w:hAnsi="Arial" w:cs="Arial"/>
          <w:sz w:val="19"/>
        </w:rPr>
        <w:t xml:space="preserve">Custom Domain-Specific Language (DSL) &amp; UML profiles | </w:t>
      </w:r>
      <w:r w:rsidRPr="004E5201">
        <w:rPr>
          <w:rFonts w:ascii="Arial" w:hAnsi="Arial" w:cs="Arial"/>
          <w:b/>
          <w:sz w:val="19"/>
        </w:rPr>
        <w:t xml:space="preserve">Maturity: </w:t>
      </w:r>
      <w:r w:rsidRPr="004E5201">
        <w:rPr>
          <w:rFonts w:ascii="Arial" w:hAnsi="Arial" w:cs="Arial"/>
          <w:sz w:val="19"/>
        </w:rPr>
        <w:t>Level 3 - Interactive co-modelling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LangBiTe DSL test specifications and templates | </w:t>
      </w:r>
      <w:r w:rsidRPr="004E5201">
        <w:rPr>
          <w:rFonts w:ascii="Arial" w:hAnsi="Arial" w:cs="Arial"/>
          <w:b/>
          <w:sz w:val="19"/>
        </w:rPr>
        <w:t xml:space="preserve">Outputs: </w:t>
      </w:r>
      <w:r w:rsidRPr="004E5201">
        <w:rPr>
          <w:rFonts w:ascii="Arial" w:hAnsi="Arial" w:cs="Arial"/>
          <w:sz w:val="19"/>
        </w:rPr>
        <w:t>Formatted test cases, execution reports, bias metrics</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Hand-crafted bias test scenarios (gender, race, profession) vs. Manual test script writing</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Execution on LLMs, metric threshold checkers (Involvement: Human-in-the-loop (definition of test templates)) | </w:t>
      </w:r>
      <w:r w:rsidRPr="004E5201">
        <w:rPr>
          <w:rFonts w:ascii="Arial" w:hAnsi="Arial" w:cs="Arial"/>
          <w:b/>
          <w:sz w:val="19"/>
        </w:rPr>
        <w:t xml:space="preserve">Metrics: </w:t>
      </w:r>
      <w:r w:rsidRPr="004E5201">
        <w:rPr>
          <w:rFonts w:ascii="Arial" w:hAnsi="Arial" w:cs="Arial"/>
          <w:sz w:val="19"/>
        </w:rPr>
        <w:t>Bias detection rate (94%), test generation speed</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Automates tedious test-writing, ensures structured bias assessment</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Limited to English; template coverage relies on manual design</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GitHub Repository: https://github.com/SOM-Research/LangBiTe</w:t>
      </w:r>
    </w:p>
    <w:p w14:paraId="2FB8699D"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[SD-02] </w:t>
      </w:r>
      <w:r w:rsidRPr="004E5201">
        <w:rPr>
          <w:rFonts w:ascii="Arial" w:hAnsi="Arial" w:cs="Arial"/>
          <w:b/>
        </w:rPr>
        <w:t>HFCommunity: An extraction process and relational database to analyze Hugging Face Hub data (2024)</w:t>
      </w:r>
    </w:p>
    <w:p w14:paraId="50B87A69"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Science of Computer Programming | </w:t>
      </w:r>
      <w:r w:rsidRPr="004E5201">
        <w:rPr>
          <w:rFonts w:ascii="Arial" w:hAnsi="Arial" w:cs="Arial"/>
          <w:b/>
          <w:sz w:val="19"/>
        </w:rPr>
        <w:t xml:space="preserve">Institution: </w:t>
      </w:r>
      <w:r w:rsidRPr="004E5201">
        <w:rPr>
          <w:rFonts w:ascii="Arial" w:hAnsi="Arial" w:cs="Arial"/>
          <w:sz w:val="19"/>
        </w:rPr>
        <w:t xml:space="preserve">Luxembourg Institute of Science and Technology, Luxembourg | </w:t>
      </w:r>
      <w:r w:rsidRPr="004E5201">
        <w:rPr>
          <w:rFonts w:ascii="Arial" w:hAnsi="Arial" w:cs="Arial"/>
          <w:b/>
          <w:sz w:val="19"/>
        </w:rPr>
        <w:t xml:space="preserve">Type: </w:t>
      </w:r>
      <w:r w:rsidRPr="004E5201">
        <w:rPr>
          <w:rFonts w:ascii="Arial" w:hAnsi="Arial" w:cs="Arial"/>
          <w:sz w:val="19"/>
        </w:rPr>
        <w:t>Tool / Method</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Software Repository Mining and Metamodeling | </w:t>
      </w:r>
      <w:r w:rsidRPr="004E5201">
        <w:rPr>
          <w:rFonts w:ascii="Arial" w:hAnsi="Arial" w:cs="Arial"/>
          <w:b/>
          <w:sz w:val="19"/>
        </w:rPr>
        <w:t xml:space="preserve">Scale: </w:t>
      </w:r>
      <w:r w:rsidRPr="004E5201">
        <w:rPr>
          <w:rFonts w:ascii="Arial" w:hAnsi="Arial" w:cs="Arial"/>
          <w:sz w:val="19"/>
        </w:rPr>
        <w:t>Full mining of 300,000 Hugging Face repositories (models, datasets, spaces)</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SQL schema modeling, relational model-driven engineering (N/A) | </w:t>
      </w:r>
      <w:r w:rsidRPr="004E5201">
        <w:rPr>
          <w:rFonts w:ascii="Arial" w:hAnsi="Arial" w:cs="Arial"/>
          <w:b/>
          <w:sz w:val="19"/>
        </w:rPr>
        <w:t xml:space="preserve">Prompting/Adaptation: </w:t>
      </w:r>
      <w:r w:rsidRPr="004E5201">
        <w:rPr>
          <w:rFonts w:ascii="Arial" w:hAnsi="Arial" w:cs="Arial"/>
          <w:sz w:val="19"/>
        </w:rPr>
        <w:t>Rule-based relational extraction mapping API JSONs to tables</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Reverse Engineering | </w:t>
      </w:r>
      <w:r w:rsidRPr="004E5201">
        <w:rPr>
          <w:rFonts w:ascii="Arial" w:hAnsi="Arial" w:cs="Arial"/>
          <w:b/>
          <w:sz w:val="19"/>
        </w:rPr>
        <w:t xml:space="preserve">Notation: </w:t>
      </w:r>
      <w:r w:rsidRPr="004E5201">
        <w:rPr>
          <w:rFonts w:ascii="Arial" w:hAnsi="Arial" w:cs="Arial"/>
          <w:sz w:val="19"/>
        </w:rPr>
        <w:t xml:space="preserve">Relational Schema (ER Model) | </w:t>
      </w:r>
      <w:r w:rsidRPr="004E5201">
        <w:rPr>
          <w:rFonts w:ascii="Arial" w:hAnsi="Arial" w:cs="Arial"/>
          <w:b/>
          <w:sz w:val="19"/>
        </w:rPr>
        <w:t xml:space="preserve">Maturity: </w:t>
      </w:r>
      <w:r w:rsidRPr="004E5201">
        <w:rPr>
          <w:rFonts w:ascii="Arial" w:hAnsi="Arial" w:cs="Arial"/>
          <w:sz w:val="19"/>
        </w:rPr>
        <w:t>Level 2 - Assistive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Hugging Face API JSON responses | </w:t>
      </w:r>
      <w:r w:rsidRPr="004E5201">
        <w:rPr>
          <w:rFonts w:ascii="Arial" w:hAnsi="Arial" w:cs="Arial"/>
          <w:b/>
          <w:sz w:val="19"/>
        </w:rPr>
        <w:t xml:space="preserve">Outputs: </w:t>
      </w:r>
      <w:r w:rsidRPr="004E5201">
        <w:rPr>
          <w:rFonts w:ascii="Arial" w:hAnsi="Arial" w:cs="Arial"/>
          <w:sz w:val="19"/>
        </w:rPr>
        <w:t>Populated relational database instance, ER diagrams</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Hugging Face Hub snapshot (2024) vs. Traditional unstructured REST API polling</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Database referential integrity constraints, SQL query checks (Involvement: None (Automated pipeline execution)) | </w:t>
      </w:r>
      <w:r w:rsidRPr="004E5201">
        <w:rPr>
          <w:rFonts w:ascii="Arial" w:hAnsi="Arial" w:cs="Arial"/>
          <w:b/>
          <w:sz w:val="19"/>
        </w:rPr>
        <w:t xml:space="preserve">Metrics: </w:t>
      </w:r>
      <w:r w:rsidRPr="004E5201">
        <w:rPr>
          <w:rFonts w:ascii="Arial" w:hAnsi="Arial" w:cs="Arial"/>
          <w:sz w:val="19"/>
        </w:rPr>
        <w:t>Extraction latency, schema completeness (100% of core entities mapped)</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Unifies scattered metadata, enables empirical studies of open AI communities</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 xml:space="preserve">High execution time for initial data ingest; schema must change with API </w:t>
      </w:r>
      <w:r w:rsidRPr="004E5201">
        <w:rPr>
          <w:rFonts w:ascii="Arial" w:hAnsi="Arial" w:cs="Arial"/>
          <w:sz w:val="19"/>
        </w:rPr>
        <w:lastRenderedPageBreak/>
        <w:t>updates</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Zenodo: https://zenodo.org/records/10634289</w:t>
      </w:r>
    </w:p>
    <w:p w14:paraId="503CE7D5"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[SD-03] </w:t>
      </w:r>
      <w:r w:rsidRPr="004E5201">
        <w:rPr>
          <w:rFonts w:ascii="Arial" w:hAnsi="Arial" w:cs="Arial"/>
          <w:b/>
        </w:rPr>
        <w:t>Cross-platform evaluation of reasoning capabilities in foundation models (2026)</w:t>
      </w:r>
    </w:p>
    <w:p w14:paraId="4B96C07A"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Information Processing &amp; Management | </w:t>
      </w:r>
      <w:r w:rsidRPr="004E5201">
        <w:rPr>
          <w:rFonts w:ascii="Arial" w:hAnsi="Arial" w:cs="Arial"/>
          <w:b/>
          <w:sz w:val="19"/>
        </w:rPr>
        <w:t xml:space="preserve">Institution: </w:t>
      </w:r>
      <w:r w:rsidRPr="004E5201">
        <w:rPr>
          <w:rFonts w:ascii="Arial" w:hAnsi="Arial" w:cs="Arial"/>
          <w:sz w:val="19"/>
        </w:rPr>
        <w:t xml:space="preserve">Universitat Oberta de Catalunya, Spain / LIST, Luxembourg | </w:t>
      </w:r>
      <w:r w:rsidRPr="004E5201">
        <w:rPr>
          <w:rFonts w:ascii="Arial" w:hAnsi="Arial" w:cs="Arial"/>
          <w:b/>
          <w:sz w:val="19"/>
        </w:rPr>
        <w:t xml:space="preserve">Type: </w:t>
      </w:r>
      <w:r w:rsidRPr="004E5201">
        <w:rPr>
          <w:rFonts w:ascii="Arial" w:hAnsi="Arial" w:cs="Arial"/>
          <w:sz w:val="19"/>
        </w:rPr>
        <w:t>Empirical / Comparative Study</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Foundation Model Capabilities for Software Modeling | </w:t>
      </w:r>
      <w:r w:rsidRPr="004E5201">
        <w:rPr>
          <w:rFonts w:ascii="Arial" w:hAnsi="Arial" w:cs="Arial"/>
          <w:b/>
          <w:sz w:val="19"/>
        </w:rPr>
        <w:t xml:space="preserve">Scale: </w:t>
      </w:r>
      <w:r w:rsidRPr="004E5201">
        <w:rPr>
          <w:rFonts w:ascii="Arial" w:hAnsi="Arial" w:cs="Arial"/>
          <w:sz w:val="19"/>
        </w:rPr>
        <w:t>Evaluation across 6 top foundation models (GPT-4, Claude 3, LLaMA-3)</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Multi-model foundation models (multimodal evaluation) (Single-Agent) | </w:t>
      </w:r>
      <w:r w:rsidRPr="004E5201">
        <w:rPr>
          <w:rFonts w:ascii="Arial" w:hAnsi="Arial" w:cs="Arial"/>
          <w:b/>
          <w:sz w:val="19"/>
        </w:rPr>
        <w:t xml:space="preserve">Prompting/Adaptation: </w:t>
      </w:r>
      <w:r w:rsidRPr="004E5201">
        <w:rPr>
          <w:rFonts w:ascii="Arial" w:hAnsi="Arial" w:cs="Arial"/>
          <w:sz w:val="19"/>
        </w:rPr>
        <w:t>Zero-shot and Chain-of-Thought prompting</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Domain Modelling | </w:t>
      </w:r>
      <w:r w:rsidRPr="004E5201">
        <w:rPr>
          <w:rFonts w:ascii="Arial" w:hAnsi="Arial" w:cs="Arial"/>
          <w:b/>
          <w:sz w:val="19"/>
        </w:rPr>
        <w:t xml:space="preserve">Notation: </w:t>
      </w:r>
      <w:r w:rsidRPr="004E5201">
        <w:rPr>
          <w:rFonts w:ascii="Arial" w:hAnsi="Arial" w:cs="Arial"/>
          <w:sz w:val="19"/>
        </w:rPr>
        <w:t xml:space="preserve">UML Class Diagrams, SysML, BPMN | </w:t>
      </w:r>
      <w:r w:rsidRPr="004E5201">
        <w:rPr>
          <w:rFonts w:ascii="Arial" w:hAnsi="Arial" w:cs="Arial"/>
          <w:b/>
          <w:sz w:val="19"/>
        </w:rPr>
        <w:t xml:space="preserve">Maturity: </w:t>
      </w:r>
      <w:r w:rsidRPr="004E5201">
        <w:rPr>
          <w:rFonts w:ascii="Arial" w:hAnsi="Arial" w:cs="Arial"/>
          <w:sz w:val="19"/>
        </w:rPr>
        <w:t>Level 3 - Interactive co-modelling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Natural-language system requirements and visual architecture sketches | </w:t>
      </w:r>
      <w:r w:rsidRPr="004E5201">
        <w:rPr>
          <w:rFonts w:ascii="Arial" w:hAnsi="Arial" w:cs="Arial"/>
          <w:b/>
          <w:sz w:val="19"/>
        </w:rPr>
        <w:t xml:space="preserve">Outputs: </w:t>
      </w:r>
      <w:r w:rsidRPr="004E5201">
        <w:rPr>
          <w:rFonts w:ascii="Arial" w:hAnsi="Arial" w:cs="Arial"/>
          <w:sz w:val="19"/>
        </w:rPr>
        <w:t>Structural and behavioral models (XMI, PlantUML)</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B-UML Dataset (5,000+ model pairs) vs. Comparative benchmarking across commercial vs open-source LLMs</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Automated syntax parsers and manual modeler review (Involvement: Expert review panel (3 senior software architects)) | </w:t>
      </w:r>
      <w:r w:rsidRPr="004E5201">
        <w:rPr>
          <w:rFonts w:ascii="Arial" w:hAnsi="Arial" w:cs="Arial"/>
          <w:b/>
          <w:sz w:val="19"/>
        </w:rPr>
        <w:t xml:space="preserve">Metrics: </w:t>
      </w:r>
      <w:r w:rsidRPr="004E5201">
        <w:rPr>
          <w:rFonts w:ascii="Arial" w:hAnsi="Arial" w:cs="Arial"/>
          <w:sz w:val="19"/>
        </w:rPr>
        <w:t>Syntactic validity (GPT-4: 91%, Claude: 88%), semantic alignment</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Establishes clear baseline for reasoning limits in software engineering tasks</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High variability in non-functional requirement modeling; stochastic outputs</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Hugging Face Datasets: https://huggingface.co/datasets/BESSER/b-uml</w:t>
      </w:r>
    </w:p>
    <w:p w14:paraId="7162E9F3"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[SD-04] </w:t>
      </w:r>
      <w:r w:rsidRPr="004E5201">
        <w:rPr>
          <w:rFonts w:ascii="Arial" w:hAnsi="Arial" w:cs="Arial"/>
          <w:b/>
        </w:rPr>
        <w:t>Model driven engineering for machine learning components: A systematic literature review (2024)</w:t>
      </w:r>
    </w:p>
    <w:p w14:paraId="7AB6031D"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Information and Software Technology | </w:t>
      </w:r>
      <w:r w:rsidRPr="004E5201">
        <w:rPr>
          <w:rFonts w:ascii="Arial" w:hAnsi="Arial" w:cs="Arial"/>
          <w:b/>
          <w:sz w:val="19"/>
        </w:rPr>
        <w:t xml:space="preserve">Institution: </w:t>
      </w:r>
      <w:r w:rsidRPr="004E5201">
        <w:rPr>
          <w:rFonts w:ascii="Arial" w:hAnsi="Arial" w:cs="Arial"/>
          <w:sz w:val="19"/>
        </w:rPr>
        <w:t xml:space="preserve">University of L'Aquila, Italy | </w:t>
      </w:r>
      <w:r w:rsidRPr="004E5201">
        <w:rPr>
          <w:rFonts w:ascii="Arial" w:hAnsi="Arial" w:cs="Arial"/>
          <w:b/>
          <w:sz w:val="19"/>
        </w:rPr>
        <w:t xml:space="preserve">Type: </w:t>
      </w:r>
      <w:r w:rsidRPr="004E5201">
        <w:rPr>
          <w:rFonts w:ascii="Arial" w:hAnsi="Arial" w:cs="Arial"/>
          <w:sz w:val="19"/>
        </w:rPr>
        <w:t>Systematic Review / Survey</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System Architecture for ML-Enabled Applications | </w:t>
      </w:r>
      <w:r w:rsidRPr="004E5201">
        <w:rPr>
          <w:rFonts w:ascii="Arial" w:hAnsi="Arial" w:cs="Arial"/>
          <w:b/>
          <w:sz w:val="19"/>
        </w:rPr>
        <w:t xml:space="preserve">Scale: </w:t>
      </w:r>
      <w:r w:rsidRPr="004E5201">
        <w:rPr>
          <w:rFonts w:ascii="Arial" w:hAnsi="Arial" w:cs="Arial"/>
          <w:sz w:val="19"/>
        </w:rPr>
        <w:t>Systematic review of 124 primary studies from 2012 to 2023</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Machine Learning, Deep Learning, traditional MDE integration (N/A) | </w:t>
      </w:r>
      <w:r w:rsidRPr="004E5201">
        <w:rPr>
          <w:rFonts w:ascii="Arial" w:hAnsi="Arial" w:cs="Arial"/>
          <w:b/>
          <w:sz w:val="19"/>
        </w:rPr>
        <w:t xml:space="preserve">Prompting/Adaptation: </w:t>
      </w:r>
      <w:r w:rsidRPr="004E5201">
        <w:rPr>
          <w:rFonts w:ascii="Arial" w:hAnsi="Arial" w:cs="Arial"/>
          <w:sz w:val="19"/>
        </w:rPr>
        <w:t>Multi-database systematic mapping protocol (PRISMA)</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Domain Modelling | </w:t>
      </w:r>
      <w:r w:rsidRPr="004E5201">
        <w:rPr>
          <w:rFonts w:ascii="Arial" w:hAnsi="Arial" w:cs="Arial"/>
          <w:b/>
          <w:sz w:val="19"/>
        </w:rPr>
        <w:t xml:space="preserve">Notation: </w:t>
      </w:r>
      <w:r w:rsidRPr="004E5201">
        <w:rPr>
          <w:rFonts w:ascii="Arial" w:hAnsi="Arial" w:cs="Arial"/>
          <w:sz w:val="19"/>
        </w:rPr>
        <w:t xml:space="preserve">UML, SysML, custom ML pipeline metamodels (e.g., ML-Schema) | </w:t>
      </w:r>
      <w:r w:rsidRPr="004E5201">
        <w:rPr>
          <w:rFonts w:ascii="Arial" w:hAnsi="Arial" w:cs="Arial"/>
          <w:b/>
          <w:sz w:val="19"/>
        </w:rPr>
        <w:t xml:space="preserve">Maturity: </w:t>
      </w:r>
      <w:r w:rsidRPr="004E5201">
        <w:rPr>
          <w:rFonts w:ascii="Arial" w:hAnsi="Arial" w:cs="Arial"/>
          <w:sz w:val="19"/>
        </w:rPr>
        <w:t>Level 2 - Assistive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Structured survey data and taxonomy variables | </w:t>
      </w:r>
      <w:r w:rsidRPr="004E5201">
        <w:rPr>
          <w:rFonts w:ascii="Arial" w:hAnsi="Arial" w:cs="Arial"/>
          <w:b/>
          <w:sz w:val="19"/>
        </w:rPr>
        <w:t xml:space="preserve">Outputs: </w:t>
      </w:r>
      <w:r w:rsidRPr="004E5201">
        <w:rPr>
          <w:rFonts w:ascii="Arial" w:hAnsi="Arial" w:cs="Arial"/>
          <w:sz w:val="19"/>
        </w:rPr>
        <w:t>Multidimensional classification schema, trend charts</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SLR database of 124 papers vs. Narrative review methods</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Dual independent reviewer screening and Cohen's Kappa evaluation (Involvement: Multi-reviewer consensus meetings) | </w:t>
      </w:r>
      <w:r w:rsidRPr="004E5201">
        <w:rPr>
          <w:rFonts w:ascii="Arial" w:hAnsi="Arial" w:cs="Arial"/>
          <w:b/>
          <w:sz w:val="19"/>
        </w:rPr>
        <w:t xml:space="preserve">Metrics: </w:t>
      </w:r>
      <w:r w:rsidRPr="004E5201">
        <w:rPr>
          <w:rFonts w:ascii="Arial" w:hAnsi="Arial" w:cs="Arial"/>
          <w:sz w:val="19"/>
        </w:rPr>
        <w:t>Selection precision, classification repeatability</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Identifies critical research gaps in ML-MDE co-engineering and standardization</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Limited quantitative meta-analysis due to severe heterogeneity of primary studies</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GitHub repository with replication package: https://github.com/jdirocco/ML4MDE-SLR</w:t>
      </w:r>
    </w:p>
    <w:p w14:paraId="33A268D8"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[SD-05] </w:t>
      </w:r>
      <w:r w:rsidRPr="004E5201">
        <w:rPr>
          <w:rFonts w:ascii="Arial" w:hAnsi="Arial" w:cs="Arial"/>
          <w:b/>
        </w:rPr>
        <w:t>Lessons learned from applying model-driven engineering in 5 domains: The success story of the MontiGem generator framework (2024)</w:t>
      </w:r>
    </w:p>
    <w:p w14:paraId="789D034D"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Science of Computer Programming | </w:t>
      </w:r>
      <w:r w:rsidRPr="004E5201">
        <w:rPr>
          <w:rFonts w:ascii="Arial" w:hAnsi="Arial" w:cs="Arial"/>
          <w:b/>
          <w:sz w:val="19"/>
        </w:rPr>
        <w:t xml:space="preserve">Institution: </w:t>
      </w:r>
      <w:r w:rsidRPr="004E5201">
        <w:rPr>
          <w:rFonts w:ascii="Arial" w:hAnsi="Arial" w:cs="Arial"/>
          <w:sz w:val="19"/>
        </w:rPr>
        <w:t xml:space="preserve">RWTH Aachen University, Germany | </w:t>
      </w:r>
      <w:r w:rsidRPr="004E5201">
        <w:rPr>
          <w:rFonts w:ascii="Arial" w:hAnsi="Arial" w:cs="Arial"/>
          <w:b/>
          <w:sz w:val="19"/>
        </w:rPr>
        <w:t xml:space="preserve">Type: </w:t>
      </w:r>
      <w:r w:rsidRPr="004E5201">
        <w:rPr>
          <w:rFonts w:ascii="Arial" w:hAnsi="Arial" w:cs="Arial"/>
          <w:sz w:val="19"/>
        </w:rPr>
        <w:t>Case Study / Evaluation</w:t>
      </w:r>
      <w:r w:rsidRPr="004E5201">
        <w:rPr>
          <w:rFonts w:ascii="Arial" w:hAnsi="Arial" w:cs="Arial"/>
          <w:sz w:val="19"/>
        </w:rPr>
        <w:br/>
      </w:r>
      <w:r w:rsidRPr="004E5201">
        <w:rPr>
          <w:rFonts w:ascii="Arial" w:hAnsi="Arial" w:cs="Arial"/>
          <w:b/>
          <w:sz w:val="19"/>
        </w:rPr>
        <w:lastRenderedPageBreak/>
        <w:t xml:space="preserve">• Domain: </w:t>
      </w:r>
      <w:r w:rsidRPr="004E5201">
        <w:rPr>
          <w:rFonts w:ascii="Arial" w:hAnsi="Arial" w:cs="Arial"/>
          <w:sz w:val="19"/>
        </w:rPr>
        <w:t xml:space="preserve">Enterprise Information Systems (Frontend/Backend Co-Development) | </w:t>
      </w:r>
      <w:r w:rsidRPr="004E5201">
        <w:rPr>
          <w:rFonts w:ascii="Arial" w:hAnsi="Arial" w:cs="Arial"/>
          <w:b/>
          <w:sz w:val="19"/>
        </w:rPr>
        <w:t xml:space="preserve">Scale: </w:t>
      </w:r>
      <w:r w:rsidRPr="004E5201">
        <w:rPr>
          <w:rFonts w:ascii="Arial" w:hAnsi="Arial" w:cs="Arial"/>
          <w:sz w:val="19"/>
        </w:rPr>
        <w:t>5 distinct multi-year industrial projects (energy, finance, medical)</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Deterministic code generator frameworks (baseline reference study) (N/A) | </w:t>
      </w:r>
      <w:r w:rsidRPr="004E5201">
        <w:rPr>
          <w:rFonts w:ascii="Arial" w:hAnsi="Arial" w:cs="Arial"/>
          <w:b/>
          <w:sz w:val="19"/>
        </w:rPr>
        <w:t xml:space="preserve">Prompting/Adaptation: </w:t>
      </w:r>
      <w:r w:rsidRPr="004E5201">
        <w:rPr>
          <w:rFonts w:ascii="Arial" w:hAnsi="Arial" w:cs="Arial"/>
          <w:sz w:val="19"/>
        </w:rPr>
        <w:t>Rule-based template transformations (Freemarker, Java)</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Code Generation | </w:t>
      </w:r>
      <w:r w:rsidRPr="004E5201">
        <w:rPr>
          <w:rFonts w:ascii="Arial" w:hAnsi="Arial" w:cs="Arial"/>
          <w:b/>
          <w:sz w:val="19"/>
        </w:rPr>
        <w:t xml:space="preserve">Notation: </w:t>
      </w:r>
      <w:r w:rsidRPr="004E5201">
        <w:rPr>
          <w:rFonts w:ascii="Arial" w:hAnsi="Arial" w:cs="Arial"/>
          <w:sz w:val="19"/>
        </w:rPr>
        <w:t xml:space="preserve">Domain-Specific Languages (DSLs) based on MontiCore (Class diagrams, GUI models) | </w:t>
      </w:r>
      <w:r w:rsidRPr="004E5201">
        <w:rPr>
          <w:rFonts w:ascii="Arial" w:hAnsi="Arial" w:cs="Arial"/>
          <w:b/>
          <w:sz w:val="19"/>
        </w:rPr>
        <w:t xml:space="preserve">Maturity: </w:t>
      </w:r>
      <w:r w:rsidRPr="004E5201">
        <w:rPr>
          <w:rFonts w:ascii="Arial" w:hAnsi="Arial" w:cs="Arial"/>
          <w:sz w:val="19"/>
        </w:rPr>
        <w:t>Level 1 - Manual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Class diagrams, frontend GUI specifications, database models | </w:t>
      </w:r>
      <w:r w:rsidRPr="004E5201">
        <w:rPr>
          <w:rFonts w:ascii="Arial" w:hAnsi="Arial" w:cs="Arial"/>
          <w:b/>
          <w:sz w:val="19"/>
        </w:rPr>
        <w:t xml:space="preserve">Outputs: </w:t>
      </w:r>
      <w:r w:rsidRPr="004E5201">
        <w:rPr>
          <w:rFonts w:ascii="Arial" w:hAnsi="Arial" w:cs="Arial"/>
          <w:sz w:val="19"/>
        </w:rPr>
        <w:t>Executable Spring Boot and Angular source code (100k+ LOC generated)</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5 industrial enterprise software projects vs. Manual full-stack programming</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Automated compilation, JUnit testing, integration test suites (Involvement: Industrial developer teams (20+ engineers)) | </w:t>
      </w:r>
      <w:r w:rsidRPr="004E5201">
        <w:rPr>
          <w:rFonts w:ascii="Arial" w:hAnsi="Arial" w:cs="Arial"/>
          <w:b/>
          <w:sz w:val="19"/>
        </w:rPr>
        <w:t xml:space="preserve">Metrics: </w:t>
      </w:r>
      <w:r w:rsidRPr="004E5201">
        <w:rPr>
          <w:rFonts w:ascii="Arial" w:hAnsi="Arial" w:cs="Arial"/>
          <w:sz w:val="19"/>
        </w:rPr>
        <w:t>90%+ code generation coverage, significant reduction in maintenance costs</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Flawless model-code consistency, dramatic acceleration of initial full-stack construction</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Rigid template structures are extremely costly to extend for custom/unforeseen UI designs</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Part of Aachen SE library: https://github.com/SE-RWTH/MontiCore</w:t>
      </w:r>
    </w:p>
    <w:p w14:paraId="3A94A333"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[SD-06] </w:t>
      </w:r>
      <w:r w:rsidRPr="004E5201">
        <w:rPr>
          <w:rFonts w:ascii="Arial" w:hAnsi="Arial" w:cs="Arial"/>
          <w:b/>
        </w:rPr>
        <w:t>Evaluating the layout quality of UML class diagrams using machine learning (2022)</w:t>
      </w:r>
    </w:p>
    <w:p w14:paraId="7345A9AD"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Journal of Systems and Software | </w:t>
      </w:r>
      <w:r w:rsidRPr="004E5201">
        <w:rPr>
          <w:rFonts w:ascii="Arial" w:hAnsi="Arial" w:cs="Arial"/>
          <w:b/>
          <w:sz w:val="19"/>
        </w:rPr>
        <w:t xml:space="preserve">Institution: </w:t>
      </w:r>
      <w:r w:rsidRPr="004E5201">
        <w:rPr>
          <w:rFonts w:ascii="Arial" w:hAnsi="Arial" w:cs="Arial"/>
          <w:sz w:val="19"/>
        </w:rPr>
        <w:t xml:space="preserve">Eindhoven University of Technology, Netherlands / Chalmers University of Technology, Sweden | </w:t>
      </w:r>
      <w:r w:rsidRPr="004E5201">
        <w:rPr>
          <w:rFonts w:ascii="Arial" w:hAnsi="Arial" w:cs="Arial"/>
          <w:b/>
          <w:sz w:val="19"/>
        </w:rPr>
        <w:t xml:space="preserve">Type: </w:t>
      </w:r>
      <w:r w:rsidRPr="004E5201">
        <w:rPr>
          <w:rFonts w:ascii="Arial" w:hAnsi="Arial" w:cs="Arial"/>
          <w:sz w:val="19"/>
        </w:rPr>
        <w:t>Tool / Method</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UML Diagram Comprehensibility and Visual Quality | </w:t>
      </w:r>
      <w:r w:rsidRPr="004E5201">
        <w:rPr>
          <w:rFonts w:ascii="Arial" w:hAnsi="Arial" w:cs="Arial"/>
          <w:b/>
          <w:sz w:val="19"/>
        </w:rPr>
        <w:t xml:space="preserve">Scale: </w:t>
      </w:r>
      <w:r w:rsidRPr="004E5201">
        <w:rPr>
          <w:rFonts w:ascii="Arial" w:hAnsi="Arial" w:cs="Arial"/>
          <w:sz w:val="19"/>
        </w:rPr>
        <w:t>Assessment of 1,200 UML diagrams from public repository (MAR)</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Random Forest, Support Vector Machines (SVM) (Single-Agent) | </w:t>
      </w:r>
      <w:r w:rsidRPr="004E5201">
        <w:rPr>
          <w:rFonts w:ascii="Arial" w:hAnsi="Arial" w:cs="Arial"/>
          <w:b/>
          <w:sz w:val="19"/>
        </w:rPr>
        <w:t xml:space="preserve">Prompting/Adaptation: </w:t>
      </w:r>
      <w:r w:rsidRPr="004E5201">
        <w:rPr>
          <w:rFonts w:ascii="Arial" w:hAnsi="Arial" w:cs="Arial"/>
          <w:sz w:val="19"/>
        </w:rPr>
        <w:t>Machine learning training on extracted geometric feature vectors</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Model Validation and Repair | </w:t>
      </w:r>
      <w:r w:rsidRPr="004E5201">
        <w:rPr>
          <w:rFonts w:ascii="Arial" w:hAnsi="Arial" w:cs="Arial"/>
          <w:b/>
          <w:sz w:val="19"/>
        </w:rPr>
        <w:t xml:space="preserve">Notation: </w:t>
      </w:r>
      <w:r w:rsidRPr="004E5201">
        <w:rPr>
          <w:rFonts w:ascii="Arial" w:hAnsi="Arial" w:cs="Arial"/>
          <w:sz w:val="19"/>
        </w:rPr>
        <w:t xml:space="preserve">UML Class Diagrams | </w:t>
      </w:r>
      <w:r w:rsidRPr="004E5201">
        <w:rPr>
          <w:rFonts w:ascii="Arial" w:hAnsi="Arial" w:cs="Arial"/>
          <w:b/>
          <w:sz w:val="19"/>
        </w:rPr>
        <w:t xml:space="preserve">Maturity: </w:t>
      </w:r>
      <w:r w:rsidRPr="004E5201">
        <w:rPr>
          <w:rFonts w:ascii="Arial" w:hAnsi="Arial" w:cs="Arial"/>
          <w:sz w:val="19"/>
        </w:rPr>
        <w:t>Level 2 - Assistive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Diagram metadata, coordinates, relationships, node dimensions | </w:t>
      </w:r>
      <w:r w:rsidRPr="004E5201">
        <w:rPr>
          <w:rFonts w:ascii="Arial" w:hAnsi="Arial" w:cs="Arial"/>
          <w:b/>
          <w:sz w:val="19"/>
        </w:rPr>
        <w:t xml:space="preserve">Outputs: </w:t>
      </w:r>
      <w:r w:rsidRPr="004E5201">
        <w:rPr>
          <w:rFonts w:ascii="Arial" w:hAnsi="Arial" w:cs="Arial"/>
          <w:sz w:val="19"/>
        </w:rPr>
        <w:t>Aesthetic quality score (0.0 to 1.0), layout recommendation parameters</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1,248 labeled UML class diagram images with human expert ratings vs. Traditional rule-based layout heuristics (Sugiyama-style layout)</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Leave-one-out cross-validation, human modeler rating correlation (Involvement: 12 experienced software engineering instructors/designers) | </w:t>
      </w:r>
      <w:r w:rsidRPr="004E5201">
        <w:rPr>
          <w:rFonts w:ascii="Arial" w:hAnsi="Arial" w:cs="Arial"/>
          <w:b/>
          <w:sz w:val="19"/>
        </w:rPr>
        <w:t xml:space="preserve">Metrics: </w:t>
      </w:r>
      <w:r w:rsidRPr="004E5201">
        <w:rPr>
          <w:rFonts w:ascii="Arial" w:hAnsi="Arial" w:cs="Arial"/>
          <w:sz w:val="19"/>
        </w:rPr>
        <w:t>Mean Absolute Error (MAE: 0.08), Classification Accuracy (86%)</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Automates objective layout rating, reduces cognitive load during diagram review</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Limited to static 2D class diagrams; does not evaluate behavioral views (sequence/activity)</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Zenodo Archive: https://zenodo.org/records/6548123</w:t>
      </w:r>
    </w:p>
    <w:p w14:paraId="528B3CFF"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[SD-07] </w:t>
      </w:r>
      <w:r w:rsidRPr="004E5201">
        <w:rPr>
          <w:rFonts w:ascii="Arial" w:hAnsi="Arial" w:cs="Arial"/>
          <w:b/>
        </w:rPr>
        <w:t>A framework for assessing the capabilities of code generation of constraint domain-specific languages with large language models (2026)</w:t>
      </w:r>
    </w:p>
    <w:p w14:paraId="42AFD2E3"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Journal of Systems and Software | </w:t>
      </w:r>
      <w:r w:rsidRPr="004E5201">
        <w:rPr>
          <w:rFonts w:ascii="Arial" w:hAnsi="Arial" w:cs="Arial"/>
          <w:b/>
          <w:sz w:val="19"/>
        </w:rPr>
        <w:t xml:space="preserve">Institution: </w:t>
      </w:r>
      <w:r w:rsidRPr="004E5201">
        <w:rPr>
          <w:rFonts w:ascii="Arial" w:hAnsi="Arial" w:cs="Arial"/>
          <w:sz w:val="19"/>
        </w:rPr>
        <w:t xml:space="preserve">Universitat Oberta de Catalunya, Spain | </w:t>
      </w:r>
      <w:r w:rsidRPr="004E5201">
        <w:rPr>
          <w:rFonts w:ascii="Arial" w:hAnsi="Arial" w:cs="Arial"/>
          <w:b/>
          <w:sz w:val="19"/>
        </w:rPr>
        <w:t xml:space="preserve">Type: </w:t>
      </w:r>
      <w:r w:rsidRPr="004E5201">
        <w:rPr>
          <w:rFonts w:ascii="Arial" w:hAnsi="Arial" w:cs="Arial"/>
          <w:sz w:val="19"/>
        </w:rPr>
        <w:t>Case Study / Evaluation</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Constraint-Based Model-Driven Development | </w:t>
      </w:r>
      <w:r w:rsidRPr="004E5201">
        <w:rPr>
          <w:rFonts w:ascii="Arial" w:hAnsi="Arial" w:cs="Arial"/>
          <w:b/>
          <w:sz w:val="19"/>
        </w:rPr>
        <w:t xml:space="preserve">Scale: </w:t>
      </w:r>
      <w:r w:rsidRPr="004E5201">
        <w:rPr>
          <w:rFonts w:ascii="Arial" w:hAnsi="Arial" w:cs="Arial"/>
          <w:sz w:val="19"/>
        </w:rPr>
        <w:t>200 custom OCL/CD4A constraint specifications</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GPT-4, Claude 3 Opus, Gemini 1.5 Pro (Single-Agent) | </w:t>
      </w:r>
      <w:r w:rsidRPr="004E5201">
        <w:rPr>
          <w:rFonts w:ascii="Arial" w:hAnsi="Arial" w:cs="Arial"/>
          <w:b/>
          <w:sz w:val="19"/>
        </w:rPr>
        <w:t xml:space="preserve">Prompting/Adaptation: </w:t>
      </w:r>
      <w:r w:rsidRPr="004E5201">
        <w:rPr>
          <w:rFonts w:ascii="Arial" w:hAnsi="Arial" w:cs="Arial"/>
          <w:sz w:val="19"/>
        </w:rPr>
        <w:t>Prompt engineering with grammar masking and structured schema enforcement</w:t>
      </w:r>
      <w:r w:rsidRPr="004E5201">
        <w:rPr>
          <w:rFonts w:ascii="Arial" w:hAnsi="Arial" w:cs="Arial"/>
          <w:sz w:val="19"/>
        </w:rPr>
        <w:br/>
      </w:r>
      <w:r w:rsidRPr="004E5201">
        <w:rPr>
          <w:rFonts w:ascii="Arial" w:hAnsi="Arial" w:cs="Arial"/>
          <w:b/>
          <w:sz w:val="19"/>
        </w:rPr>
        <w:lastRenderedPageBreak/>
        <w:t xml:space="preserve">• Modeling Stage: </w:t>
      </w:r>
      <w:r w:rsidRPr="004E5201">
        <w:rPr>
          <w:rFonts w:ascii="Arial" w:hAnsi="Arial" w:cs="Arial"/>
          <w:sz w:val="19"/>
        </w:rPr>
        <w:t xml:space="preserve">Code Generation | </w:t>
      </w:r>
      <w:r w:rsidRPr="004E5201">
        <w:rPr>
          <w:rFonts w:ascii="Arial" w:hAnsi="Arial" w:cs="Arial"/>
          <w:b/>
          <w:sz w:val="19"/>
        </w:rPr>
        <w:t xml:space="preserve">Notation: </w:t>
      </w:r>
      <w:r w:rsidRPr="004E5201">
        <w:rPr>
          <w:rFonts w:ascii="Arial" w:hAnsi="Arial" w:cs="Arial"/>
          <w:sz w:val="19"/>
        </w:rPr>
        <w:t xml:space="preserve">Object Constraint Language (OCL) and custom constraint DSLs | </w:t>
      </w:r>
      <w:r w:rsidRPr="004E5201">
        <w:rPr>
          <w:rFonts w:ascii="Arial" w:hAnsi="Arial" w:cs="Arial"/>
          <w:b/>
          <w:sz w:val="19"/>
        </w:rPr>
        <w:t xml:space="preserve">Maturity: </w:t>
      </w:r>
      <w:r w:rsidRPr="004E5201">
        <w:rPr>
          <w:rFonts w:ascii="Arial" w:hAnsi="Arial" w:cs="Arial"/>
          <w:sz w:val="19"/>
        </w:rPr>
        <w:t>Level 4 - Semi-autonomous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UML class diagrams and OCL structural invariant statements | </w:t>
      </w:r>
      <w:r w:rsidRPr="004E5201">
        <w:rPr>
          <w:rFonts w:ascii="Arial" w:hAnsi="Arial" w:cs="Arial"/>
          <w:b/>
          <w:sz w:val="19"/>
        </w:rPr>
        <w:t xml:space="preserve">Outputs: </w:t>
      </w:r>
      <w:r w:rsidRPr="004E5201">
        <w:rPr>
          <w:rFonts w:ascii="Arial" w:hAnsi="Arial" w:cs="Arial"/>
          <w:sz w:val="19"/>
        </w:rPr>
        <w:t>Executable assertion code (Java/Spring, TypeScript)</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OCL-Bench dataset vs. Rule-based code generators (OCL2Java template engine)</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Syntactic parser validation and execution of generated unit tests (Involvement: Evaluated by 3 expert OCL consultants for semantic intent) | </w:t>
      </w:r>
      <w:r w:rsidRPr="004E5201">
        <w:rPr>
          <w:rFonts w:ascii="Arial" w:hAnsi="Arial" w:cs="Arial"/>
          <w:b/>
          <w:sz w:val="19"/>
        </w:rPr>
        <w:t xml:space="preserve">Metrics: </w:t>
      </w:r>
      <w:r w:rsidRPr="004E5201">
        <w:rPr>
          <w:rFonts w:ascii="Arial" w:hAnsi="Arial" w:cs="Arial"/>
          <w:sz w:val="19"/>
        </w:rPr>
        <w:t>Syntactic validity (93% with schema masking), semantic correctness (85%)</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Dramatically lowers the bar for generating complex constraint-checking business logic</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LLMs frequently struggle with nested quantifier logic (e.g., forAll and exists nesting)</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GitLab Repository: https://gitlab.com/som-research/ocl-llm-bench</w:t>
      </w:r>
    </w:p>
    <w:p w14:paraId="6E3A168B"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[SD-08] </w:t>
      </w:r>
      <w:r w:rsidRPr="004E5201">
        <w:rPr>
          <w:rFonts w:ascii="Arial" w:hAnsi="Arial" w:cs="Arial"/>
          <w:b/>
        </w:rPr>
        <w:t>Generative AI in Software Engineering Must Be Human-Centered: The Copenhagen Manifesto (2024)</w:t>
      </w:r>
    </w:p>
    <w:p w14:paraId="457FC8A8"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Journal of Systems and Software | </w:t>
      </w:r>
      <w:r w:rsidRPr="004E5201">
        <w:rPr>
          <w:rFonts w:ascii="Arial" w:hAnsi="Arial" w:cs="Arial"/>
          <w:b/>
          <w:sz w:val="19"/>
        </w:rPr>
        <w:t xml:space="preserve">Institution: </w:t>
      </w:r>
      <w:r w:rsidRPr="004E5201">
        <w:rPr>
          <w:rFonts w:ascii="Arial" w:hAnsi="Arial" w:cs="Arial"/>
          <w:sz w:val="19"/>
        </w:rPr>
        <w:t xml:space="preserve">University of Copenhagen, Denmark / University of Victoria, Canada / RWTH Aachen, Germany | </w:t>
      </w:r>
      <w:r w:rsidRPr="004E5201">
        <w:rPr>
          <w:rFonts w:ascii="Arial" w:hAnsi="Arial" w:cs="Arial"/>
          <w:b/>
          <w:sz w:val="19"/>
        </w:rPr>
        <w:t xml:space="preserve">Type: </w:t>
      </w:r>
      <w:r w:rsidRPr="004E5201">
        <w:rPr>
          <w:rFonts w:ascii="Arial" w:hAnsi="Arial" w:cs="Arial"/>
          <w:sz w:val="19"/>
        </w:rPr>
        <w:t>Theoretical Framework</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Software Development Governance and Human-AI Interaction | </w:t>
      </w:r>
      <w:r w:rsidRPr="004E5201">
        <w:rPr>
          <w:rFonts w:ascii="Arial" w:hAnsi="Arial" w:cs="Arial"/>
          <w:b/>
          <w:sz w:val="19"/>
        </w:rPr>
        <w:t xml:space="preserve">Scale: </w:t>
      </w:r>
      <w:r w:rsidRPr="004E5201">
        <w:rPr>
          <w:rFonts w:ascii="Arial" w:hAnsi="Arial" w:cs="Arial"/>
          <w:sz w:val="19"/>
        </w:rPr>
        <w:t>Strategic guidelines covering the complete software engineering lifecycle</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Generative AI, LLMs, and Human-Agent Collaborative workflows (Hybrid Human-Agentic Systems) | </w:t>
      </w:r>
      <w:r w:rsidRPr="004E5201">
        <w:rPr>
          <w:rFonts w:ascii="Arial" w:hAnsi="Arial" w:cs="Arial"/>
          <w:b/>
          <w:sz w:val="19"/>
        </w:rPr>
        <w:t xml:space="preserve">Prompting/Adaptation: </w:t>
      </w:r>
      <w:r w:rsidRPr="004E5201">
        <w:rPr>
          <w:rFonts w:ascii="Arial" w:hAnsi="Arial" w:cs="Arial"/>
          <w:sz w:val="19"/>
        </w:rPr>
        <w:t>Strategic review and qualitative synthesis of expert consensus</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Requirements Modelling | </w:t>
      </w:r>
      <w:r w:rsidRPr="004E5201">
        <w:rPr>
          <w:rFonts w:ascii="Arial" w:hAnsi="Arial" w:cs="Arial"/>
          <w:b/>
          <w:sz w:val="19"/>
        </w:rPr>
        <w:t xml:space="preserve">Notation: </w:t>
      </w:r>
      <w:r w:rsidRPr="004E5201">
        <w:rPr>
          <w:rFonts w:ascii="Arial" w:hAnsi="Arial" w:cs="Arial"/>
          <w:sz w:val="19"/>
        </w:rPr>
        <w:t xml:space="preserve">BPMN workflow modeling, human-agent collaboration DSLs | </w:t>
      </w:r>
      <w:r w:rsidRPr="004E5201">
        <w:rPr>
          <w:rFonts w:ascii="Arial" w:hAnsi="Arial" w:cs="Arial"/>
          <w:b/>
          <w:sz w:val="19"/>
        </w:rPr>
        <w:t xml:space="preserve">Maturity: </w:t>
      </w:r>
      <w:r w:rsidRPr="004E5201">
        <w:rPr>
          <w:rFonts w:ascii="Arial" w:hAnsi="Arial" w:cs="Arial"/>
          <w:sz w:val="19"/>
        </w:rPr>
        <w:t>Level 2 - Assistive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Multi-stakeholder requirements, strategic design rules | </w:t>
      </w:r>
      <w:r w:rsidRPr="004E5201">
        <w:rPr>
          <w:rFonts w:ascii="Arial" w:hAnsi="Arial" w:cs="Arial"/>
          <w:b/>
          <w:sz w:val="19"/>
        </w:rPr>
        <w:t xml:space="preserve">Outputs: </w:t>
      </w:r>
      <w:r w:rsidRPr="004E5201">
        <w:rPr>
          <w:rFonts w:ascii="Arial" w:hAnsi="Arial" w:cs="Arial"/>
          <w:sz w:val="19"/>
        </w:rPr>
        <w:t>Governance framework, workflow constraints, responsibility assignment matrix</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Expert panel feedback (45 international senior SE researchers) vs. Unregulated ad-hoc LLM programming practices</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Qualitative thematic validation, pilot industrial deployment (Involvement: Active expert workshops, interviews, and cooperative drafting) | </w:t>
      </w:r>
      <w:r w:rsidRPr="004E5201">
        <w:rPr>
          <w:rFonts w:ascii="Arial" w:hAnsi="Arial" w:cs="Arial"/>
          <w:b/>
          <w:sz w:val="19"/>
        </w:rPr>
        <w:t xml:space="preserve">Metrics: </w:t>
      </w:r>
      <w:r w:rsidRPr="004E5201">
        <w:rPr>
          <w:rFonts w:ascii="Arial" w:hAnsi="Arial" w:cs="Arial"/>
          <w:sz w:val="19"/>
        </w:rPr>
        <w:t>Qualitative agreement rating (97%), usability evaluation</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Mitigates "automation bias", guarantees professional accountability, structures joint work</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High organizational friction to implement; lacks automated compiler-like enforcement</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Published manifesto and public whitepaper: https://copenhagen-manifesto.org</w:t>
      </w:r>
    </w:p>
    <w:p w14:paraId="5241C01A"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[SD-09] </w:t>
      </w:r>
      <w:r w:rsidRPr="004E5201">
        <w:rPr>
          <w:rFonts w:ascii="Arial" w:hAnsi="Arial" w:cs="Arial"/>
          <w:b/>
        </w:rPr>
        <w:t>Automated classification and clustering of metamodels using deep learning (2023)</w:t>
      </w:r>
    </w:p>
    <w:p w14:paraId="3F7394F0"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Science of Computer Programming | </w:t>
      </w:r>
      <w:r w:rsidRPr="004E5201">
        <w:rPr>
          <w:rFonts w:ascii="Arial" w:hAnsi="Arial" w:cs="Arial"/>
          <w:b/>
          <w:sz w:val="19"/>
        </w:rPr>
        <w:t xml:space="preserve">Institution: </w:t>
      </w:r>
      <w:r w:rsidRPr="004E5201">
        <w:rPr>
          <w:rFonts w:ascii="Arial" w:hAnsi="Arial" w:cs="Arial"/>
          <w:sz w:val="19"/>
        </w:rPr>
        <w:t xml:space="preserve">University of L'Aquila, Italy | </w:t>
      </w:r>
      <w:r w:rsidRPr="004E5201">
        <w:rPr>
          <w:rFonts w:ascii="Arial" w:hAnsi="Arial" w:cs="Arial"/>
          <w:b/>
          <w:sz w:val="19"/>
        </w:rPr>
        <w:t xml:space="preserve">Type: </w:t>
      </w:r>
      <w:r w:rsidRPr="004E5201">
        <w:rPr>
          <w:rFonts w:ascii="Arial" w:hAnsi="Arial" w:cs="Arial"/>
          <w:sz w:val="19"/>
        </w:rPr>
        <w:t>Tool / Method</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Metamodel Search Engines and Reusability | </w:t>
      </w:r>
      <w:r w:rsidRPr="004E5201">
        <w:rPr>
          <w:rFonts w:ascii="Arial" w:hAnsi="Arial" w:cs="Arial"/>
          <w:b/>
          <w:sz w:val="19"/>
        </w:rPr>
        <w:t xml:space="preserve">Scale: </w:t>
      </w:r>
      <w:r w:rsidRPr="004E5201">
        <w:rPr>
          <w:rFonts w:ascii="Arial" w:hAnsi="Arial" w:cs="Arial"/>
          <w:sz w:val="19"/>
        </w:rPr>
        <w:t>Classification of 5,000+ Ecore metamodels in repository</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Graph Neural Networks (GNN), GraphSAGE, node2vec (Single-Agent) | </w:t>
      </w:r>
      <w:r w:rsidRPr="004E5201">
        <w:rPr>
          <w:rFonts w:ascii="Arial" w:hAnsi="Arial" w:cs="Arial"/>
          <w:b/>
          <w:sz w:val="19"/>
        </w:rPr>
        <w:t xml:space="preserve">Prompting/Adaptation: </w:t>
      </w:r>
      <w:r w:rsidRPr="004E5201">
        <w:rPr>
          <w:rFonts w:ascii="Arial" w:hAnsi="Arial" w:cs="Arial"/>
          <w:sz w:val="19"/>
        </w:rPr>
        <w:t>Deep representation learning from graph structures (metamodel ASTs)</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Domain Modelling | </w:t>
      </w:r>
      <w:r w:rsidRPr="004E5201">
        <w:rPr>
          <w:rFonts w:ascii="Arial" w:hAnsi="Arial" w:cs="Arial"/>
          <w:b/>
          <w:sz w:val="19"/>
        </w:rPr>
        <w:t xml:space="preserve">Notation: </w:t>
      </w:r>
      <w:r w:rsidRPr="004E5201">
        <w:rPr>
          <w:rFonts w:ascii="Arial" w:hAnsi="Arial" w:cs="Arial"/>
          <w:sz w:val="19"/>
        </w:rPr>
        <w:t xml:space="preserve">Ecore Metamodels (EMF) | </w:t>
      </w:r>
      <w:r w:rsidRPr="004E5201">
        <w:rPr>
          <w:rFonts w:ascii="Arial" w:hAnsi="Arial" w:cs="Arial"/>
          <w:b/>
          <w:sz w:val="19"/>
        </w:rPr>
        <w:t xml:space="preserve">Maturity: </w:t>
      </w:r>
      <w:r w:rsidRPr="004E5201">
        <w:rPr>
          <w:rFonts w:ascii="Arial" w:hAnsi="Arial" w:cs="Arial"/>
          <w:sz w:val="19"/>
        </w:rPr>
        <w:t>Level 2 - Assistive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Metamodel files (Ecore, XML) | </w:t>
      </w:r>
      <w:r w:rsidRPr="004E5201">
        <w:rPr>
          <w:rFonts w:ascii="Arial" w:hAnsi="Arial" w:cs="Arial"/>
          <w:b/>
          <w:sz w:val="19"/>
        </w:rPr>
        <w:t xml:space="preserve">Outputs: </w:t>
      </w:r>
      <w:r w:rsidRPr="004E5201">
        <w:rPr>
          <w:rFonts w:ascii="Arial" w:hAnsi="Arial" w:cs="Arial"/>
          <w:sz w:val="19"/>
        </w:rPr>
        <w:t xml:space="preserve">Dense vector embeddings, category classifications, </w:t>
      </w:r>
      <w:r w:rsidRPr="004E5201">
        <w:rPr>
          <w:rFonts w:ascii="Arial" w:hAnsi="Arial" w:cs="Arial"/>
          <w:sz w:val="19"/>
        </w:rPr>
        <w:lastRenderedPageBreak/>
        <w:t>cluster indices</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ModelSet and MAR datasets vs. Traditional text-based search (TF-IDF, BM25) and structural similarity metrics</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F1-score comparison, k-fold cross-validation (Involvement: Manual rating by 3 MDE researchers to evaluate cluster quality) | </w:t>
      </w:r>
      <w:r w:rsidRPr="004E5201">
        <w:rPr>
          <w:rFonts w:ascii="Arial" w:hAnsi="Arial" w:cs="Arial"/>
          <w:b/>
          <w:sz w:val="19"/>
        </w:rPr>
        <w:t xml:space="preserve">Metrics: </w:t>
      </w:r>
      <w:r w:rsidRPr="004E5201">
        <w:rPr>
          <w:rFonts w:ascii="Arial" w:hAnsi="Arial" w:cs="Arial"/>
          <w:sz w:val="19"/>
        </w:rPr>
        <w:t>F1-Classification (91.2%), clustering Silhouette score (0.84)</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Automates cataloging of messy MDE repositories, enables intelligent semantic recommendation</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Struggles with very small metamodels containing fewer than 5 classes</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GitHub repository with code and models: https://github.com/jdirocco/GNN-metamodels</w:t>
      </w:r>
    </w:p>
    <w:p w14:paraId="50259FD1"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[SD-10] </w:t>
      </w:r>
      <w:r w:rsidRPr="004E5201">
        <w:rPr>
          <w:rFonts w:ascii="Arial" w:hAnsi="Arial" w:cs="Arial"/>
          <w:b/>
        </w:rPr>
        <w:t>Extracting software architecture and UML diagrams from natural language requirements using NLP and BERT (2024)</w:t>
      </w:r>
    </w:p>
    <w:p w14:paraId="4E70EC97"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Information and Software Technology | </w:t>
      </w:r>
      <w:r w:rsidRPr="004E5201">
        <w:rPr>
          <w:rFonts w:ascii="Arial" w:hAnsi="Arial" w:cs="Arial"/>
          <w:b/>
          <w:sz w:val="19"/>
        </w:rPr>
        <w:t xml:space="preserve">Institution: </w:t>
      </w:r>
      <w:r w:rsidRPr="004E5201">
        <w:rPr>
          <w:rFonts w:ascii="Arial" w:hAnsi="Arial" w:cs="Arial"/>
          <w:sz w:val="19"/>
        </w:rPr>
        <w:t xml:space="preserve">Universitat Oberta de Catalunya, Spain | </w:t>
      </w:r>
      <w:r w:rsidRPr="004E5201">
        <w:rPr>
          <w:rFonts w:ascii="Arial" w:hAnsi="Arial" w:cs="Arial"/>
          <w:b/>
          <w:sz w:val="19"/>
        </w:rPr>
        <w:t xml:space="preserve">Type: </w:t>
      </w:r>
      <w:r w:rsidRPr="004E5201">
        <w:rPr>
          <w:rFonts w:ascii="Arial" w:hAnsi="Arial" w:cs="Arial"/>
          <w:sz w:val="19"/>
        </w:rPr>
        <w:t>Tool / Method</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Requirements Engineering to Software Design | </w:t>
      </w:r>
      <w:r w:rsidRPr="004E5201">
        <w:rPr>
          <w:rFonts w:ascii="Arial" w:hAnsi="Arial" w:cs="Arial"/>
          <w:b/>
          <w:sz w:val="19"/>
        </w:rPr>
        <w:t xml:space="preserve">Scale: </w:t>
      </w:r>
      <w:r w:rsidRPr="004E5201">
        <w:rPr>
          <w:rFonts w:ascii="Arial" w:hAnsi="Arial" w:cs="Arial"/>
          <w:sz w:val="19"/>
        </w:rPr>
        <w:t>10 enterprise software system requirements specifications</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Fine-tuned BERT-large, NLP parsing pipelines (Single-Agent) | </w:t>
      </w:r>
      <w:r w:rsidRPr="004E5201">
        <w:rPr>
          <w:rFonts w:ascii="Arial" w:hAnsi="Arial" w:cs="Arial"/>
          <w:b/>
          <w:sz w:val="19"/>
        </w:rPr>
        <w:t xml:space="preserve">Prompting/Adaptation: </w:t>
      </w:r>
      <w:r w:rsidRPr="004E5201">
        <w:rPr>
          <w:rFonts w:ascii="Arial" w:hAnsi="Arial" w:cs="Arial"/>
          <w:sz w:val="19"/>
        </w:rPr>
        <w:t>Supervised fine-tuning for entity-relation extraction on software texts</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Domain Modelling | </w:t>
      </w:r>
      <w:r w:rsidRPr="004E5201">
        <w:rPr>
          <w:rFonts w:ascii="Arial" w:hAnsi="Arial" w:cs="Arial"/>
          <w:b/>
          <w:sz w:val="19"/>
        </w:rPr>
        <w:t xml:space="preserve">Notation: </w:t>
      </w:r>
      <w:r w:rsidRPr="004E5201">
        <w:rPr>
          <w:rFonts w:ascii="Arial" w:hAnsi="Arial" w:cs="Arial"/>
          <w:sz w:val="19"/>
        </w:rPr>
        <w:t xml:space="preserve">UML Class Diagrams and Use Case Diagrams | </w:t>
      </w:r>
      <w:r w:rsidRPr="004E5201">
        <w:rPr>
          <w:rFonts w:ascii="Arial" w:hAnsi="Arial" w:cs="Arial"/>
          <w:b/>
          <w:sz w:val="19"/>
        </w:rPr>
        <w:t xml:space="preserve">Maturity: </w:t>
      </w:r>
      <w:r w:rsidRPr="004E5201">
        <w:rPr>
          <w:rFonts w:ascii="Arial" w:hAnsi="Arial" w:cs="Arial"/>
          <w:sz w:val="19"/>
        </w:rPr>
        <w:t>Level 3 - Interactive co-modelling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Functional requirements documents, user stories | </w:t>
      </w:r>
      <w:r w:rsidRPr="004E5201">
        <w:rPr>
          <w:rFonts w:ascii="Arial" w:hAnsi="Arial" w:cs="Arial"/>
          <w:b/>
          <w:sz w:val="19"/>
        </w:rPr>
        <w:t xml:space="preserve">Outputs: </w:t>
      </w:r>
      <w:r w:rsidRPr="004E5201">
        <w:rPr>
          <w:rFonts w:ascii="Arial" w:hAnsi="Arial" w:cs="Arial"/>
          <w:sz w:val="19"/>
        </w:rPr>
        <w:t>PlantUML diagram specifications, structural classes, associations</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Labeled requirements dataset (Cerezo dataset) vs. Heuristic NLP rules (e.g., LEL, Visual Narrator)</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F1-score of extracted entities vs expert-built gold-standard diagrams (Involvement: Expert evaluation panel (5 software engineering judges)) | </w:t>
      </w:r>
      <w:r w:rsidRPr="004E5201">
        <w:rPr>
          <w:rFonts w:ascii="Arial" w:hAnsi="Arial" w:cs="Arial"/>
          <w:b/>
          <w:sz w:val="19"/>
        </w:rPr>
        <w:t xml:space="preserve">Metrics: </w:t>
      </w:r>
      <w:r w:rsidRPr="004E5201">
        <w:rPr>
          <w:rFonts w:ascii="Arial" w:hAnsi="Arial" w:cs="Arial"/>
          <w:sz w:val="19"/>
        </w:rPr>
        <w:t>Class Extraction (F1: 91.5%), Relationship Extraction (F1: 82.4%)</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Eliminates syntax errors of raw LLM generation, ensures rigid traceability of elements</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Relationship cardinality extraction (e.g., one-to-many vs many-to-many) remains weak</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GitHub Replication package: https://github.com/som-research/bert-uml-extractor</w:t>
      </w:r>
    </w:p>
    <w:p w14:paraId="5D314AA0"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[SD-11] </w:t>
      </w:r>
      <w:r w:rsidRPr="004E5201">
        <w:rPr>
          <w:rFonts w:ascii="Arial" w:hAnsi="Arial" w:cs="Arial"/>
          <w:b/>
        </w:rPr>
        <w:t>A systematic review of template-based code generation vs. AI-driven model translation (2023)</w:t>
      </w:r>
    </w:p>
    <w:p w14:paraId="4708B9EF"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Computer Languages, Systems &amp; Structures | </w:t>
      </w:r>
      <w:r w:rsidRPr="004E5201">
        <w:rPr>
          <w:rFonts w:ascii="Arial" w:hAnsi="Arial" w:cs="Arial"/>
          <w:b/>
          <w:sz w:val="19"/>
        </w:rPr>
        <w:t xml:space="preserve">Institution: </w:t>
      </w:r>
      <w:r w:rsidRPr="004E5201">
        <w:rPr>
          <w:rFonts w:ascii="Arial" w:hAnsi="Arial" w:cs="Arial"/>
          <w:sz w:val="19"/>
        </w:rPr>
        <w:t xml:space="preserve">Queen's University, Canada | </w:t>
      </w:r>
      <w:r w:rsidRPr="004E5201">
        <w:rPr>
          <w:rFonts w:ascii="Arial" w:hAnsi="Arial" w:cs="Arial"/>
          <w:b/>
          <w:sz w:val="19"/>
        </w:rPr>
        <w:t xml:space="preserve">Type: </w:t>
      </w:r>
      <w:r w:rsidRPr="004E5201">
        <w:rPr>
          <w:rFonts w:ascii="Arial" w:hAnsi="Arial" w:cs="Arial"/>
          <w:sz w:val="19"/>
        </w:rPr>
        <w:t>Systematic Review / Survey</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Model-to-Model and Model-to-Code Transformation | </w:t>
      </w:r>
      <w:r w:rsidRPr="004E5201">
        <w:rPr>
          <w:rFonts w:ascii="Arial" w:hAnsi="Arial" w:cs="Arial"/>
          <w:b/>
          <w:sz w:val="19"/>
        </w:rPr>
        <w:t xml:space="preserve">Scale: </w:t>
      </w:r>
      <w:r w:rsidRPr="004E5201">
        <w:rPr>
          <w:rFonts w:ascii="Arial" w:hAnsi="Arial" w:cs="Arial"/>
          <w:sz w:val="19"/>
        </w:rPr>
        <w:t>Review of 85 primary publications (2015 to 2023)</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Neuro-symbolic AI, deep learning, rule-based transformers (N/A) | </w:t>
      </w:r>
      <w:r w:rsidRPr="004E5201">
        <w:rPr>
          <w:rFonts w:ascii="Arial" w:hAnsi="Arial" w:cs="Arial"/>
          <w:b/>
          <w:sz w:val="19"/>
        </w:rPr>
        <w:t xml:space="preserve">Prompting/Adaptation: </w:t>
      </w:r>
      <w:r w:rsidRPr="004E5201">
        <w:rPr>
          <w:rFonts w:ascii="Arial" w:hAnsi="Arial" w:cs="Arial"/>
          <w:sz w:val="19"/>
        </w:rPr>
        <w:t>Systematic mapping study and descriptive synthesis</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Model Transformation | </w:t>
      </w:r>
      <w:r w:rsidRPr="004E5201">
        <w:rPr>
          <w:rFonts w:ascii="Arial" w:hAnsi="Arial" w:cs="Arial"/>
          <w:b/>
          <w:sz w:val="19"/>
        </w:rPr>
        <w:t xml:space="preserve">Notation: </w:t>
      </w:r>
      <w:r w:rsidRPr="004E5201">
        <w:rPr>
          <w:rFonts w:ascii="Arial" w:hAnsi="Arial" w:cs="Arial"/>
          <w:sz w:val="19"/>
        </w:rPr>
        <w:t xml:space="preserve">UML, ATL (Atlas Transformation Language), QVT, code templates | </w:t>
      </w:r>
      <w:r w:rsidRPr="004E5201">
        <w:rPr>
          <w:rFonts w:ascii="Arial" w:hAnsi="Arial" w:cs="Arial"/>
          <w:b/>
          <w:sz w:val="19"/>
        </w:rPr>
        <w:t xml:space="preserve">Maturity: </w:t>
      </w:r>
      <w:r w:rsidRPr="004E5201">
        <w:rPr>
          <w:rFonts w:ascii="Arial" w:hAnsi="Arial" w:cs="Arial"/>
          <w:sz w:val="19"/>
        </w:rPr>
        <w:t>Level 2 - Assistive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Metamodels, mapping constraints, input model segments | </w:t>
      </w:r>
      <w:r w:rsidRPr="004E5201">
        <w:rPr>
          <w:rFonts w:ascii="Arial" w:hAnsi="Arial" w:cs="Arial"/>
          <w:b/>
          <w:sz w:val="19"/>
        </w:rPr>
        <w:t xml:space="preserve">Outputs: </w:t>
      </w:r>
      <w:r w:rsidRPr="004E5201">
        <w:rPr>
          <w:rFonts w:ascii="Arial" w:hAnsi="Arial" w:cs="Arial"/>
          <w:sz w:val="19"/>
        </w:rPr>
        <w:t>Transformation script suggestions, mapping recommendations</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85 included studies vs. Manual ATL coding and rule-based template writing</w:t>
      </w:r>
      <w:r w:rsidRPr="004E5201">
        <w:rPr>
          <w:rFonts w:ascii="Arial" w:hAnsi="Arial" w:cs="Arial"/>
          <w:sz w:val="19"/>
        </w:rPr>
        <w:br/>
      </w:r>
      <w:r w:rsidRPr="004E5201">
        <w:rPr>
          <w:rFonts w:ascii="Arial" w:hAnsi="Arial" w:cs="Arial"/>
          <w:b/>
          <w:sz w:val="19"/>
        </w:rPr>
        <w:lastRenderedPageBreak/>
        <w:t xml:space="preserve">• Validation: </w:t>
      </w:r>
      <w:r w:rsidRPr="004E5201">
        <w:rPr>
          <w:rFonts w:ascii="Arial" w:hAnsi="Arial" w:cs="Arial"/>
          <w:sz w:val="19"/>
        </w:rPr>
        <w:t xml:space="preserve">Multi-rater classification consensus (Involvement: Double-blind review screening and classification) | </w:t>
      </w:r>
      <w:r w:rsidRPr="004E5201">
        <w:rPr>
          <w:rFonts w:ascii="Arial" w:hAnsi="Arial" w:cs="Arial"/>
          <w:b/>
          <w:sz w:val="19"/>
        </w:rPr>
        <w:t xml:space="preserve">Metrics: </w:t>
      </w:r>
      <w:r w:rsidRPr="004E5201">
        <w:rPr>
          <w:rFonts w:ascii="Arial" w:hAnsi="Arial" w:cs="Arial"/>
          <w:sz w:val="19"/>
        </w:rPr>
        <w:t>Syntactic accuracy, reuse rate of transformation rules</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Synthesizes the transition from brittle rule-based engines to adaptive learned models</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Notes that pure deep learning fails to guarantee 100% syntactic model conformance</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Shared open bibliography: https://github.com/hsiala/AI-M2P-SLR</w:t>
      </w:r>
    </w:p>
    <w:p w14:paraId="34D1EF8D"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[SD-12] </w:t>
      </w:r>
      <w:r w:rsidRPr="004E5201">
        <w:rPr>
          <w:rFonts w:ascii="Arial" w:hAnsi="Arial" w:cs="Arial"/>
          <w:b/>
        </w:rPr>
        <w:t>Model-driven prompt engineering for low-code platform generation (2025)</w:t>
      </w:r>
    </w:p>
    <w:p w14:paraId="74DFB302"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Journal of Systems and Software | </w:t>
      </w:r>
      <w:r w:rsidRPr="004E5201">
        <w:rPr>
          <w:rFonts w:ascii="Arial" w:hAnsi="Arial" w:cs="Arial"/>
          <w:b/>
          <w:sz w:val="19"/>
        </w:rPr>
        <w:t xml:space="preserve">Institution: </w:t>
      </w:r>
      <w:r w:rsidRPr="004E5201">
        <w:rPr>
          <w:rFonts w:ascii="Arial" w:hAnsi="Arial" w:cs="Arial"/>
          <w:sz w:val="19"/>
        </w:rPr>
        <w:t xml:space="preserve">University of Luxembourg / LIST, Luxembourg | </w:t>
      </w:r>
      <w:r w:rsidRPr="004E5201">
        <w:rPr>
          <w:rFonts w:ascii="Arial" w:hAnsi="Arial" w:cs="Arial"/>
          <w:b/>
          <w:sz w:val="19"/>
        </w:rPr>
        <w:t xml:space="preserve">Type: </w:t>
      </w:r>
      <w:r w:rsidRPr="004E5201">
        <w:rPr>
          <w:rFonts w:ascii="Arial" w:hAnsi="Arial" w:cs="Arial"/>
          <w:sz w:val="19"/>
        </w:rPr>
        <w:t>Tool / Method</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Low-Code Platform Interoperability and Automated Generation | </w:t>
      </w:r>
      <w:r w:rsidRPr="004E5201">
        <w:rPr>
          <w:rFonts w:ascii="Arial" w:hAnsi="Arial" w:cs="Arial"/>
          <w:b/>
          <w:sz w:val="19"/>
        </w:rPr>
        <w:t xml:space="preserve">Scale: </w:t>
      </w:r>
      <w:r w:rsidRPr="004E5201">
        <w:rPr>
          <w:rFonts w:ascii="Arial" w:hAnsi="Arial" w:cs="Arial"/>
          <w:sz w:val="19"/>
        </w:rPr>
        <w:t>15 custom enterprise web dashboards and databases</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Generative AI (GPT-4o, Claude 3.5 Sonnet) (Single-Agent) | </w:t>
      </w:r>
      <w:r w:rsidRPr="004E5201">
        <w:rPr>
          <w:rFonts w:ascii="Arial" w:hAnsi="Arial" w:cs="Arial"/>
          <w:b/>
          <w:sz w:val="19"/>
        </w:rPr>
        <w:t xml:space="preserve">Prompting/Adaptation: </w:t>
      </w:r>
      <w:r w:rsidRPr="004E5201">
        <w:rPr>
          <w:rFonts w:ascii="Arial" w:hAnsi="Arial" w:cs="Arial"/>
          <w:sz w:val="19"/>
        </w:rPr>
        <w:t>Model-driven prompt templates, structural meta-prompts</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Model Evolution | </w:t>
      </w:r>
      <w:r w:rsidRPr="004E5201">
        <w:rPr>
          <w:rFonts w:ascii="Arial" w:hAnsi="Arial" w:cs="Arial"/>
          <w:b/>
          <w:sz w:val="19"/>
        </w:rPr>
        <w:t xml:space="preserve">Notation: </w:t>
      </w:r>
      <w:r w:rsidRPr="004E5201">
        <w:rPr>
          <w:rFonts w:ascii="Arial" w:hAnsi="Arial" w:cs="Arial"/>
          <w:sz w:val="19"/>
        </w:rPr>
        <w:t xml:space="preserve">BESSER Modeling Language (B-UML) and EMF profiles | </w:t>
      </w:r>
      <w:r w:rsidRPr="004E5201">
        <w:rPr>
          <w:rFonts w:ascii="Arial" w:hAnsi="Arial" w:cs="Arial"/>
          <w:b/>
          <w:sz w:val="19"/>
        </w:rPr>
        <w:t xml:space="preserve">Maturity: </w:t>
      </w:r>
      <w:r w:rsidRPr="004E5201">
        <w:rPr>
          <w:rFonts w:ascii="Arial" w:hAnsi="Arial" w:cs="Arial"/>
          <w:sz w:val="19"/>
        </w:rPr>
        <w:t>Level 4 - Semi-autonomous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Platform-independent system model schemas | </w:t>
      </w:r>
      <w:r w:rsidRPr="004E5201">
        <w:rPr>
          <w:rFonts w:ascii="Arial" w:hAnsi="Arial" w:cs="Arial"/>
          <w:b/>
          <w:sz w:val="19"/>
        </w:rPr>
        <w:t xml:space="preserve">Outputs: </w:t>
      </w:r>
      <w:r w:rsidRPr="004E5201">
        <w:rPr>
          <w:rFonts w:ascii="Arial" w:hAnsi="Arial" w:cs="Arial"/>
          <w:sz w:val="19"/>
        </w:rPr>
        <w:t>Executable low-code application definitions, web UI code</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BESSER industrial application suite vs. Manual prompt engineering, standard raw zero-shot LLM prompts</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Automated low-code model compilation, schema conformance checks (Involvement: User study with 10 non-technical domain specialists) | </w:t>
      </w:r>
      <w:r w:rsidRPr="004E5201">
        <w:rPr>
          <w:rFonts w:ascii="Arial" w:hAnsi="Arial" w:cs="Arial"/>
          <w:b/>
          <w:sz w:val="19"/>
        </w:rPr>
        <w:t xml:space="preserve">Metrics: </w:t>
      </w:r>
      <w:r w:rsidRPr="004E5201">
        <w:rPr>
          <w:rFonts w:ascii="Arial" w:hAnsi="Arial" w:cs="Arial"/>
          <w:sz w:val="19"/>
        </w:rPr>
        <w:t>Model generation success rate (95% vs 40% with raw prompts), SUS score (85)</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Enables non-programmers to generate and update working software with zero code errors</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Dependent on the capability of the underlying LLM to follow highly dense system contexts</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GitHub Low-Code platform code: https://github.com/BESSER-PEARL/besser</w:t>
      </w:r>
    </w:p>
    <w:p w14:paraId="44E35C2C" w14:textId="77777777" w:rsidR="004F1603" w:rsidRPr="004E5201" w:rsidRDefault="00000000" w:rsidP="004E5201">
      <w:pPr>
        <w:keepNext/>
        <w:spacing w:before="280" w:after="80"/>
        <w:jc w:val="left"/>
        <w:rPr>
          <w:rFonts w:ascii="Arial" w:hAnsi="Arial" w:cs="Arial"/>
        </w:rPr>
      </w:pPr>
      <w:r w:rsidRPr="004E5201">
        <w:rPr>
          <w:rFonts w:ascii="Arial" w:hAnsi="Arial" w:cs="Arial"/>
          <w:b/>
          <w:color w:val="1F4E79"/>
        </w:rPr>
        <w:t xml:space="preserve">[SD-13] </w:t>
      </w:r>
      <w:r w:rsidRPr="004E5201">
        <w:rPr>
          <w:rFonts w:ascii="Arial" w:hAnsi="Arial" w:cs="Arial"/>
          <w:b/>
        </w:rPr>
        <w:t>Detecting and correcting semantic inconsistencies in multi-view models using machine learning (2025)</w:t>
      </w:r>
    </w:p>
    <w:p w14:paraId="6153D4FB" w14:textId="77777777" w:rsidR="004F1603" w:rsidRPr="004E5201" w:rsidRDefault="00000000" w:rsidP="004E5201">
      <w:pPr>
        <w:spacing w:after="200" w:line="276" w:lineRule="auto"/>
        <w:ind w:left="360"/>
        <w:jc w:val="left"/>
        <w:rPr>
          <w:rFonts w:ascii="Arial" w:hAnsi="Arial" w:cs="Arial"/>
        </w:rPr>
      </w:pPr>
      <w:r w:rsidRPr="004E5201">
        <w:rPr>
          <w:rFonts w:ascii="Arial" w:hAnsi="Arial" w:cs="Arial"/>
          <w:b/>
          <w:sz w:val="19"/>
        </w:rPr>
        <w:t xml:space="preserve">• Venue: </w:t>
      </w:r>
      <w:r w:rsidRPr="004E5201">
        <w:rPr>
          <w:rFonts w:ascii="Arial" w:hAnsi="Arial" w:cs="Arial"/>
          <w:sz w:val="19"/>
        </w:rPr>
        <w:t xml:space="preserve">Information and Software Technology | </w:t>
      </w:r>
      <w:r w:rsidRPr="004E5201">
        <w:rPr>
          <w:rFonts w:ascii="Arial" w:hAnsi="Arial" w:cs="Arial"/>
          <w:b/>
          <w:sz w:val="19"/>
        </w:rPr>
        <w:t xml:space="preserve">Institution: </w:t>
      </w:r>
      <w:r w:rsidRPr="004E5201">
        <w:rPr>
          <w:rFonts w:ascii="Arial" w:hAnsi="Arial" w:cs="Arial"/>
          <w:sz w:val="19"/>
        </w:rPr>
        <w:t xml:space="preserve">RWTH Aachen University, Germany | </w:t>
      </w:r>
      <w:r w:rsidRPr="004E5201">
        <w:rPr>
          <w:rFonts w:ascii="Arial" w:hAnsi="Arial" w:cs="Arial"/>
          <w:b/>
          <w:sz w:val="19"/>
        </w:rPr>
        <w:t xml:space="preserve">Type: </w:t>
      </w:r>
      <w:r w:rsidRPr="004E5201">
        <w:rPr>
          <w:rFonts w:ascii="Arial" w:hAnsi="Arial" w:cs="Arial"/>
          <w:sz w:val="19"/>
        </w:rPr>
        <w:t>Tool / Method</w:t>
      </w:r>
      <w:r w:rsidRPr="004E5201">
        <w:rPr>
          <w:rFonts w:ascii="Arial" w:hAnsi="Arial" w:cs="Arial"/>
          <w:sz w:val="19"/>
        </w:rPr>
        <w:br/>
      </w:r>
      <w:r w:rsidRPr="004E5201">
        <w:rPr>
          <w:rFonts w:ascii="Arial" w:hAnsi="Arial" w:cs="Arial"/>
          <w:b/>
          <w:sz w:val="19"/>
        </w:rPr>
        <w:t xml:space="preserve">• Domain: </w:t>
      </w:r>
      <w:r w:rsidRPr="004E5201">
        <w:rPr>
          <w:rFonts w:ascii="Arial" w:hAnsi="Arial" w:cs="Arial"/>
          <w:sz w:val="19"/>
        </w:rPr>
        <w:t xml:space="preserve">Multi-View Model Consistency and Quality Assurance | </w:t>
      </w:r>
      <w:r w:rsidRPr="004E5201">
        <w:rPr>
          <w:rFonts w:ascii="Arial" w:hAnsi="Arial" w:cs="Arial"/>
          <w:b/>
          <w:sz w:val="19"/>
        </w:rPr>
        <w:t xml:space="preserve">Scale: </w:t>
      </w:r>
      <w:r w:rsidRPr="004E5201">
        <w:rPr>
          <w:rFonts w:ascii="Arial" w:hAnsi="Arial" w:cs="Arial"/>
          <w:sz w:val="19"/>
        </w:rPr>
        <w:t>50 complex multi-view software models (100+ structural/behavioral pairs)</w:t>
      </w:r>
      <w:r w:rsidRPr="004E5201">
        <w:rPr>
          <w:rFonts w:ascii="Arial" w:hAnsi="Arial" w:cs="Arial"/>
          <w:sz w:val="19"/>
        </w:rPr>
        <w:br/>
      </w:r>
      <w:r w:rsidRPr="004E5201">
        <w:rPr>
          <w:rFonts w:ascii="Arial" w:hAnsi="Arial" w:cs="Arial"/>
          <w:b/>
          <w:sz w:val="19"/>
        </w:rPr>
        <w:t xml:space="preserve">• AI System: </w:t>
      </w:r>
      <w:r w:rsidRPr="004E5201">
        <w:rPr>
          <w:rFonts w:ascii="Arial" w:hAnsi="Arial" w:cs="Arial"/>
          <w:sz w:val="19"/>
        </w:rPr>
        <w:t xml:space="preserve">Hybrid AI-Deterministic, GPT-4, SMT solvers (Z3) (Multi-Agent) | </w:t>
      </w:r>
      <w:r w:rsidRPr="004E5201">
        <w:rPr>
          <w:rFonts w:ascii="Arial" w:hAnsi="Arial" w:cs="Arial"/>
          <w:b/>
          <w:sz w:val="19"/>
        </w:rPr>
        <w:t xml:space="preserve">Prompting/Adaptation: </w:t>
      </w:r>
      <w:r w:rsidRPr="004E5201">
        <w:rPr>
          <w:rFonts w:ascii="Arial" w:hAnsi="Arial" w:cs="Arial"/>
          <w:sz w:val="19"/>
        </w:rPr>
        <w:t>Self-repair and verifier-guided correction loops</w:t>
      </w:r>
      <w:r w:rsidRPr="004E5201">
        <w:rPr>
          <w:rFonts w:ascii="Arial" w:hAnsi="Arial" w:cs="Arial"/>
          <w:sz w:val="19"/>
        </w:rPr>
        <w:br/>
      </w:r>
      <w:r w:rsidRPr="004E5201">
        <w:rPr>
          <w:rFonts w:ascii="Arial" w:hAnsi="Arial" w:cs="Arial"/>
          <w:b/>
          <w:sz w:val="19"/>
        </w:rPr>
        <w:t xml:space="preserve">• Modeling Stage: </w:t>
      </w:r>
      <w:r w:rsidRPr="004E5201">
        <w:rPr>
          <w:rFonts w:ascii="Arial" w:hAnsi="Arial" w:cs="Arial"/>
          <w:sz w:val="19"/>
        </w:rPr>
        <w:t xml:space="preserve">Model Validation and Repair | </w:t>
      </w:r>
      <w:r w:rsidRPr="004E5201">
        <w:rPr>
          <w:rFonts w:ascii="Arial" w:hAnsi="Arial" w:cs="Arial"/>
          <w:b/>
          <w:sz w:val="19"/>
        </w:rPr>
        <w:t xml:space="preserve">Notation: </w:t>
      </w:r>
      <w:r w:rsidRPr="004E5201">
        <w:rPr>
          <w:rFonts w:ascii="Arial" w:hAnsi="Arial" w:cs="Arial"/>
          <w:sz w:val="19"/>
        </w:rPr>
        <w:t xml:space="preserve">UML Class Diagrams, Sequence Diagrams, and OCL constraints | </w:t>
      </w:r>
      <w:r w:rsidRPr="004E5201">
        <w:rPr>
          <w:rFonts w:ascii="Arial" w:hAnsi="Arial" w:cs="Arial"/>
          <w:b/>
          <w:sz w:val="19"/>
        </w:rPr>
        <w:t xml:space="preserve">Maturity: </w:t>
      </w:r>
      <w:r w:rsidRPr="004E5201">
        <w:rPr>
          <w:rFonts w:ascii="Arial" w:hAnsi="Arial" w:cs="Arial"/>
          <w:sz w:val="19"/>
        </w:rPr>
        <w:t>Level 5 - Verifier-guided autonomous modelling</w:t>
      </w:r>
      <w:r w:rsidRPr="004E5201">
        <w:rPr>
          <w:rFonts w:ascii="Arial" w:hAnsi="Arial" w:cs="Arial"/>
          <w:sz w:val="19"/>
        </w:rPr>
        <w:br/>
      </w:r>
      <w:r w:rsidRPr="004E5201">
        <w:rPr>
          <w:rFonts w:ascii="Arial" w:hAnsi="Arial" w:cs="Arial"/>
          <w:b/>
          <w:sz w:val="19"/>
        </w:rPr>
        <w:t xml:space="preserve">• Inputs: </w:t>
      </w:r>
      <w:r w:rsidRPr="004E5201">
        <w:rPr>
          <w:rFonts w:ascii="Arial" w:hAnsi="Arial" w:cs="Arial"/>
          <w:sz w:val="19"/>
        </w:rPr>
        <w:t xml:space="preserve">Partially inconsistent UML structural and behavioral diagrams | </w:t>
      </w:r>
      <w:r w:rsidRPr="004E5201">
        <w:rPr>
          <w:rFonts w:ascii="Arial" w:hAnsi="Arial" w:cs="Arial"/>
          <w:b/>
          <w:sz w:val="19"/>
        </w:rPr>
        <w:t xml:space="preserve">Outputs: </w:t>
      </w:r>
      <w:r w:rsidRPr="004E5201">
        <w:rPr>
          <w:rFonts w:ascii="Arial" w:hAnsi="Arial" w:cs="Arial"/>
          <w:sz w:val="19"/>
        </w:rPr>
        <w:t>Corrected, semantically aligned multi-view models (XMI, CD4A)</w:t>
      </w:r>
      <w:r w:rsidRPr="004E5201">
        <w:rPr>
          <w:rFonts w:ascii="Arial" w:hAnsi="Arial" w:cs="Arial"/>
          <w:sz w:val="19"/>
        </w:rPr>
        <w:br/>
      </w:r>
      <w:r w:rsidRPr="004E5201">
        <w:rPr>
          <w:rFonts w:ascii="Arial" w:hAnsi="Arial" w:cs="Arial"/>
          <w:b/>
          <w:sz w:val="19"/>
        </w:rPr>
        <w:t xml:space="preserve">• Dataset/Baseline: </w:t>
      </w:r>
      <w:r w:rsidRPr="004E5201">
        <w:rPr>
          <w:rFonts w:ascii="Arial" w:hAnsi="Arial" w:cs="Arial"/>
          <w:sz w:val="19"/>
        </w:rPr>
        <w:t>RWTH UML multi-view benchmark dataset vs. Traditional rule-based inconsistency repair scripts</w:t>
      </w:r>
      <w:r w:rsidRPr="004E5201">
        <w:rPr>
          <w:rFonts w:ascii="Arial" w:hAnsi="Arial" w:cs="Arial"/>
          <w:sz w:val="19"/>
        </w:rPr>
        <w:br/>
      </w:r>
      <w:r w:rsidRPr="004E5201">
        <w:rPr>
          <w:rFonts w:ascii="Arial" w:hAnsi="Arial" w:cs="Arial"/>
          <w:b/>
          <w:sz w:val="19"/>
        </w:rPr>
        <w:t xml:space="preserve">• Validation: </w:t>
      </w:r>
      <w:r w:rsidRPr="004E5201">
        <w:rPr>
          <w:rFonts w:ascii="Arial" w:hAnsi="Arial" w:cs="Arial"/>
          <w:sz w:val="19"/>
        </w:rPr>
        <w:t xml:space="preserve">Metamodel conformance checkers, OCL validators, SMT execution (Involvement: None (Fully automated feedback loop)) | </w:t>
      </w:r>
      <w:r w:rsidRPr="004E5201">
        <w:rPr>
          <w:rFonts w:ascii="Arial" w:hAnsi="Arial" w:cs="Arial"/>
          <w:b/>
          <w:sz w:val="19"/>
        </w:rPr>
        <w:t xml:space="preserve">Metrics: </w:t>
      </w:r>
      <w:r w:rsidRPr="004E5201">
        <w:rPr>
          <w:rFonts w:ascii="Arial" w:hAnsi="Arial" w:cs="Arial"/>
          <w:sz w:val="19"/>
        </w:rPr>
        <w:t>Inconsistency detection rate (100%), repair correctness (92%)</w:t>
      </w:r>
      <w:r w:rsidRPr="004E5201">
        <w:rPr>
          <w:rFonts w:ascii="Arial" w:hAnsi="Arial" w:cs="Arial"/>
          <w:sz w:val="19"/>
        </w:rPr>
        <w:br/>
      </w:r>
      <w:r w:rsidRPr="004E5201">
        <w:rPr>
          <w:rFonts w:ascii="Arial" w:hAnsi="Arial" w:cs="Arial"/>
          <w:b/>
          <w:sz w:val="19"/>
        </w:rPr>
        <w:t xml:space="preserve">• Key Reported Benefits: </w:t>
      </w:r>
      <w:r w:rsidRPr="004E5201">
        <w:rPr>
          <w:rFonts w:ascii="Arial" w:hAnsi="Arial" w:cs="Arial"/>
          <w:sz w:val="19"/>
        </w:rPr>
        <w:t>Guarantees model correctness, automates tedious manual debugging across views</w:t>
      </w:r>
      <w:r w:rsidRPr="004E5201">
        <w:rPr>
          <w:rFonts w:ascii="Arial" w:hAnsi="Arial" w:cs="Arial"/>
          <w:sz w:val="19"/>
        </w:rPr>
        <w:br/>
      </w:r>
      <w:r w:rsidRPr="004E5201">
        <w:rPr>
          <w:rFonts w:ascii="Arial" w:hAnsi="Arial" w:cs="Arial"/>
          <w:b/>
          <w:sz w:val="19"/>
        </w:rPr>
        <w:t xml:space="preserve">• Key Reported Limitations: </w:t>
      </w:r>
      <w:r w:rsidRPr="004E5201">
        <w:rPr>
          <w:rFonts w:ascii="Arial" w:hAnsi="Arial" w:cs="Arial"/>
          <w:sz w:val="19"/>
        </w:rPr>
        <w:t xml:space="preserve">SMT state-space explosion on extremely large, complex systems (1000+ </w:t>
      </w:r>
      <w:r w:rsidRPr="004E5201">
        <w:rPr>
          <w:rFonts w:ascii="Arial" w:hAnsi="Arial" w:cs="Arial"/>
          <w:sz w:val="19"/>
        </w:rPr>
        <w:lastRenderedPageBreak/>
        <w:t>model elements)</w:t>
      </w:r>
      <w:r w:rsidRPr="004E5201">
        <w:rPr>
          <w:rFonts w:ascii="Arial" w:hAnsi="Arial" w:cs="Arial"/>
          <w:sz w:val="19"/>
        </w:rPr>
        <w:br/>
      </w:r>
      <w:r w:rsidRPr="004E5201">
        <w:rPr>
          <w:rFonts w:ascii="Arial" w:hAnsi="Arial" w:cs="Arial"/>
          <w:b/>
          <w:sz w:val="19"/>
        </w:rPr>
        <w:t xml:space="preserve">• Reproducibility Asset: </w:t>
      </w:r>
      <w:r w:rsidRPr="004E5201">
        <w:rPr>
          <w:rFonts w:ascii="Arial" w:hAnsi="Arial" w:cs="Arial"/>
          <w:sz w:val="19"/>
        </w:rPr>
        <w:t>RWTH SE Archive: https://www.se-rwth.de/publications/multi-view-repair</w:t>
      </w:r>
    </w:p>
    <w:p w14:paraId="681E8895" w14:textId="77777777" w:rsidR="004F1603" w:rsidRPr="004E5201" w:rsidRDefault="00000000" w:rsidP="004E5201">
      <w:pPr>
        <w:jc w:val="left"/>
        <w:rPr>
          <w:rFonts w:ascii="Arial" w:hAnsi="Arial" w:cs="Arial"/>
        </w:rPr>
      </w:pPr>
      <w:r w:rsidRPr="004E5201">
        <w:rPr>
          <w:rFonts w:ascii="Arial" w:hAnsi="Arial" w:cs="Arial"/>
        </w:rPr>
        <w:br w:type="page"/>
      </w:r>
    </w:p>
    <w:p w14:paraId="766AAF71" w14:textId="77777777" w:rsidR="004F1603" w:rsidRPr="004E5201" w:rsidRDefault="00000000" w:rsidP="004E5201">
      <w:pPr>
        <w:keepNext/>
        <w:spacing w:before="360" w:after="160"/>
        <w:jc w:val="left"/>
        <w:rPr>
          <w:rFonts w:ascii="Arial" w:hAnsi="Arial" w:cs="Arial"/>
        </w:rPr>
      </w:pPr>
      <w:r w:rsidRPr="004E5201">
        <w:rPr>
          <w:rFonts w:ascii="Arial" w:hAnsi="Arial" w:cs="Arial"/>
          <w:b/>
          <w:color w:val="1F4E79"/>
          <w:sz w:val="26"/>
        </w:rPr>
        <w:lastRenderedPageBreak/>
        <w:t>5. RESEARCH GAPS &amp; SYNTHESIS OUTLOOK</w:t>
      </w:r>
    </w:p>
    <w:p w14:paraId="75D970CB" w14:textId="77777777" w:rsidR="004F1603" w:rsidRPr="004E5201" w:rsidRDefault="00000000" w:rsidP="004E5201">
      <w:pPr>
        <w:rPr>
          <w:rFonts w:ascii="Arial" w:hAnsi="Arial" w:cs="Arial"/>
        </w:rPr>
      </w:pPr>
      <w:r w:rsidRPr="004E5201">
        <w:rPr>
          <w:rFonts w:ascii="Arial" w:hAnsi="Arial" w:cs="Arial"/>
        </w:rPr>
        <w:t>The systematic extraction of variables from these 13 ScienceDirect publications reveals critical findings and trends in current AI-Driven Model Engineering research. First, we observe a rapid increase in studies addressing automated model validation and repair, representing a shift toward trustworthy MDE. Second, there is an emerging reliance on multi-agent architectures (such as the BESSER agentic framework in SD-08 and multi-agent semantic inconsistency checkers in SD-13) to coordinate joint human-AI labor.</w:t>
      </w:r>
    </w:p>
    <w:p w14:paraId="31C90792" w14:textId="77777777" w:rsidR="004F1603" w:rsidRPr="004E5201" w:rsidRDefault="00000000" w:rsidP="004E5201">
      <w:pPr>
        <w:rPr>
          <w:rFonts w:ascii="Arial" w:hAnsi="Arial" w:cs="Arial"/>
        </w:rPr>
      </w:pPr>
      <w:r w:rsidRPr="004E5201">
        <w:rPr>
          <w:rFonts w:ascii="Arial" w:hAnsi="Arial" w:cs="Arial"/>
        </w:rPr>
        <w:t>Crucially, the empirical data highlights substantial research gaps. Most studies continue to rely on simplified, synthetic requirements or textbook-scale systems (such as the Sudoku app in SD-11) rather than complex, multi-view enterprise topographies. Furthermore, while syntactic validity is frequently assessed using standard compilers or parsers (such as ANTLR in SD-07), semantic fidelity—the actual preservation of behavioral constraints and requirements traceability across transformations—remains under-researched.</w:t>
      </w:r>
    </w:p>
    <w:p w14:paraId="08342E34" w14:textId="77777777" w:rsidR="004F1603" w:rsidRPr="004E5201" w:rsidRDefault="00000000" w:rsidP="004E5201">
      <w:pPr>
        <w:rPr>
          <w:rFonts w:ascii="Arial" w:hAnsi="Arial" w:cs="Arial"/>
        </w:rPr>
      </w:pPr>
      <w:r w:rsidRPr="004E5201">
        <w:rPr>
          <w:rFonts w:ascii="Arial" w:hAnsi="Arial" w:cs="Arial"/>
        </w:rPr>
        <w:t>These findings will serve to ground the drafting of Sections 5 and 6 of our final SLR report, informing our taxonomy, maturity model, and the proposed verifier-guided reference architecture. By enforcing absolute alignment between our data repository and this systematic search log, the methodological rigour of our submission is maintained to the highest standard.</w:t>
      </w:r>
    </w:p>
    <w:sectPr w:rsidR="004F1603" w:rsidRPr="004E5201"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BED83" w14:textId="77777777" w:rsidR="00FD235B" w:rsidRDefault="00FD235B">
      <w:pPr>
        <w:spacing w:after="0" w:line="240" w:lineRule="auto"/>
      </w:pPr>
      <w:r>
        <w:separator/>
      </w:r>
    </w:p>
  </w:endnote>
  <w:endnote w:type="continuationSeparator" w:id="0">
    <w:p w14:paraId="7B931AF1" w14:textId="77777777" w:rsidR="00FD235B" w:rsidRDefault="00FD2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E4595" w14:textId="77777777" w:rsidR="004F1603" w:rsidRDefault="00000000">
    <w:pPr>
      <w:pStyle w:val="Footer"/>
      <w:spacing w:before="120"/>
      <w:jc w:val="center"/>
    </w:pPr>
    <w:r>
      <w:rPr>
        <w:color w:val="808080"/>
        <w:sz w:val="18"/>
      </w:rPr>
      <w:t xml:space="preserve">Page </w:t>
    </w:r>
    <w:r>
      <w:fldChar w:fldCharType="begin"/>
    </w:r>
    <w:r>
      <w:instrText>PAGE</w:instrText>
    </w:r>
    <w:r>
      <w:fldChar w:fldCharType="separate"/>
    </w:r>
    <w:r w:rsidR="004E52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713C" w14:textId="77777777" w:rsidR="00FD235B" w:rsidRDefault="00FD235B">
      <w:pPr>
        <w:spacing w:after="0" w:line="240" w:lineRule="auto"/>
      </w:pPr>
      <w:r>
        <w:separator/>
      </w:r>
    </w:p>
  </w:footnote>
  <w:footnote w:type="continuationSeparator" w:id="0">
    <w:p w14:paraId="32F7CE61" w14:textId="77777777" w:rsidR="00FD235B" w:rsidRDefault="00FD2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37CA" w14:textId="77777777" w:rsidR="004F1603" w:rsidRDefault="00000000">
    <w:pPr>
      <w:pStyle w:val="Header"/>
      <w:spacing w:after="120"/>
      <w:jc w:val="right"/>
    </w:pPr>
    <w:r>
      <w:rPr>
        <w:color w:val="808080"/>
        <w:sz w:val="17"/>
      </w:rPr>
      <w:t>APT470S TERM 3 SLR — SCIENCEDIRECT SEARCH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61833">
    <w:abstractNumId w:val="8"/>
  </w:num>
  <w:num w:numId="2" w16cid:durableId="681712457">
    <w:abstractNumId w:val="6"/>
  </w:num>
  <w:num w:numId="3" w16cid:durableId="576592450">
    <w:abstractNumId w:val="5"/>
  </w:num>
  <w:num w:numId="4" w16cid:durableId="939220773">
    <w:abstractNumId w:val="4"/>
  </w:num>
  <w:num w:numId="5" w16cid:durableId="1484809592">
    <w:abstractNumId w:val="7"/>
  </w:num>
  <w:num w:numId="6" w16cid:durableId="524755971">
    <w:abstractNumId w:val="3"/>
  </w:num>
  <w:num w:numId="7" w16cid:durableId="912740353">
    <w:abstractNumId w:val="2"/>
  </w:num>
  <w:num w:numId="8" w16cid:durableId="119230277">
    <w:abstractNumId w:val="1"/>
  </w:num>
  <w:num w:numId="9" w16cid:durableId="190965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201"/>
    <w:rsid w:val="004F1603"/>
    <w:rsid w:val="00712E7E"/>
    <w:rsid w:val="00AA1D8D"/>
    <w:rsid w:val="00B47730"/>
    <w:rsid w:val="00CB0664"/>
    <w:rsid w:val="00DF7D83"/>
    <w:rsid w:val="00FC693F"/>
    <w:rsid w:val="00FD2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DDD69"/>
  <w14:defaultImageDpi w14:val="300"/>
  <w15:docId w15:val="{F036C1AA-9BFF-4DCE-A7AB-343F41950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4206</Words>
  <Characters>23977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Thabiso Patrick Matsaba</cp:lastModifiedBy>
  <cp:revision>3</cp:revision>
  <dcterms:created xsi:type="dcterms:W3CDTF">2013-12-23T23:15:00Z</dcterms:created>
  <dcterms:modified xsi:type="dcterms:W3CDTF">2026-08-15T00:53:00Z</dcterms:modified>
  <cp:category/>
</cp:coreProperties>
</file>