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2E75B6"/>
          <w:sz w:val="30"/>
          <w:szCs w:val="30"/>
        </w:rPr>
        <w:t xml:space="preserve">PFD473S</w:t>
      </w:r>
    </w:p>
    <w:p>
      <w:pPr>
        <w:spacing w:before="200"/>
        <w:jc w:val="center"/>
      </w:pPr>
      <w:r>
        <w:rPr>
          <w:b/>
          <w:bCs/>
          <w:color w:val="1F3864"/>
          <w:sz w:val="40"/>
          <w:szCs w:val="40"/>
        </w:rPr>
        <w:t xml:space="preserve">Professional Development – Methods 4</w:t>
      </w:r>
    </w:p>
    <w:p>
      <w:pPr>
        <w:spacing w:before="300"/>
        <w:jc w:val="center"/>
      </w:pPr>
      <w:r>
        <w:rPr>
          <w:b/>
          <w:bCs/>
          <w:sz w:val="36"/>
          <w:szCs w:val="36"/>
        </w:rPr>
        <w:t xml:space="preserve">STUDY NOTES</w:t>
      </w:r>
    </w:p>
    <w:p>
      <w:pPr>
        <w:spacing w:before="150"/>
        <w:jc w:val="center"/>
      </w:pPr>
      <w:r>
        <w:rPr>
          <w:i/>
          <w:iCs/>
          <w:color w:val="2E75B6"/>
          <w:sz w:val="24"/>
          <w:szCs w:val="24"/>
        </w:rPr>
        <w:t xml:space="preserve">Software Estimation (SO12) • Quality (SO13)</w:t>
      </w:r>
    </w:p>
    <w:p>
      <w:pPr>
        <w:spacing w:before="800"/>
        <w:jc w:val="center"/>
      </w:pPr>
      <w:r>
        <w:rPr>
          <w:sz w:val="22"/>
          <w:szCs w:val="22"/>
        </w:rPr>
        <w:t xml:space="preserve">Cape Peninsula University of Technology</w:t>
      </w:r>
    </w:p>
    <w:p>
      <w:pPr>
        <w:jc w:val="center"/>
      </w:pPr>
      <w:r>
        <w:rPr>
          <w:sz w:val="22"/>
          <w:szCs w:val="22"/>
        </w:rPr>
        <w:t xml:space="preserve">Advanced Diploma in ICT: Applications Development (ADICTA)</w:t>
      </w:r>
    </w:p>
    <w:p>
      <w:pPr>
        <w:spacing w:before="100"/>
        <w:jc w:val="center"/>
      </w:pPr>
      <w:r>
        <w:rPr>
          <w:sz w:val="22"/>
          <w:szCs w:val="22"/>
        </w:rPr>
        <w:t xml:space="preserve">2026</w:t>
      </w:r>
    </w:p>
    <w:p>
      <w:r>
        <w:br w:type="page"/>
      </w:r>
    </w:p>
    <w:p>
      <w:pPr>
        <w:pStyle w:val="Heading1"/>
        <w:spacing w:after="200" w:before="400"/>
      </w:pPr>
      <w:r>
        <w:t xml:space="preserve">Overview</w:t>
      </w:r>
    </w:p>
    <w:p>
      <w:pPr>
        <w:spacing w:after="120"/>
      </w:pPr>
      <w:r>
        <w:t xml:space="preserve">These notes cover two subject outcomes from the PFD473S subject guide: SO12 Software Estimation (Lines-of-Code, Function Point Analysis, and the COCOMO '81 model) and SO13 Quality (quality management, ISO 9000/9001, the Capability Maturity Model, quality reviews, and project/quality audits). Worked examples follow the numbers used in the lecture slides and in-class exercises so you can check your own workings against them.</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tblGrid>
      <w:tr>
        <w:tc>
          <w:tcPr>
            <w:tcW w:type="pct" w:w="100%"/>
            <w:shd w:fill="DCE6F1" w:val="clear"/>
            <w:tcMar>
              <w:top w:type="dxa" w:w="120"/>
              <w:left w:type="dxa" w:w="150"/>
              <w:bottom w:type="dxa" w:w="120"/>
              <w:right w:type="dxa" w:w="150"/>
            </w:tcMar>
          </w:tcPr>
          <w:p>
            <w:pPr>
              <w:spacing w:after="80"/>
            </w:pPr>
            <w:r>
              <w:rPr>
                <w:b/>
                <w:bCs/>
                <w:color w:val="1F3864"/>
              </w:rPr>
              <w:t xml:space="preserve">Relevant subject outcomes (PFD473S subject guide)</w:t>
            </w:r>
          </w:p>
          <w:p>
            <w:pPr>
              <w:spacing w:after="40"/>
            </w:pPr>
            <w:r>
              <w:t xml:space="preserve">• SO12 — Software Estimation: purpose and value; Lines of Code techniques (COCOMO '81); Function Point techniques (Albrecht's method); contemporary methods</w:t>
            </w:r>
          </w:p>
          <w:p>
            <w:pPr>
              <w:spacing w:after="40"/>
            </w:pPr>
            <w:r>
              <w:t xml:space="preserve">• SO13 — Quality: ISO; Capability Maturity Model; Project Audits — when, why, and by whom; Testing</w:t>
            </w:r>
          </w:p>
        </w:tc>
      </w:tr>
    </w:tbl>
    <w:p>
      <w:pPr>
        <w:pBdr>
          <w:bottom w:val="single" w:color="AAAAAA" w:sz="6" w:space="1"/>
        </w:pBdr>
        <w:spacing w:after="200"/>
      </w:pPr>
    </w:p>
    <w:p>
      <w:pPr>
        <w:pStyle w:val="Heading1"/>
        <w:spacing w:after="200" w:before="400"/>
      </w:pPr>
      <w:r>
        <w:t xml:space="preserve">Part A — Software Estimation</w:t>
      </w:r>
    </w:p>
    <w:p>
      <w:pPr>
        <w:spacing w:after="120"/>
      </w:pPr>
      <w:r>
        <w:t xml:space="preserve">Software estimation predicts the effort (person-months), cost, schedule (duration), and other resources (documentation pages, expected defects, staff) needed to build a piece of software, BEFORE it is built. Good estimates are essential for planning, budgeting, and setting realistic client expectations.</w:t>
      </w:r>
    </w:p>
    <w:p>
      <w:pPr>
        <w:spacing w:after="120"/>
      </w:pPr>
      <w:r>
        <w:rPr>
          <w:i/>
          <w:iCs/>
        </w:rPr>
        <w:t xml:space="preserve">“The Mythical Person-Month” — a classic warning (Fred Brooks) that effort and schedule are not simply interchangeable: adding more people to a late software project often makes it later, because of communication overhead.</w:t>
      </w:r>
    </w:p>
    <w:p>
      <w:pPr>
        <w:pStyle w:val="Heading2"/>
        <w:spacing w:after="150" w:before="300"/>
      </w:pPr>
      <w:r>
        <w:t xml:space="preserve">A.1 Why estimation is hard</w:t>
      </w:r>
    </w:p>
    <w:p>
      <w:pPr>
        <w:pStyle w:val="ListParagraph"/>
        <w:numPr>
          <w:ilvl w:val="0"/>
          <w:numId w:val="1"/>
        </w:numPr>
        <w:spacing w:after="60"/>
      </w:pPr>
      <w:r>
        <w:t xml:space="preserve">Simple methods are based on Source Lines of Code (LOC), often expressed as KLOC (thousand lines of code).</w:t>
      </w:r>
    </w:p>
    <w:p>
      <w:pPr>
        <w:pStyle w:val="ListParagraph"/>
        <w:numPr>
          <w:ilvl w:val="0"/>
          <w:numId w:val="1"/>
        </w:numPr>
        <w:spacing w:after="60"/>
      </w:pPr>
      <w:r>
        <w:t xml:space="preserve">LOC is becoming less meaningful as productivity tools and higher-level languages reduce the code needed for the same functionality.</w:t>
      </w:r>
    </w:p>
    <w:p>
      <w:pPr>
        <w:pStyle w:val="ListParagraph"/>
        <w:numPr>
          <w:ilvl w:val="0"/>
          <w:numId w:val="1"/>
        </w:numPr>
        <w:spacing w:after="60"/>
      </w:pPr>
      <w:r>
        <w:t xml:space="preserve">Despite known flaws, no significantly better universally-adopted method has replaced LOC-based and function-based approaches.</w:t>
      </w:r>
    </w:p>
    <w:p>
      <w:pPr>
        <w:pStyle w:val="Heading2"/>
        <w:spacing w:after="150" w:before="300"/>
      </w:pPr>
      <w:r>
        <w:t xml:space="preserve">A.2 Method 1 — Lines of Code (LOC) estimation</w:t>
      </w:r>
    </w:p>
    <w:p>
      <w:pPr>
        <w:spacing w:after="120"/>
      </w:pPr>
      <w:r>
        <w:t xml:space="preserve">Basis: the time required to develop code is treated as a function of its size. You gather historical data from past projects (effort, cost, documentation, errors, defects, staff) and calculate an average rate 'per line of code'. That rate is then applied to a new project's estimated LOC.</w:t>
      </w:r>
    </w:p>
    <w:p>
      <w:pPr>
        <w:pStyle w:val="Heading3"/>
        <w:spacing w:after="100" w:before="200"/>
      </w:pPr>
      <w:r>
        <w:t xml:space="preserve">Worked example (from the lecture slides)</w:t>
      </w:r>
    </w:p>
    <w:p>
      <w:pPr>
        <w:spacing w:after="120"/>
      </w:pPr>
      <w:r>
        <w:t xml:space="preserve">For a new project estimated at 10 000 LOC, using historical multipliers: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r>
              <w:rPr>
                <w:b/>
                <w:bCs/>
                <w:color w:val="FFFFFF"/>
              </w:rPr>
              <w:t xml:space="preserve">Measure</w:t>
            </w:r>
          </w:p>
        </w:tc>
        <w:tc>
          <w:tcPr>
            <w:tcW w:type="dxa" w:w="3116"/>
            <w:shd w:fill="1F3864" w:val="clear"/>
            <w:tcMar>
              <w:top w:type="dxa" w:w="80"/>
              <w:left w:type="dxa" w:w="100"/>
              <w:bottom w:type="dxa" w:w="80"/>
              <w:right w:type="dxa" w:w="100"/>
            </w:tcMar>
          </w:tcPr>
          <w:p>
            <w:r>
              <w:rPr>
                <w:b/>
                <w:bCs/>
                <w:color w:val="FFFFFF"/>
              </w:rPr>
              <w:t xml:space="preserve">Multiplier × LOC (in thousands)</w:t>
            </w:r>
          </w:p>
        </w:tc>
        <w:tc>
          <w:tcPr>
            <w:tcW w:type="dxa" w:w="3116"/>
            <w:shd w:fill="1F3864" w:val="clear"/>
            <w:tcMar>
              <w:top w:type="dxa" w:w="80"/>
              <w:left w:type="dxa" w:w="100"/>
              <w:bottom w:type="dxa" w:w="80"/>
              <w:right w:type="dxa" w:w="100"/>
            </w:tcMar>
          </w:tcPr>
          <w:p>
            <w:r>
              <w:rPr>
                <w:b/>
                <w:bCs/>
                <w:color w:val="FFFFFF"/>
              </w:rPr>
              <w:t xml:space="preserve">Result</w:t>
            </w:r>
          </w:p>
        </w:tc>
      </w:tr>
      <w:tr>
        <w:tc>
          <w:tcPr>
            <w:tcW w:type="dxa" w:w="3116"/>
            <w:shd w:fill="FFFFFF" w:val="clear"/>
            <w:tcMar>
              <w:top w:type="dxa" w:w="80"/>
              <w:left w:type="dxa" w:w="100"/>
              <w:bottom w:type="dxa" w:w="80"/>
              <w:right w:type="dxa" w:w="100"/>
            </w:tcMar>
          </w:tcPr>
          <w:p>
            <w:r>
              <w:t xml:space="preserve">Effort</w:t>
            </w:r>
          </w:p>
        </w:tc>
        <w:tc>
          <w:tcPr>
            <w:tcW w:type="dxa" w:w="3116"/>
            <w:shd w:fill="FFFFFF" w:val="clear"/>
            <w:tcMar>
              <w:top w:type="dxa" w:w="80"/>
              <w:left w:type="dxa" w:w="100"/>
              <w:bottom w:type="dxa" w:w="80"/>
              <w:right w:type="dxa" w:w="100"/>
            </w:tcMar>
          </w:tcPr>
          <w:p>
            <w:r>
              <w:t xml:space="preserve">1.606 × 10</w:t>
            </w:r>
          </w:p>
        </w:tc>
        <w:tc>
          <w:tcPr>
            <w:tcW w:type="dxa" w:w="3116"/>
            <w:shd w:fill="FFFFFF" w:val="clear"/>
            <w:tcMar>
              <w:top w:type="dxa" w:w="80"/>
              <w:left w:type="dxa" w:w="100"/>
              <w:bottom w:type="dxa" w:w="80"/>
              <w:right w:type="dxa" w:w="100"/>
            </w:tcMar>
          </w:tcPr>
          <w:p>
            <w:r>
              <w:t xml:space="preserve">16 person-months</w:t>
            </w:r>
          </w:p>
        </w:tc>
      </w:tr>
      <w:tr>
        <w:tc>
          <w:tcPr>
            <w:tcW w:type="dxa" w:w="3116"/>
            <w:shd w:fill="F2F2F2" w:val="clear"/>
            <w:tcMar>
              <w:top w:type="dxa" w:w="80"/>
              <w:left w:type="dxa" w:w="100"/>
              <w:bottom w:type="dxa" w:w="80"/>
              <w:right w:type="dxa" w:w="100"/>
            </w:tcMar>
          </w:tcPr>
          <w:p>
            <w:r>
              <w:t xml:space="preserve">Budget</w:t>
            </w:r>
          </w:p>
        </w:tc>
        <w:tc>
          <w:tcPr>
            <w:tcW w:type="dxa" w:w="3116"/>
            <w:shd w:fill="F2F2F2" w:val="clear"/>
            <w:tcMar>
              <w:top w:type="dxa" w:w="80"/>
              <w:left w:type="dxa" w:w="100"/>
              <w:bottom w:type="dxa" w:w="80"/>
              <w:right w:type="dxa" w:w="100"/>
            </w:tcMar>
          </w:tcPr>
          <w:p>
            <w:r>
              <w:t xml:space="preserve">15.673 × 10</w:t>
            </w:r>
          </w:p>
        </w:tc>
        <w:tc>
          <w:tcPr>
            <w:tcW w:type="dxa" w:w="3116"/>
            <w:shd w:fill="F2F2F2" w:val="clear"/>
            <w:tcMar>
              <w:top w:type="dxa" w:w="80"/>
              <w:left w:type="dxa" w:w="100"/>
              <w:bottom w:type="dxa" w:w="80"/>
              <w:right w:type="dxa" w:w="100"/>
            </w:tcMar>
          </w:tcPr>
          <w:p>
            <w:r>
              <w:t xml:space="preserve">R157 000</w:t>
            </w:r>
          </w:p>
        </w:tc>
      </w:tr>
      <w:tr>
        <w:tc>
          <w:tcPr>
            <w:tcW w:type="dxa" w:w="3116"/>
            <w:shd w:fill="FFFFFF" w:val="clear"/>
            <w:tcMar>
              <w:top w:type="dxa" w:w="80"/>
              <w:left w:type="dxa" w:w="100"/>
              <w:bottom w:type="dxa" w:w="80"/>
              <w:right w:type="dxa" w:w="100"/>
            </w:tcMar>
          </w:tcPr>
          <w:p>
            <w:r>
              <w:t xml:space="preserve">Documentation</w:t>
            </w:r>
          </w:p>
        </w:tc>
        <w:tc>
          <w:tcPr>
            <w:tcW w:type="dxa" w:w="3116"/>
            <w:shd w:fill="FFFFFF" w:val="clear"/>
            <w:tcMar>
              <w:top w:type="dxa" w:w="80"/>
              <w:left w:type="dxa" w:w="100"/>
              <w:bottom w:type="dxa" w:w="80"/>
              <w:right w:type="dxa" w:w="100"/>
            </w:tcMar>
          </w:tcPr>
          <w:p>
            <w:r>
              <w:t xml:space="preserve">58.122 × 10</w:t>
            </w:r>
          </w:p>
        </w:tc>
        <w:tc>
          <w:tcPr>
            <w:tcW w:type="dxa" w:w="3116"/>
            <w:shd w:fill="FFFFFF" w:val="clear"/>
            <w:tcMar>
              <w:top w:type="dxa" w:w="80"/>
              <w:left w:type="dxa" w:w="100"/>
              <w:bottom w:type="dxa" w:w="80"/>
              <w:right w:type="dxa" w:w="100"/>
            </w:tcMar>
          </w:tcPr>
          <w:p>
            <w:r>
              <w:t xml:space="preserve">581 pages</w:t>
            </w:r>
          </w:p>
        </w:tc>
      </w:tr>
      <w:tr>
        <w:tc>
          <w:tcPr>
            <w:tcW w:type="dxa" w:w="3116"/>
            <w:shd w:fill="F2F2F2" w:val="clear"/>
            <w:tcMar>
              <w:top w:type="dxa" w:w="80"/>
              <w:left w:type="dxa" w:w="100"/>
              <w:bottom w:type="dxa" w:w="80"/>
              <w:right w:type="dxa" w:w="100"/>
            </w:tcMar>
          </w:tcPr>
          <w:p>
            <w:r>
              <w:t xml:space="preserve">Errors</w:t>
            </w:r>
          </w:p>
        </w:tc>
        <w:tc>
          <w:tcPr>
            <w:tcW w:type="dxa" w:w="3116"/>
            <w:shd w:fill="F2F2F2" w:val="clear"/>
            <w:tcMar>
              <w:top w:type="dxa" w:w="80"/>
              <w:left w:type="dxa" w:w="100"/>
              <w:bottom w:type="dxa" w:w="80"/>
              <w:right w:type="dxa" w:w="100"/>
            </w:tcMar>
          </w:tcPr>
          <w:p>
            <w:r>
              <w:t xml:space="preserve">9.784 × 10</w:t>
            </w:r>
          </w:p>
        </w:tc>
        <w:tc>
          <w:tcPr>
            <w:tcW w:type="dxa" w:w="3116"/>
            <w:shd w:fill="F2F2F2" w:val="clear"/>
            <w:tcMar>
              <w:top w:type="dxa" w:w="80"/>
              <w:left w:type="dxa" w:w="100"/>
              <w:bottom w:type="dxa" w:w="80"/>
              <w:right w:type="dxa" w:w="100"/>
            </w:tcMar>
          </w:tcPr>
          <w:p>
            <w:r>
              <w:t xml:space="preserve">98 errors</w:t>
            </w:r>
          </w:p>
        </w:tc>
      </w:tr>
      <w:tr>
        <w:tc>
          <w:tcPr>
            <w:tcW w:type="dxa" w:w="3116"/>
            <w:shd w:fill="FFFFFF" w:val="clear"/>
            <w:tcMar>
              <w:top w:type="dxa" w:w="80"/>
              <w:left w:type="dxa" w:w="100"/>
              <w:bottom w:type="dxa" w:w="80"/>
              <w:right w:type="dxa" w:w="100"/>
            </w:tcMar>
          </w:tcPr>
          <w:p>
            <w:r>
              <w:t xml:space="preserve">Defects</w:t>
            </w:r>
          </w:p>
        </w:tc>
        <w:tc>
          <w:tcPr>
            <w:tcW w:type="dxa" w:w="3116"/>
            <w:shd w:fill="FFFFFF" w:val="clear"/>
            <w:tcMar>
              <w:top w:type="dxa" w:w="80"/>
              <w:left w:type="dxa" w:w="100"/>
              <w:bottom w:type="dxa" w:w="80"/>
              <w:right w:type="dxa" w:w="100"/>
            </w:tcMar>
          </w:tcPr>
          <w:p>
            <w:r>
              <w:t xml:space="preserve">2.531 × 10</w:t>
            </w:r>
          </w:p>
        </w:tc>
        <w:tc>
          <w:tcPr>
            <w:tcW w:type="dxa" w:w="3116"/>
            <w:shd w:fill="FFFFFF" w:val="clear"/>
            <w:tcMar>
              <w:top w:type="dxa" w:w="80"/>
              <w:left w:type="dxa" w:w="100"/>
              <w:bottom w:type="dxa" w:w="80"/>
              <w:right w:type="dxa" w:w="100"/>
            </w:tcMar>
          </w:tcPr>
          <w:p>
            <w:r>
              <w:t xml:space="preserve">25 defects</w:t>
            </w:r>
          </w:p>
        </w:tc>
      </w:tr>
      <w:tr>
        <w:tc>
          <w:tcPr>
            <w:tcW w:type="dxa" w:w="3116"/>
            <w:shd w:fill="F2F2F2" w:val="clear"/>
            <w:tcMar>
              <w:top w:type="dxa" w:w="80"/>
              <w:left w:type="dxa" w:w="100"/>
              <w:bottom w:type="dxa" w:w="80"/>
              <w:right w:type="dxa" w:w="100"/>
            </w:tcMar>
          </w:tcPr>
          <w:p>
            <w:r>
              <w:t xml:space="preserve">People</w:t>
            </w:r>
          </w:p>
        </w:tc>
        <w:tc>
          <w:tcPr>
            <w:tcW w:type="dxa" w:w="3116"/>
            <w:shd w:fill="F2F2F2" w:val="clear"/>
            <w:tcMar>
              <w:top w:type="dxa" w:w="80"/>
              <w:left w:type="dxa" w:w="100"/>
              <w:bottom w:type="dxa" w:w="80"/>
              <w:right w:type="dxa" w:w="100"/>
            </w:tcMar>
          </w:tcPr>
          <w:p>
            <w:r>
              <w:t xml:space="preserve">0.195 × 10</w:t>
            </w:r>
          </w:p>
        </w:tc>
        <w:tc>
          <w:tcPr>
            <w:tcW w:type="dxa" w:w="3116"/>
            <w:shd w:fill="F2F2F2" w:val="clear"/>
            <w:tcMar>
              <w:top w:type="dxa" w:w="80"/>
              <w:left w:type="dxa" w:w="100"/>
              <w:bottom w:type="dxa" w:w="80"/>
              <w:right w:type="dxa" w:w="100"/>
            </w:tcMar>
          </w:tcPr>
          <w:p>
            <w:r>
              <w:t xml:space="preserve">2 people</w:t>
            </w:r>
          </w:p>
        </w:tc>
      </w:tr>
    </w:tbl>
    <w:p>
      <w:pPr>
        <w:spacing w:after="120"/>
      </w:pPr>
      <w:r>
        <w:t xml:space="preserve">The LOC method is rough, but simple to apply once you have historical multipliers for your organisation or technology.</w:t>
      </w:r>
    </w:p>
    <w:p>
      <w:pPr>
        <w:pStyle w:val="Heading2"/>
        <w:spacing w:after="150" w:before="300"/>
      </w:pPr>
      <w:r>
        <w:t xml:space="preserve">A.3 Method 2 — Function Point Analysis (FPA)</w:t>
      </w:r>
    </w:p>
    <w:p>
      <w:pPr>
        <w:spacing w:after="120"/>
      </w:pPr>
      <w:r>
        <w:t xml:space="preserve">Albrecht's Function Point method estimates size independently of the technology/language used, based on what the system DOES from the user's point of view. It counts five types of components:</w:t>
      </w:r>
    </w:p>
    <w:p>
      <w:pPr>
        <w:pStyle w:val="ListParagraph"/>
        <w:numPr>
          <w:ilvl w:val="0"/>
          <w:numId w:val="1"/>
        </w:numPr>
        <w:spacing w:after="60"/>
      </w:pPr>
      <w:r>
        <w:t xml:space="preserve">User inputs (e.g. data entry screens)</w:t>
      </w:r>
    </w:p>
    <w:p>
      <w:pPr>
        <w:pStyle w:val="ListParagraph"/>
        <w:numPr>
          <w:ilvl w:val="0"/>
          <w:numId w:val="1"/>
        </w:numPr>
        <w:spacing w:after="60"/>
      </w:pPr>
      <w:r>
        <w:t xml:space="preserve">User outputs (e.g. reports)</w:t>
      </w:r>
    </w:p>
    <w:p>
      <w:pPr>
        <w:pStyle w:val="ListParagraph"/>
        <w:numPr>
          <w:ilvl w:val="0"/>
          <w:numId w:val="1"/>
        </w:numPr>
        <w:spacing w:after="60"/>
      </w:pPr>
      <w:r>
        <w:t xml:space="preserve">User inquiries (e.g. searches)</w:t>
      </w:r>
    </w:p>
    <w:p>
      <w:pPr>
        <w:pStyle w:val="ListParagraph"/>
        <w:numPr>
          <w:ilvl w:val="0"/>
          <w:numId w:val="1"/>
        </w:numPr>
        <w:spacing w:after="60"/>
      </w:pPr>
      <w:r>
        <w:t xml:space="preserve">Files (logical data groups maintained by the system)</w:t>
      </w:r>
    </w:p>
    <w:p>
      <w:pPr>
        <w:pStyle w:val="ListParagraph"/>
        <w:numPr>
          <w:ilvl w:val="0"/>
          <w:numId w:val="1"/>
        </w:numPr>
        <w:spacing w:after="60"/>
      </w:pPr>
      <w:r>
        <w:t xml:space="preserve">External interfaces (connections to other systems)</w:t>
      </w:r>
    </w:p>
    <w:p>
      <w:pPr>
        <w:pStyle w:val="Heading3"/>
        <w:spacing w:after="100" w:before="200"/>
      </w:pPr>
      <w:r>
        <w:t xml:space="preserve">Step 1 — Complexity weighting table</w:t>
      </w:r>
    </w:p>
    <w:p>
      <w:pPr>
        <w:spacing w:after="120"/>
      </w:pPr>
      <w:r>
        <w:t xml:space="preserve">Each component is counted at Low / Average / High complexity and multiplied by a fixed weight: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r>
              <w:rPr>
                <w:b/>
                <w:bCs/>
                <w:color w:val="FFFFFF"/>
              </w:rPr>
              <w:t xml:space="preserve">Component</w:t>
            </w:r>
          </w:p>
        </w:tc>
        <w:tc>
          <w:tcPr>
            <w:tcW w:type="dxa" w:w="2337"/>
            <w:shd w:fill="1F3864" w:val="clear"/>
            <w:tcMar>
              <w:top w:type="dxa" w:w="80"/>
              <w:left w:type="dxa" w:w="100"/>
              <w:bottom w:type="dxa" w:w="80"/>
              <w:right w:type="dxa" w:w="100"/>
            </w:tcMar>
          </w:tcPr>
          <w:p>
            <w:r>
              <w:rPr>
                <w:b/>
                <w:bCs/>
                <w:color w:val="FFFFFF"/>
              </w:rPr>
              <w:t xml:space="preserve">Low weight</w:t>
            </w:r>
          </w:p>
        </w:tc>
        <w:tc>
          <w:tcPr>
            <w:tcW w:type="dxa" w:w="2337"/>
            <w:shd w:fill="1F3864" w:val="clear"/>
            <w:tcMar>
              <w:top w:type="dxa" w:w="80"/>
              <w:left w:type="dxa" w:w="100"/>
              <w:bottom w:type="dxa" w:w="80"/>
              <w:right w:type="dxa" w:w="100"/>
            </w:tcMar>
          </w:tcPr>
          <w:p>
            <w:r>
              <w:rPr>
                <w:b/>
                <w:bCs/>
                <w:color w:val="FFFFFF"/>
              </w:rPr>
              <w:t xml:space="preserve">Average weight</w:t>
            </w:r>
          </w:p>
        </w:tc>
        <w:tc>
          <w:tcPr>
            <w:tcW w:type="dxa" w:w="2337"/>
            <w:shd w:fill="1F3864" w:val="clear"/>
            <w:tcMar>
              <w:top w:type="dxa" w:w="80"/>
              <w:left w:type="dxa" w:w="100"/>
              <w:bottom w:type="dxa" w:w="80"/>
              <w:right w:type="dxa" w:w="100"/>
            </w:tcMar>
          </w:tcPr>
          <w:p>
            <w:r>
              <w:rPr>
                <w:b/>
                <w:bCs/>
                <w:color w:val="FFFFFF"/>
              </w:rPr>
              <w:t xml:space="preserve">High weight</w:t>
            </w:r>
          </w:p>
        </w:tc>
      </w:tr>
      <w:tr>
        <w:tc>
          <w:tcPr>
            <w:tcW w:type="dxa" w:w="2337"/>
            <w:shd w:fill="FFFFFF" w:val="clear"/>
            <w:tcMar>
              <w:top w:type="dxa" w:w="80"/>
              <w:left w:type="dxa" w:w="100"/>
              <w:bottom w:type="dxa" w:w="80"/>
              <w:right w:type="dxa" w:w="100"/>
            </w:tcMar>
          </w:tcPr>
          <w:p>
            <w:r>
              <w:t xml:space="preserve">User inputs</w:t>
            </w:r>
          </w:p>
        </w:tc>
        <w:tc>
          <w:tcPr>
            <w:tcW w:type="dxa" w:w="2337"/>
            <w:shd w:fill="FFFFFF" w:val="clear"/>
            <w:tcMar>
              <w:top w:type="dxa" w:w="80"/>
              <w:left w:type="dxa" w:w="100"/>
              <w:bottom w:type="dxa" w:w="80"/>
              <w:right w:type="dxa" w:w="100"/>
            </w:tcMar>
          </w:tcPr>
          <w:p>
            <w:r>
              <w:t xml:space="preserve">×3</w:t>
            </w:r>
          </w:p>
        </w:tc>
        <w:tc>
          <w:tcPr>
            <w:tcW w:type="dxa" w:w="2337"/>
            <w:shd w:fill="FFFFFF" w:val="clear"/>
            <w:tcMar>
              <w:top w:type="dxa" w:w="80"/>
              <w:left w:type="dxa" w:w="100"/>
              <w:bottom w:type="dxa" w:w="80"/>
              <w:right w:type="dxa" w:w="100"/>
            </w:tcMar>
          </w:tcPr>
          <w:p>
            <w:r>
              <w:t xml:space="preserve">×4</w:t>
            </w:r>
          </w:p>
        </w:tc>
        <w:tc>
          <w:tcPr>
            <w:tcW w:type="dxa" w:w="2337"/>
            <w:shd w:fill="FFFFFF" w:val="clear"/>
            <w:tcMar>
              <w:top w:type="dxa" w:w="80"/>
              <w:left w:type="dxa" w:w="100"/>
              <w:bottom w:type="dxa" w:w="80"/>
              <w:right w:type="dxa" w:w="100"/>
            </w:tcMar>
          </w:tcPr>
          <w:p>
            <w:r>
              <w:t xml:space="preserve">×6</w:t>
            </w:r>
          </w:p>
        </w:tc>
      </w:tr>
      <w:tr>
        <w:tc>
          <w:tcPr>
            <w:tcW w:type="dxa" w:w="2337"/>
            <w:shd w:fill="F2F2F2" w:val="clear"/>
            <w:tcMar>
              <w:top w:type="dxa" w:w="80"/>
              <w:left w:type="dxa" w:w="100"/>
              <w:bottom w:type="dxa" w:w="80"/>
              <w:right w:type="dxa" w:w="100"/>
            </w:tcMar>
          </w:tcPr>
          <w:p>
            <w:r>
              <w:t xml:space="preserve">User outputs</w:t>
            </w:r>
          </w:p>
        </w:tc>
        <w:tc>
          <w:tcPr>
            <w:tcW w:type="dxa" w:w="2337"/>
            <w:shd w:fill="F2F2F2" w:val="clear"/>
            <w:tcMar>
              <w:top w:type="dxa" w:w="80"/>
              <w:left w:type="dxa" w:w="100"/>
              <w:bottom w:type="dxa" w:w="80"/>
              <w:right w:type="dxa" w:w="100"/>
            </w:tcMar>
          </w:tcPr>
          <w:p>
            <w:r>
              <w:t xml:space="preserve">×4</w:t>
            </w:r>
          </w:p>
        </w:tc>
        <w:tc>
          <w:tcPr>
            <w:tcW w:type="dxa" w:w="2337"/>
            <w:shd w:fill="F2F2F2" w:val="clear"/>
            <w:tcMar>
              <w:top w:type="dxa" w:w="80"/>
              <w:left w:type="dxa" w:w="100"/>
              <w:bottom w:type="dxa" w:w="80"/>
              <w:right w:type="dxa" w:w="100"/>
            </w:tcMar>
          </w:tcPr>
          <w:p>
            <w:r>
              <w:t xml:space="preserve">×5</w:t>
            </w:r>
          </w:p>
        </w:tc>
        <w:tc>
          <w:tcPr>
            <w:tcW w:type="dxa" w:w="2337"/>
            <w:shd w:fill="F2F2F2" w:val="clear"/>
            <w:tcMar>
              <w:top w:type="dxa" w:w="80"/>
              <w:left w:type="dxa" w:w="100"/>
              <w:bottom w:type="dxa" w:w="80"/>
              <w:right w:type="dxa" w:w="100"/>
            </w:tcMar>
          </w:tcPr>
          <w:p>
            <w:r>
              <w:t xml:space="preserve">×7</w:t>
            </w:r>
          </w:p>
        </w:tc>
      </w:tr>
      <w:tr>
        <w:tc>
          <w:tcPr>
            <w:tcW w:type="dxa" w:w="2337"/>
            <w:shd w:fill="FFFFFF" w:val="clear"/>
            <w:tcMar>
              <w:top w:type="dxa" w:w="80"/>
              <w:left w:type="dxa" w:w="100"/>
              <w:bottom w:type="dxa" w:w="80"/>
              <w:right w:type="dxa" w:w="100"/>
            </w:tcMar>
          </w:tcPr>
          <w:p>
            <w:r>
              <w:t xml:space="preserve">User inquiries</w:t>
            </w:r>
          </w:p>
        </w:tc>
        <w:tc>
          <w:tcPr>
            <w:tcW w:type="dxa" w:w="2337"/>
            <w:shd w:fill="FFFFFF" w:val="clear"/>
            <w:tcMar>
              <w:top w:type="dxa" w:w="80"/>
              <w:left w:type="dxa" w:w="100"/>
              <w:bottom w:type="dxa" w:w="80"/>
              <w:right w:type="dxa" w:w="100"/>
            </w:tcMar>
          </w:tcPr>
          <w:p>
            <w:r>
              <w:t xml:space="preserve">×3</w:t>
            </w:r>
          </w:p>
        </w:tc>
        <w:tc>
          <w:tcPr>
            <w:tcW w:type="dxa" w:w="2337"/>
            <w:shd w:fill="FFFFFF" w:val="clear"/>
            <w:tcMar>
              <w:top w:type="dxa" w:w="80"/>
              <w:left w:type="dxa" w:w="100"/>
              <w:bottom w:type="dxa" w:w="80"/>
              <w:right w:type="dxa" w:w="100"/>
            </w:tcMar>
          </w:tcPr>
          <w:p>
            <w:r>
              <w:t xml:space="preserve">×4</w:t>
            </w:r>
          </w:p>
        </w:tc>
        <w:tc>
          <w:tcPr>
            <w:tcW w:type="dxa" w:w="2337"/>
            <w:shd w:fill="FFFFFF" w:val="clear"/>
            <w:tcMar>
              <w:top w:type="dxa" w:w="80"/>
              <w:left w:type="dxa" w:w="100"/>
              <w:bottom w:type="dxa" w:w="80"/>
              <w:right w:type="dxa" w:w="100"/>
            </w:tcMar>
          </w:tcPr>
          <w:p>
            <w:r>
              <w:t xml:space="preserve">×6</w:t>
            </w:r>
          </w:p>
        </w:tc>
      </w:tr>
      <w:tr>
        <w:tc>
          <w:tcPr>
            <w:tcW w:type="dxa" w:w="2337"/>
            <w:shd w:fill="F2F2F2" w:val="clear"/>
            <w:tcMar>
              <w:top w:type="dxa" w:w="80"/>
              <w:left w:type="dxa" w:w="100"/>
              <w:bottom w:type="dxa" w:w="80"/>
              <w:right w:type="dxa" w:w="100"/>
            </w:tcMar>
          </w:tcPr>
          <w:p>
            <w:r>
              <w:t xml:space="preserve">Files</w:t>
            </w:r>
          </w:p>
        </w:tc>
        <w:tc>
          <w:tcPr>
            <w:tcW w:type="dxa" w:w="2337"/>
            <w:shd w:fill="F2F2F2" w:val="clear"/>
            <w:tcMar>
              <w:top w:type="dxa" w:w="80"/>
              <w:left w:type="dxa" w:w="100"/>
              <w:bottom w:type="dxa" w:w="80"/>
              <w:right w:type="dxa" w:w="100"/>
            </w:tcMar>
          </w:tcPr>
          <w:p>
            <w:r>
              <w:t xml:space="preserve">×7</w:t>
            </w:r>
          </w:p>
        </w:tc>
        <w:tc>
          <w:tcPr>
            <w:tcW w:type="dxa" w:w="2337"/>
            <w:shd w:fill="F2F2F2" w:val="clear"/>
            <w:tcMar>
              <w:top w:type="dxa" w:w="80"/>
              <w:left w:type="dxa" w:w="100"/>
              <w:bottom w:type="dxa" w:w="80"/>
              <w:right w:type="dxa" w:w="100"/>
            </w:tcMar>
          </w:tcPr>
          <w:p>
            <w:r>
              <w:t xml:space="preserve">×10</w:t>
            </w:r>
          </w:p>
        </w:tc>
        <w:tc>
          <w:tcPr>
            <w:tcW w:type="dxa" w:w="2337"/>
            <w:shd w:fill="F2F2F2" w:val="clear"/>
            <w:tcMar>
              <w:top w:type="dxa" w:w="80"/>
              <w:left w:type="dxa" w:w="100"/>
              <w:bottom w:type="dxa" w:w="80"/>
              <w:right w:type="dxa" w:w="100"/>
            </w:tcMar>
          </w:tcPr>
          <w:p>
            <w:r>
              <w:t xml:space="preserve">×15</w:t>
            </w:r>
          </w:p>
        </w:tc>
      </w:tr>
      <w:tr>
        <w:tc>
          <w:tcPr>
            <w:tcW w:type="dxa" w:w="2337"/>
            <w:shd w:fill="FFFFFF" w:val="clear"/>
            <w:tcMar>
              <w:top w:type="dxa" w:w="80"/>
              <w:left w:type="dxa" w:w="100"/>
              <w:bottom w:type="dxa" w:w="80"/>
              <w:right w:type="dxa" w:w="100"/>
            </w:tcMar>
          </w:tcPr>
          <w:p>
            <w:r>
              <w:t xml:space="preserve">External interfaces</w:t>
            </w:r>
          </w:p>
        </w:tc>
        <w:tc>
          <w:tcPr>
            <w:tcW w:type="dxa" w:w="2337"/>
            <w:shd w:fill="FFFFFF" w:val="clear"/>
            <w:tcMar>
              <w:top w:type="dxa" w:w="80"/>
              <w:left w:type="dxa" w:w="100"/>
              <w:bottom w:type="dxa" w:w="80"/>
              <w:right w:type="dxa" w:w="100"/>
            </w:tcMar>
          </w:tcPr>
          <w:p>
            <w:r>
              <w:t xml:space="preserve">×5</w:t>
            </w:r>
          </w:p>
        </w:tc>
        <w:tc>
          <w:tcPr>
            <w:tcW w:type="dxa" w:w="2337"/>
            <w:shd w:fill="FFFFFF" w:val="clear"/>
            <w:tcMar>
              <w:top w:type="dxa" w:w="80"/>
              <w:left w:type="dxa" w:w="100"/>
              <w:bottom w:type="dxa" w:w="80"/>
              <w:right w:type="dxa" w:w="100"/>
            </w:tcMar>
          </w:tcPr>
          <w:p>
            <w:r>
              <w:t xml:space="preserve">×7</w:t>
            </w:r>
          </w:p>
        </w:tc>
        <w:tc>
          <w:tcPr>
            <w:tcW w:type="dxa" w:w="2337"/>
            <w:shd w:fill="FFFFFF" w:val="clear"/>
            <w:tcMar>
              <w:top w:type="dxa" w:w="80"/>
              <w:left w:type="dxa" w:w="100"/>
              <w:bottom w:type="dxa" w:w="80"/>
              <w:right w:type="dxa" w:w="100"/>
            </w:tcMar>
          </w:tcPr>
          <w:p>
            <w:r>
              <w:t xml:space="preserve">×10</w:t>
            </w:r>
          </w:p>
        </w:tc>
      </w:tr>
    </w:tbl>
    <w:p>
      <w:pPr>
        <w:spacing w:after="120"/>
      </w:pPr>
      <w:r>
        <w:t xml:space="preserve">Worked example from the slides — count × weight, summed per row, then all rows summed for the Unadjusted Function Point (UFP) 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r>
              <w:rPr>
                <w:b/>
                <w:bCs/>
                <w:color w:val="FFFFFF"/>
              </w:rPr>
              <w:t xml:space="preserve">Component</w:t>
            </w:r>
          </w:p>
        </w:tc>
        <w:tc>
          <w:tcPr>
            <w:tcW w:type="dxa" w:w="1870"/>
            <w:shd w:fill="1F3864" w:val="clear"/>
            <w:tcMar>
              <w:top w:type="dxa" w:w="80"/>
              <w:left w:type="dxa" w:w="100"/>
              <w:bottom w:type="dxa" w:w="80"/>
              <w:right w:type="dxa" w:w="100"/>
            </w:tcMar>
          </w:tcPr>
          <w:p>
            <w:r>
              <w:rPr>
                <w:b/>
                <w:bCs/>
                <w:color w:val="FFFFFF"/>
              </w:rPr>
              <w:t xml:space="preserve">Count</w:t>
            </w:r>
          </w:p>
        </w:tc>
        <w:tc>
          <w:tcPr>
            <w:tcW w:type="dxa" w:w="1870"/>
            <w:shd w:fill="1F3864" w:val="clear"/>
            <w:tcMar>
              <w:top w:type="dxa" w:w="80"/>
              <w:left w:type="dxa" w:w="100"/>
              <w:bottom w:type="dxa" w:w="80"/>
              <w:right w:type="dxa" w:w="100"/>
            </w:tcMar>
          </w:tcPr>
          <w:p>
            <w:r>
              <w:rPr>
                <w:b/>
                <w:bCs/>
                <w:color w:val="FFFFFF"/>
              </w:rPr>
              <w:t xml:space="preserve">Complexity</w:t>
            </w:r>
          </w:p>
        </w:tc>
        <w:tc>
          <w:tcPr>
            <w:tcW w:type="dxa" w:w="1870"/>
            <w:shd w:fill="1F3864" w:val="clear"/>
            <w:tcMar>
              <w:top w:type="dxa" w:w="80"/>
              <w:left w:type="dxa" w:w="100"/>
              <w:bottom w:type="dxa" w:w="80"/>
              <w:right w:type="dxa" w:w="100"/>
            </w:tcMar>
          </w:tcPr>
          <w:p>
            <w:r>
              <w:rPr>
                <w:b/>
                <w:bCs/>
                <w:color w:val="FFFFFF"/>
              </w:rPr>
              <w:t xml:space="preserve">Weight</w:t>
            </w:r>
          </w:p>
        </w:tc>
        <w:tc>
          <w:tcPr>
            <w:tcW w:type="dxa" w:w="1870"/>
            <w:shd w:fill="1F3864" w:val="clear"/>
            <w:tcMar>
              <w:top w:type="dxa" w:w="80"/>
              <w:left w:type="dxa" w:w="100"/>
              <w:bottom w:type="dxa" w:w="80"/>
              <w:right w:type="dxa" w:w="100"/>
            </w:tcMar>
          </w:tcPr>
          <w:p>
            <w:r>
              <w:rPr>
                <w:b/>
                <w:bCs/>
                <w:color w:val="FFFFFF"/>
              </w:rPr>
              <w:t xml:space="preserve">Subtotal</w:t>
            </w:r>
          </w:p>
        </w:tc>
      </w:tr>
      <w:tr>
        <w:tc>
          <w:tcPr>
            <w:tcW w:type="dxa" w:w="1870"/>
            <w:shd w:fill="FFFFFF" w:val="clear"/>
            <w:tcMar>
              <w:top w:type="dxa" w:w="80"/>
              <w:left w:type="dxa" w:w="100"/>
              <w:bottom w:type="dxa" w:w="80"/>
              <w:right w:type="dxa" w:w="100"/>
            </w:tcMar>
          </w:tcPr>
          <w:p>
            <w:r>
              <w:t xml:space="preserve">User inputs</w:t>
            </w:r>
          </w:p>
        </w:tc>
        <w:tc>
          <w:tcPr>
            <w:tcW w:type="dxa" w:w="1870"/>
            <w:shd w:fill="FFFFFF" w:val="clear"/>
            <w:tcMar>
              <w:top w:type="dxa" w:w="80"/>
              <w:left w:type="dxa" w:w="100"/>
              <w:bottom w:type="dxa" w:w="80"/>
              <w:right w:type="dxa" w:w="100"/>
            </w:tcMar>
          </w:tcPr>
          <w:p>
            <w:r>
              <w:t xml:space="preserve">6 / 5 / 7</w:t>
            </w:r>
          </w:p>
        </w:tc>
        <w:tc>
          <w:tcPr>
            <w:tcW w:type="dxa" w:w="1870"/>
            <w:shd w:fill="FFFFFF" w:val="clear"/>
            <w:tcMar>
              <w:top w:type="dxa" w:w="80"/>
              <w:left w:type="dxa" w:w="100"/>
              <w:bottom w:type="dxa" w:w="80"/>
              <w:right w:type="dxa" w:w="100"/>
            </w:tcMar>
          </w:tcPr>
          <w:p>
            <w:r>
              <w:t xml:space="preserve">Low/Avg/High</w:t>
            </w:r>
          </w:p>
        </w:tc>
        <w:tc>
          <w:tcPr>
            <w:tcW w:type="dxa" w:w="1870"/>
            <w:shd w:fill="FFFFFF" w:val="clear"/>
            <w:tcMar>
              <w:top w:type="dxa" w:w="80"/>
              <w:left w:type="dxa" w:w="100"/>
              <w:bottom w:type="dxa" w:w="80"/>
              <w:right w:type="dxa" w:w="100"/>
            </w:tcMar>
          </w:tcPr>
          <w:p>
            <w:r>
              <w:t xml:space="preserve">3/4/6</w:t>
            </w:r>
          </w:p>
        </w:tc>
        <w:tc>
          <w:tcPr>
            <w:tcW w:type="dxa" w:w="1870"/>
            <w:shd w:fill="FFFFFF" w:val="clear"/>
            <w:tcMar>
              <w:top w:type="dxa" w:w="80"/>
              <w:left w:type="dxa" w:w="100"/>
              <w:bottom w:type="dxa" w:w="80"/>
              <w:right w:type="dxa" w:w="100"/>
            </w:tcMar>
          </w:tcPr>
          <w:p>
            <w:r>
              <w:t xml:space="preserve">18+20+42 = 80</w:t>
            </w:r>
          </w:p>
        </w:tc>
      </w:tr>
      <w:tr>
        <w:tc>
          <w:tcPr>
            <w:tcW w:type="dxa" w:w="1870"/>
            <w:shd w:fill="F2F2F2" w:val="clear"/>
            <w:tcMar>
              <w:top w:type="dxa" w:w="80"/>
              <w:left w:type="dxa" w:w="100"/>
              <w:bottom w:type="dxa" w:w="80"/>
              <w:right w:type="dxa" w:w="100"/>
            </w:tcMar>
          </w:tcPr>
          <w:p>
            <w:r>
              <w:t xml:space="preserve">User outputs</w:t>
            </w:r>
          </w:p>
        </w:tc>
        <w:tc>
          <w:tcPr>
            <w:tcW w:type="dxa" w:w="1870"/>
            <w:shd w:fill="F2F2F2" w:val="clear"/>
            <w:tcMar>
              <w:top w:type="dxa" w:w="80"/>
              <w:left w:type="dxa" w:w="100"/>
              <w:bottom w:type="dxa" w:w="80"/>
              <w:right w:type="dxa" w:w="100"/>
            </w:tcMar>
          </w:tcPr>
          <w:p>
            <w:r>
              <w:t xml:space="preserve">— / 5 / —</w:t>
            </w:r>
          </w:p>
        </w:tc>
        <w:tc>
          <w:tcPr>
            <w:tcW w:type="dxa" w:w="1870"/>
            <w:shd w:fill="F2F2F2" w:val="clear"/>
            <w:tcMar>
              <w:top w:type="dxa" w:w="80"/>
              <w:left w:type="dxa" w:w="100"/>
              <w:bottom w:type="dxa" w:w="80"/>
              <w:right w:type="dxa" w:w="100"/>
            </w:tcMar>
          </w:tcPr>
          <w:p>
            <w:r>
              <w:t xml:space="preserve">Average only</w:t>
            </w:r>
          </w:p>
        </w:tc>
        <w:tc>
          <w:tcPr>
            <w:tcW w:type="dxa" w:w="1870"/>
            <w:shd w:fill="F2F2F2" w:val="clear"/>
            <w:tcMar>
              <w:top w:type="dxa" w:w="80"/>
              <w:left w:type="dxa" w:w="100"/>
              <w:bottom w:type="dxa" w:w="80"/>
              <w:right w:type="dxa" w:w="100"/>
            </w:tcMar>
          </w:tcPr>
          <w:p>
            <w:r>
              <w:t xml:space="preserve">5</w:t>
            </w:r>
          </w:p>
        </w:tc>
        <w:tc>
          <w:tcPr>
            <w:tcW w:type="dxa" w:w="1870"/>
            <w:shd w:fill="F2F2F2" w:val="clear"/>
            <w:tcMar>
              <w:top w:type="dxa" w:w="80"/>
              <w:left w:type="dxa" w:w="100"/>
              <w:bottom w:type="dxa" w:w="80"/>
              <w:right w:type="dxa" w:w="100"/>
            </w:tcMar>
          </w:tcPr>
          <w:p>
            <w:r>
              <w:t xml:space="preserve">25</w:t>
            </w:r>
          </w:p>
        </w:tc>
      </w:tr>
      <w:tr>
        <w:tc>
          <w:tcPr>
            <w:tcW w:type="dxa" w:w="1870"/>
            <w:shd w:fill="FFFFFF" w:val="clear"/>
            <w:tcMar>
              <w:top w:type="dxa" w:w="80"/>
              <w:left w:type="dxa" w:w="100"/>
              <w:bottom w:type="dxa" w:w="80"/>
              <w:right w:type="dxa" w:w="100"/>
            </w:tcMar>
          </w:tcPr>
          <w:p>
            <w:r>
              <w:t xml:space="preserve">User inquiries</w:t>
            </w:r>
          </w:p>
        </w:tc>
        <w:tc>
          <w:tcPr>
            <w:tcW w:type="dxa" w:w="1870"/>
            <w:shd w:fill="FFFFFF" w:val="clear"/>
            <w:tcMar>
              <w:top w:type="dxa" w:w="80"/>
              <w:left w:type="dxa" w:w="100"/>
              <w:bottom w:type="dxa" w:w="80"/>
              <w:right w:type="dxa" w:w="100"/>
            </w:tcMar>
          </w:tcPr>
          <w:p>
            <w:r>
              <w:t xml:space="preserve">— / 6 / —</w:t>
            </w:r>
          </w:p>
        </w:tc>
        <w:tc>
          <w:tcPr>
            <w:tcW w:type="dxa" w:w="1870"/>
            <w:shd w:fill="FFFFFF" w:val="clear"/>
            <w:tcMar>
              <w:top w:type="dxa" w:w="80"/>
              <w:left w:type="dxa" w:w="100"/>
              <w:bottom w:type="dxa" w:w="80"/>
              <w:right w:type="dxa" w:w="100"/>
            </w:tcMar>
          </w:tcPr>
          <w:p>
            <w:r>
              <w:t xml:space="preserve">Average only</w:t>
            </w:r>
          </w:p>
        </w:tc>
        <w:tc>
          <w:tcPr>
            <w:tcW w:type="dxa" w:w="1870"/>
            <w:shd w:fill="FFFFFF" w:val="clear"/>
            <w:tcMar>
              <w:top w:type="dxa" w:w="80"/>
              <w:left w:type="dxa" w:w="100"/>
              <w:bottom w:type="dxa" w:w="80"/>
              <w:right w:type="dxa" w:w="100"/>
            </w:tcMar>
          </w:tcPr>
          <w:p>
            <w:r>
              <w:t xml:space="preserve">4</w:t>
            </w:r>
          </w:p>
        </w:tc>
        <w:tc>
          <w:tcPr>
            <w:tcW w:type="dxa" w:w="1870"/>
            <w:shd w:fill="FFFFFF" w:val="clear"/>
            <w:tcMar>
              <w:top w:type="dxa" w:w="80"/>
              <w:left w:type="dxa" w:w="100"/>
              <w:bottom w:type="dxa" w:w="80"/>
              <w:right w:type="dxa" w:w="100"/>
            </w:tcMar>
          </w:tcPr>
          <w:p>
            <w:r>
              <w:t xml:space="preserve">24</w:t>
            </w:r>
          </w:p>
        </w:tc>
      </w:tr>
      <w:tr>
        <w:tc>
          <w:tcPr>
            <w:tcW w:type="dxa" w:w="1870"/>
            <w:shd w:fill="F2F2F2" w:val="clear"/>
            <w:tcMar>
              <w:top w:type="dxa" w:w="80"/>
              <w:left w:type="dxa" w:w="100"/>
              <w:bottom w:type="dxa" w:w="80"/>
              <w:right w:type="dxa" w:w="100"/>
            </w:tcMar>
          </w:tcPr>
          <w:p>
            <w:r>
              <w:t xml:space="preserve">Files</w:t>
            </w:r>
          </w:p>
        </w:tc>
        <w:tc>
          <w:tcPr>
            <w:tcW w:type="dxa" w:w="1870"/>
            <w:shd w:fill="F2F2F2" w:val="clear"/>
            <w:tcMar>
              <w:top w:type="dxa" w:w="80"/>
              <w:left w:type="dxa" w:w="100"/>
              <w:bottom w:type="dxa" w:w="80"/>
              <w:right w:type="dxa" w:w="100"/>
            </w:tcMar>
          </w:tcPr>
          <w:p>
            <w:r>
              <w:t xml:space="preserve">8 / — / —</w:t>
            </w:r>
          </w:p>
        </w:tc>
        <w:tc>
          <w:tcPr>
            <w:tcW w:type="dxa" w:w="1870"/>
            <w:shd w:fill="F2F2F2" w:val="clear"/>
            <w:tcMar>
              <w:top w:type="dxa" w:w="80"/>
              <w:left w:type="dxa" w:w="100"/>
              <w:bottom w:type="dxa" w:w="80"/>
              <w:right w:type="dxa" w:w="100"/>
            </w:tcMar>
          </w:tcPr>
          <w:p>
            <w:r>
              <w:t xml:space="preserve">Low only</w:t>
            </w:r>
          </w:p>
        </w:tc>
        <w:tc>
          <w:tcPr>
            <w:tcW w:type="dxa" w:w="1870"/>
            <w:shd w:fill="F2F2F2" w:val="clear"/>
            <w:tcMar>
              <w:top w:type="dxa" w:w="80"/>
              <w:left w:type="dxa" w:w="100"/>
              <w:bottom w:type="dxa" w:w="80"/>
              <w:right w:type="dxa" w:w="100"/>
            </w:tcMar>
          </w:tcPr>
          <w:p>
            <w:r>
              <w:t xml:space="preserve">7</w:t>
            </w:r>
          </w:p>
        </w:tc>
        <w:tc>
          <w:tcPr>
            <w:tcW w:type="dxa" w:w="1870"/>
            <w:shd w:fill="F2F2F2" w:val="clear"/>
            <w:tcMar>
              <w:top w:type="dxa" w:w="80"/>
              <w:left w:type="dxa" w:w="100"/>
              <w:bottom w:type="dxa" w:w="80"/>
              <w:right w:type="dxa" w:w="100"/>
            </w:tcMar>
          </w:tcPr>
          <w:p>
            <w:r>
              <w:t xml:space="preserve">56</w:t>
            </w:r>
          </w:p>
        </w:tc>
      </w:tr>
      <w:tr>
        <w:tc>
          <w:tcPr>
            <w:tcW w:type="dxa" w:w="1870"/>
            <w:shd w:fill="FFFFFF" w:val="clear"/>
            <w:tcMar>
              <w:top w:type="dxa" w:w="80"/>
              <w:left w:type="dxa" w:w="100"/>
              <w:bottom w:type="dxa" w:w="80"/>
              <w:right w:type="dxa" w:w="100"/>
            </w:tcMar>
          </w:tcPr>
          <w:p>
            <w:r>
              <w:t xml:space="preserve">External interfaces</w:t>
            </w:r>
          </w:p>
        </w:tc>
        <w:tc>
          <w:tcPr>
            <w:tcW w:type="dxa" w:w="1870"/>
            <w:shd w:fill="FFFFFF" w:val="clear"/>
            <w:tcMar>
              <w:top w:type="dxa" w:w="80"/>
              <w:left w:type="dxa" w:w="100"/>
              <w:bottom w:type="dxa" w:w="80"/>
              <w:right w:type="dxa" w:w="100"/>
            </w:tcMar>
          </w:tcPr>
          <w:p>
            <w:r>
              <w:t xml:space="preserve">— / — / 7</w:t>
            </w:r>
          </w:p>
        </w:tc>
        <w:tc>
          <w:tcPr>
            <w:tcW w:type="dxa" w:w="1870"/>
            <w:shd w:fill="FFFFFF" w:val="clear"/>
            <w:tcMar>
              <w:top w:type="dxa" w:w="80"/>
              <w:left w:type="dxa" w:w="100"/>
              <w:bottom w:type="dxa" w:w="80"/>
              <w:right w:type="dxa" w:w="100"/>
            </w:tcMar>
          </w:tcPr>
          <w:p>
            <w:r>
              <w:t xml:space="preserve">High only</w:t>
            </w:r>
          </w:p>
        </w:tc>
        <w:tc>
          <w:tcPr>
            <w:tcW w:type="dxa" w:w="1870"/>
            <w:shd w:fill="FFFFFF" w:val="clear"/>
            <w:tcMar>
              <w:top w:type="dxa" w:w="80"/>
              <w:left w:type="dxa" w:w="100"/>
              <w:bottom w:type="dxa" w:w="80"/>
              <w:right w:type="dxa" w:w="100"/>
            </w:tcMar>
          </w:tcPr>
          <w:p>
            <w:r>
              <w:t xml:space="preserve">10</w:t>
            </w:r>
          </w:p>
        </w:tc>
        <w:tc>
          <w:tcPr>
            <w:tcW w:type="dxa" w:w="1870"/>
            <w:shd w:fill="FFFFFF" w:val="clear"/>
            <w:tcMar>
              <w:top w:type="dxa" w:w="80"/>
              <w:left w:type="dxa" w:w="100"/>
              <w:bottom w:type="dxa" w:w="80"/>
              <w:right w:type="dxa" w:w="100"/>
            </w:tcMar>
          </w:tcPr>
          <w:p>
            <w:r>
              <w:t xml:space="preserve">70</w:t>
            </w:r>
          </w:p>
        </w:tc>
      </w:tr>
    </w:tbl>
    <w:p>
      <w:pPr>
        <w:spacing w:after="120"/>
      </w:pPr>
      <w:r>
        <w:rPr>
          <w:b/>
          <w:bCs/>
        </w:rPr>
        <w:t xml:space="preserve">UFP total = 80 + 25 + 24 + 56 + 70 = 255 (unadjusted)</w:t>
      </w:r>
    </w:p>
    <w:p>
      <w:pPr>
        <w:pStyle w:val="Heading3"/>
        <w:spacing w:after="100" w:before="200"/>
      </w:pPr>
      <w:r>
        <w:t xml:space="preserve">Step 2 — Technical Complexity Factor (14 General System Characteristics)</w:t>
      </w:r>
    </w:p>
    <w:p>
      <w:pPr>
        <w:spacing w:after="120"/>
      </w:pPr>
      <w:r>
        <w:t xml:space="preserve">14 factors (F1–F14) are each rated 0–5 (0 = no effect, 5 = essential effect), based on how much that characteristic affects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r>
              <w:rPr>
                <w:b/>
                <w:bCs/>
                <w:color w:val="FFFFFF"/>
              </w:rPr>
              <w:t xml:space="preserve">Factor</w:t>
            </w:r>
          </w:p>
        </w:tc>
        <w:tc>
          <w:tcPr>
            <w:tcW w:type="dxa" w:w="3116"/>
            <w:shd w:fill="1F3864" w:val="clear"/>
            <w:tcMar>
              <w:top w:type="dxa" w:w="80"/>
              <w:left w:type="dxa" w:w="100"/>
              <w:bottom w:type="dxa" w:w="80"/>
              <w:right w:type="dxa" w:w="100"/>
            </w:tcMar>
          </w:tcPr>
          <w:p>
            <w:r>
              <w:rPr>
                <w:b/>
                <w:bCs/>
                <w:color w:val="FFFFFF"/>
              </w:rPr>
              <w:t xml:space="preserve">Question</w:t>
            </w:r>
          </w:p>
        </w:tc>
        <w:tc>
          <w:tcPr>
            <w:tcW w:type="dxa" w:w="3116"/>
            <w:shd w:fill="1F3864" w:val="clear"/>
            <w:tcMar>
              <w:top w:type="dxa" w:w="80"/>
              <w:left w:type="dxa" w:w="100"/>
              <w:bottom w:type="dxa" w:w="80"/>
              <w:right w:type="dxa" w:w="100"/>
            </w:tcMar>
          </w:tcPr>
          <w:p>
            <w:r>
              <w:rPr>
                <w:b/>
                <w:bCs/>
                <w:color w:val="FFFFFF"/>
              </w:rPr>
              <w:t xml:space="preserve">Example rating</w:t>
            </w:r>
          </w:p>
        </w:tc>
      </w:tr>
      <w:tr>
        <w:tc>
          <w:tcPr>
            <w:tcW w:type="dxa" w:w="3116"/>
            <w:shd w:fill="FFFFFF" w:val="clear"/>
            <w:tcMar>
              <w:top w:type="dxa" w:w="80"/>
              <w:left w:type="dxa" w:w="100"/>
              <w:bottom w:type="dxa" w:w="80"/>
              <w:right w:type="dxa" w:w="100"/>
            </w:tcMar>
          </w:tcPr>
          <w:p>
            <w:r>
              <w:t xml:space="preserve">F1</w:t>
            </w:r>
          </w:p>
        </w:tc>
        <w:tc>
          <w:tcPr>
            <w:tcW w:type="dxa" w:w="3116"/>
            <w:shd w:fill="FFFFFF" w:val="clear"/>
            <w:tcMar>
              <w:top w:type="dxa" w:w="80"/>
              <w:left w:type="dxa" w:w="100"/>
              <w:bottom w:type="dxa" w:w="80"/>
              <w:right w:type="dxa" w:w="100"/>
            </w:tcMar>
          </w:tcPr>
          <w:p>
            <w:r>
              <w:t xml:space="preserve">Reliable backup and recovery required?</w:t>
            </w:r>
          </w:p>
        </w:tc>
        <w:tc>
          <w:tcPr>
            <w:tcW w:type="dxa" w:w="3116"/>
            <w:shd w:fill="FFFFFF" w:val="clear"/>
            <w:tcMar>
              <w:top w:type="dxa" w:w="80"/>
              <w:left w:type="dxa" w:w="100"/>
              <w:bottom w:type="dxa" w:w="80"/>
              <w:right w:type="dxa" w:w="100"/>
            </w:tcMar>
          </w:tcPr>
          <w:p>
            <w:r>
              <w:t xml:space="preserve">0</w:t>
            </w:r>
          </w:p>
        </w:tc>
      </w:tr>
      <w:tr>
        <w:tc>
          <w:tcPr>
            <w:tcW w:type="dxa" w:w="3116"/>
            <w:shd w:fill="F2F2F2" w:val="clear"/>
            <w:tcMar>
              <w:top w:type="dxa" w:w="80"/>
              <w:left w:type="dxa" w:w="100"/>
              <w:bottom w:type="dxa" w:w="80"/>
              <w:right w:type="dxa" w:w="100"/>
            </w:tcMar>
          </w:tcPr>
          <w:p>
            <w:r>
              <w:t xml:space="preserve">F2</w:t>
            </w:r>
          </w:p>
        </w:tc>
        <w:tc>
          <w:tcPr>
            <w:tcW w:type="dxa" w:w="3116"/>
            <w:shd w:fill="F2F2F2" w:val="clear"/>
            <w:tcMar>
              <w:top w:type="dxa" w:w="80"/>
              <w:left w:type="dxa" w:w="100"/>
              <w:bottom w:type="dxa" w:w="80"/>
              <w:right w:type="dxa" w:w="100"/>
            </w:tcMar>
          </w:tcPr>
          <w:p>
            <w:r>
              <w:t xml:space="preserve">Data communications required?</w:t>
            </w:r>
          </w:p>
        </w:tc>
        <w:tc>
          <w:tcPr>
            <w:tcW w:type="dxa" w:w="3116"/>
            <w:shd w:fill="F2F2F2" w:val="clear"/>
            <w:tcMar>
              <w:top w:type="dxa" w:w="80"/>
              <w:left w:type="dxa" w:w="100"/>
              <w:bottom w:type="dxa" w:w="80"/>
              <w:right w:type="dxa" w:w="100"/>
            </w:tcMar>
          </w:tcPr>
          <w:p>
            <w:r>
              <w:t xml:space="preserve">3</w:t>
            </w:r>
          </w:p>
        </w:tc>
      </w:tr>
      <w:tr>
        <w:tc>
          <w:tcPr>
            <w:tcW w:type="dxa" w:w="3116"/>
            <w:shd w:fill="FFFFFF" w:val="clear"/>
            <w:tcMar>
              <w:top w:type="dxa" w:w="80"/>
              <w:left w:type="dxa" w:w="100"/>
              <w:bottom w:type="dxa" w:w="80"/>
              <w:right w:type="dxa" w:w="100"/>
            </w:tcMar>
          </w:tcPr>
          <w:p>
            <w:r>
              <w:t xml:space="preserve">F3</w:t>
            </w:r>
          </w:p>
        </w:tc>
        <w:tc>
          <w:tcPr>
            <w:tcW w:type="dxa" w:w="3116"/>
            <w:shd w:fill="FFFFFF" w:val="clear"/>
            <w:tcMar>
              <w:top w:type="dxa" w:w="80"/>
              <w:left w:type="dxa" w:w="100"/>
              <w:bottom w:type="dxa" w:w="80"/>
              <w:right w:type="dxa" w:w="100"/>
            </w:tcMar>
          </w:tcPr>
          <w:p>
            <w:r>
              <w:t xml:space="preserve">Distributed processing functions?</w:t>
            </w:r>
          </w:p>
        </w:tc>
        <w:tc>
          <w:tcPr>
            <w:tcW w:type="dxa" w:w="3116"/>
            <w:shd w:fill="FFFFFF" w:val="clear"/>
            <w:tcMar>
              <w:top w:type="dxa" w:w="80"/>
              <w:left w:type="dxa" w:w="100"/>
              <w:bottom w:type="dxa" w:w="80"/>
              <w:right w:type="dxa" w:w="100"/>
            </w:tcMar>
          </w:tcPr>
          <w:p>
            <w:r>
              <w:t xml:space="preserve">0</w:t>
            </w:r>
          </w:p>
        </w:tc>
      </w:tr>
      <w:tr>
        <w:tc>
          <w:tcPr>
            <w:tcW w:type="dxa" w:w="3116"/>
            <w:shd w:fill="F2F2F2" w:val="clear"/>
            <w:tcMar>
              <w:top w:type="dxa" w:w="80"/>
              <w:left w:type="dxa" w:w="100"/>
              <w:bottom w:type="dxa" w:w="80"/>
              <w:right w:type="dxa" w:w="100"/>
            </w:tcMar>
          </w:tcPr>
          <w:p>
            <w:r>
              <w:t xml:space="preserve">F4</w:t>
            </w:r>
          </w:p>
        </w:tc>
        <w:tc>
          <w:tcPr>
            <w:tcW w:type="dxa" w:w="3116"/>
            <w:shd w:fill="F2F2F2" w:val="clear"/>
            <w:tcMar>
              <w:top w:type="dxa" w:w="80"/>
              <w:left w:type="dxa" w:w="100"/>
              <w:bottom w:type="dxa" w:w="80"/>
              <w:right w:type="dxa" w:w="100"/>
            </w:tcMar>
          </w:tcPr>
          <w:p>
            <w:r>
              <w:t xml:space="preserve">Performance critical?</w:t>
            </w:r>
          </w:p>
        </w:tc>
        <w:tc>
          <w:tcPr>
            <w:tcW w:type="dxa" w:w="3116"/>
            <w:shd w:fill="F2F2F2" w:val="clear"/>
            <w:tcMar>
              <w:top w:type="dxa" w:w="80"/>
              <w:left w:type="dxa" w:w="100"/>
              <w:bottom w:type="dxa" w:w="80"/>
              <w:right w:type="dxa" w:w="100"/>
            </w:tcMar>
          </w:tcPr>
          <w:p>
            <w:r>
              <w:t xml:space="preserve">5</w:t>
            </w:r>
          </w:p>
        </w:tc>
      </w:tr>
      <w:tr>
        <w:tc>
          <w:tcPr>
            <w:tcW w:type="dxa" w:w="3116"/>
            <w:shd w:fill="FFFFFF" w:val="clear"/>
            <w:tcMar>
              <w:top w:type="dxa" w:w="80"/>
              <w:left w:type="dxa" w:w="100"/>
              <w:bottom w:type="dxa" w:w="80"/>
              <w:right w:type="dxa" w:w="100"/>
            </w:tcMar>
          </w:tcPr>
          <w:p>
            <w:r>
              <w:t xml:space="preserve">F5</w:t>
            </w:r>
          </w:p>
        </w:tc>
        <w:tc>
          <w:tcPr>
            <w:tcW w:type="dxa" w:w="3116"/>
            <w:shd w:fill="FFFFFF" w:val="clear"/>
            <w:tcMar>
              <w:top w:type="dxa" w:w="80"/>
              <w:left w:type="dxa" w:w="100"/>
              <w:bottom w:type="dxa" w:w="80"/>
              <w:right w:type="dxa" w:w="100"/>
            </w:tcMar>
          </w:tcPr>
          <w:p>
            <w:r>
              <w:t xml:space="preserve">Runs in existing, heavily used environment?</w:t>
            </w:r>
          </w:p>
        </w:tc>
        <w:tc>
          <w:tcPr>
            <w:tcW w:type="dxa" w:w="3116"/>
            <w:shd w:fill="FFFFFF" w:val="clear"/>
            <w:tcMar>
              <w:top w:type="dxa" w:w="80"/>
              <w:left w:type="dxa" w:w="100"/>
              <w:bottom w:type="dxa" w:w="80"/>
              <w:right w:type="dxa" w:w="100"/>
            </w:tcMar>
          </w:tcPr>
          <w:p>
            <w:r>
              <w:t xml:space="preserve">0</w:t>
            </w:r>
          </w:p>
        </w:tc>
      </w:tr>
      <w:tr>
        <w:tc>
          <w:tcPr>
            <w:tcW w:type="dxa" w:w="3116"/>
            <w:shd w:fill="F2F2F2" w:val="clear"/>
            <w:tcMar>
              <w:top w:type="dxa" w:w="80"/>
              <w:left w:type="dxa" w:w="100"/>
              <w:bottom w:type="dxa" w:w="80"/>
              <w:right w:type="dxa" w:w="100"/>
            </w:tcMar>
          </w:tcPr>
          <w:p>
            <w:r>
              <w:t xml:space="preserve">F6</w:t>
            </w:r>
          </w:p>
        </w:tc>
        <w:tc>
          <w:tcPr>
            <w:tcW w:type="dxa" w:w="3116"/>
            <w:shd w:fill="F2F2F2" w:val="clear"/>
            <w:tcMar>
              <w:top w:type="dxa" w:w="80"/>
              <w:left w:type="dxa" w:w="100"/>
              <w:bottom w:type="dxa" w:w="80"/>
              <w:right w:type="dxa" w:w="100"/>
            </w:tcMar>
          </w:tcPr>
          <w:p>
            <w:r>
              <w:t xml:space="preserve">Online data entry required?</w:t>
            </w:r>
          </w:p>
        </w:tc>
        <w:tc>
          <w:tcPr>
            <w:tcW w:type="dxa" w:w="3116"/>
            <w:shd w:fill="F2F2F2" w:val="clear"/>
            <w:tcMar>
              <w:top w:type="dxa" w:w="80"/>
              <w:left w:type="dxa" w:w="100"/>
              <w:bottom w:type="dxa" w:w="80"/>
              <w:right w:type="dxa" w:w="100"/>
            </w:tcMar>
          </w:tcPr>
          <w:p>
            <w:r>
              <w:t xml:space="preserve">0</w:t>
            </w:r>
          </w:p>
        </w:tc>
      </w:tr>
      <w:tr>
        <w:tc>
          <w:tcPr>
            <w:tcW w:type="dxa" w:w="3116"/>
            <w:shd w:fill="FFFFFF" w:val="clear"/>
            <w:tcMar>
              <w:top w:type="dxa" w:w="80"/>
              <w:left w:type="dxa" w:w="100"/>
              <w:bottom w:type="dxa" w:w="80"/>
              <w:right w:type="dxa" w:w="100"/>
            </w:tcMar>
          </w:tcPr>
          <w:p>
            <w:r>
              <w:t xml:space="preserve">F7</w:t>
            </w:r>
          </w:p>
        </w:tc>
        <w:tc>
          <w:tcPr>
            <w:tcW w:type="dxa" w:w="3116"/>
            <w:shd w:fill="FFFFFF" w:val="clear"/>
            <w:tcMar>
              <w:top w:type="dxa" w:w="80"/>
              <w:left w:type="dxa" w:w="100"/>
              <w:bottom w:type="dxa" w:w="80"/>
              <w:right w:type="dxa" w:w="100"/>
            </w:tcMar>
          </w:tcPr>
          <w:p>
            <w:r>
              <w:t xml:space="preserve">Online entry across multiple screens/operations?</w:t>
            </w:r>
          </w:p>
        </w:tc>
        <w:tc>
          <w:tcPr>
            <w:tcW w:type="dxa" w:w="3116"/>
            <w:shd w:fill="FFFFFF" w:val="clear"/>
            <w:tcMar>
              <w:top w:type="dxa" w:w="80"/>
              <w:left w:type="dxa" w:w="100"/>
              <w:bottom w:type="dxa" w:w="80"/>
              <w:right w:type="dxa" w:w="100"/>
            </w:tcMar>
          </w:tcPr>
          <w:p>
            <w:r>
              <w:t xml:space="preserve">0</w:t>
            </w:r>
          </w:p>
        </w:tc>
      </w:tr>
      <w:tr>
        <w:tc>
          <w:tcPr>
            <w:tcW w:type="dxa" w:w="3116"/>
            <w:shd w:fill="F2F2F2" w:val="clear"/>
            <w:tcMar>
              <w:top w:type="dxa" w:w="80"/>
              <w:left w:type="dxa" w:w="100"/>
              <w:bottom w:type="dxa" w:w="80"/>
              <w:right w:type="dxa" w:w="100"/>
            </w:tcMar>
          </w:tcPr>
          <w:p>
            <w:r>
              <w:t xml:space="preserve">F8</w:t>
            </w:r>
          </w:p>
        </w:tc>
        <w:tc>
          <w:tcPr>
            <w:tcW w:type="dxa" w:w="3116"/>
            <w:shd w:fill="F2F2F2" w:val="clear"/>
            <w:tcMar>
              <w:top w:type="dxa" w:w="80"/>
              <w:left w:type="dxa" w:w="100"/>
              <w:bottom w:type="dxa" w:w="80"/>
              <w:right w:type="dxa" w:w="100"/>
            </w:tcMar>
          </w:tcPr>
          <w:p>
            <w:r>
              <w:t xml:space="preserve">Master files updated online?</w:t>
            </w:r>
          </w:p>
        </w:tc>
        <w:tc>
          <w:tcPr>
            <w:tcW w:type="dxa" w:w="3116"/>
            <w:shd w:fill="F2F2F2" w:val="clear"/>
            <w:tcMar>
              <w:top w:type="dxa" w:w="80"/>
              <w:left w:type="dxa" w:w="100"/>
              <w:bottom w:type="dxa" w:w="80"/>
              <w:right w:type="dxa" w:w="100"/>
            </w:tcMar>
          </w:tcPr>
          <w:p>
            <w:r>
              <w:t xml:space="preserve">5</w:t>
            </w:r>
          </w:p>
        </w:tc>
      </w:tr>
      <w:tr>
        <w:tc>
          <w:tcPr>
            <w:tcW w:type="dxa" w:w="3116"/>
            <w:shd w:fill="FFFFFF" w:val="clear"/>
            <w:tcMar>
              <w:top w:type="dxa" w:w="80"/>
              <w:left w:type="dxa" w:w="100"/>
              <w:bottom w:type="dxa" w:w="80"/>
              <w:right w:type="dxa" w:w="100"/>
            </w:tcMar>
          </w:tcPr>
          <w:p>
            <w:r>
              <w:t xml:space="preserve">F9</w:t>
            </w:r>
          </w:p>
        </w:tc>
        <w:tc>
          <w:tcPr>
            <w:tcW w:type="dxa" w:w="3116"/>
            <w:shd w:fill="FFFFFF" w:val="clear"/>
            <w:tcMar>
              <w:top w:type="dxa" w:w="80"/>
              <w:left w:type="dxa" w:w="100"/>
              <w:bottom w:type="dxa" w:w="80"/>
              <w:right w:type="dxa" w:w="100"/>
            </w:tcMar>
          </w:tcPr>
          <w:p>
            <w:r>
              <w:t xml:space="preserve">Inputs/outputs/files/inquiries complex?</w:t>
            </w:r>
          </w:p>
        </w:tc>
        <w:tc>
          <w:tcPr>
            <w:tcW w:type="dxa" w:w="3116"/>
            <w:shd w:fill="FFFFFF" w:val="clear"/>
            <w:tcMar>
              <w:top w:type="dxa" w:w="80"/>
              <w:left w:type="dxa" w:w="100"/>
              <w:bottom w:type="dxa" w:w="80"/>
              <w:right w:type="dxa" w:w="100"/>
            </w:tcMar>
          </w:tcPr>
          <w:p>
            <w:r>
              <w:t xml:space="preserve">4</w:t>
            </w:r>
          </w:p>
        </w:tc>
      </w:tr>
      <w:tr>
        <w:tc>
          <w:tcPr>
            <w:tcW w:type="dxa" w:w="3116"/>
            <w:shd w:fill="F2F2F2" w:val="clear"/>
            <w:tcMar>
              <w:top w:type="dxa" w:w="80"/>
              <w:left w:type="dxa" w:w="100"/>
              <w:bottom w:type="dxa" w:w="80"/>
              <w:right w:type="dxa" w:w="100"/>
            </w:tcMar>
          </w:tcPr>
          <w:p>
            <w:r>
              <w:t xml:space="preserve">F10</w:t>
            </w:r>
          </w:p>
        </w:tc>
        <w:tc>
          <w:tcPr>
            <w:tcW w:type="dxa" w:w="3116"/>
            <w:shd w:fill="F2F2F2" w:val="clear"/>
            <w:tcMar>
              <w:top w:type="dxa" w:w="80"/>
              <w:left w:type="dxa" w:w="100"/>
              <w:bottom w:type="dxa" w:w="80"/>
              <w:right w:type="dxa" w:w="100"/>
            </w:tcMar>
          </w:tcPr>
          <w:p>
            <w:r>
              <w:t xml:space="preserve">Internal processing complex?</w:t>
            </w:r>
          </w:p>
        </w:tc>
        <w:tc>
          <w:tcPr>
            <w:tcW w:type="dxa" w:w="3116"/>
            <w:shd w:fill="F2F2F2" w:val="clear"/>
            <w:tcMar>
              <w:top w:type="dxa" w:w="80"/>
              <w:left w:type="dxa" w:w="100"/>
              <w:bottom w:type="dxa" w:w="80"/>
              <w:right w:type="dxa" w:w="100"/>
            </w:tcMar>
          </w:tcPr>
          <w:p>
            <w:r>
              <w:t xml:space="preserve">5</w:t>
            </w:r>
          </w:p>
        </w:tc>
      </w:tr>
      <w:tr>
        <w:tc>
          <w:tcPr>
            <w:tcW w:type="dxa" w:w="3116"/>
            <w:shd w:fill="FFFFFF" w:val="clear"/>
            <w:tcMar>
              <w:top w:type="dxa" w:w="80"/>
              <w:left w:type="dxa" w:w="100"/>
              <w:bottom w:type="dxa" w:w="80"/>
              <w:right w:type="dxa" w:w="100"/>
            </w:tcMar>
          </w:tcPr>
          <w:p>
            <w:r>
              <w:t xml:space="preserve">F11</w:t>
            </w:r>
          </w:p>
        </w:tc>
        <w:tc>
          <w:tcPr>
            <w:tcW w:type="dxa" w:w="3116"/>
            <w:shd w:fill="FFFFFF" w:val="clear"/>
            <w:tcMar>
              <w:top w:type="dxa" w:w="80"/>
              <w:left w:type="dxa" w:w="100"/>
              <w:bottom w:type="dxa" w:w="80"/>
              <w:right w:type="dxa" w:w="100"/>
            </w:tcMar>
          </w:tcPr>
          <w:p>
            <w:r>
              <w:t xml:space="preserve">Code designed to be reusable?</w:t>
            </w:r>
          </w:p>
        </w:tc>
        <w:tc>
          <w:tcPr>
            <w:tcW w:type="dxa" w:w="3116"/>
            <w:shd w:fill="FFFFFF" w:val="clear"/>
            <w:tcMar>
              <w:top w:type="dxa" w:w="80"/>
              <w:left w:type="dxa" w:w="100"/>
              <w:bottom w:type="dxa" w:w="80"/>
              <w:right w:type="dxa" w:w="100"/>
            </w:tcMar>
          </w:tcPr>
          <w:p>
            <w:r>
              <w:t xml:space="preserve">0</w:t>
            </w:r>
          </w:p>
        </w:tc>
      </w:tr>
      <w:tr>
        <w:tc>
          <w:tcPr>
            <w:tcW w:type="dxa" w:w="3116"/>
            <w:shd w:fill="F2F2F2" w:val="clear"/>
            <w:tcMar>
              <w:top w:type="dxa" w:w="80"/>
              <w:left w:type="dxa" w:w="100"/>
              <w:bottom w:type="dxa" w:w="80"/>
              <w:right w:type="dxa" w:w="100"/>
            </w:tcMar>
          </w:tcPr>
          <w:p>
            <w:r>
              <w:t xml:space="preserve">F12</w:t>
            </w:r>
          </w:p>
        </w:tc>
        <w:tc>
          <w:tcPr>
            <w:tcW w:type="dxa" w:w="3116"/>
            <w:shd w:fill="F2F2F2" w:val="clear"/>
            <w:tcMar>
              <w:top w:type="dxa" w:w="80"/>
              <w:left w:type="dxa" w:w="100"/>
              <w:bottom w:type="dxa" w:w="80"/>
              <w:right w:type="dxa" w:w="100"/>
            </w:tcMar>
          </w:tcPr>
          <w:p>
            <w:r>
              <w:t xml:space="preserve">Conversion and installation included in design?</w:t>
            </w:r>
          </w:p>
        </w:tc>
        <w:tc>
          <w:tcPr>
            <w:tcW w:type="dxa" w:w="3116"/>
            <w:shd w:fill="F2F2F2" w:val="clear"/>
            <w:tcMar>
              <w:top w:type="dxa" w:w="80"/>
              <w:left w:type="dxa" w:w="100"/>
              <w:bottom w:type="dxa" w:w="80"/>
              <w:right w:type="dxa" w:w="100"/>
            </w:tcMar>
          </w:tcPr>
          <w:p>
            <w:r>
              <w:t xml:space="preserve">0</w:t>
            </w:r>
          </w:p>
        </w:tc>
      </w:tr>
      <w:tr>
        <w:tc>
          <w:tcPr>
            <w:tcW w:type="dxa" w:w="3116"/>
            <w:shd w:fill="FFFFFF" w:val="clear"/>
            <w:tcMar>
              <w:top w:type="dxa" w:w="80"/>
              <w:left w:type="dxa" w:w="100"/>
              <w:bottom w:type="dxa" w:w="80"/>
              <w:right w:type="dxa" w:w="100"/>
            </w:tcMar>
          </w:tcPr>
          <w:p>
            <w:r>
              <w:t xml:space="preserve">F13</w:t>
            </w:r>
          </w:p>
        </w:tc>
        <w:tc>
          <w:tcPr>
            <w:tcW w:type="dxa" w:w="3116"/>
            <w:shd w:fill="FFFFFF" w:val="clear"/>
            <w:tcMar>
              <w:top w:type="dxa" w:w="80"/>
              <w:left w:type="dxa" w:w="100"/>
              <w:bottom w:type="dxa" w:w="80"/>
              <w:right w:type="dxa" w:w="100"/>
            </w:tcMar>
          </w:tcPr>
          <w:p>
            <w:r>
              <w:t xml:space="preserve">Designed for multiple installations in different orgs?</w:t>
            </w:r>
          </w:p>
        </w:tc>
        <w:tc>
          <w:tcPr>
            <w:tcW w:type="dxa" w:w="3116"/>
            <w:shd w:fill="FFFFFF" w:val="clear"/>
            <w:tcMar>
              <w:top w:type="dxa" w:w="80"/>
              <w:left w:type="dxa" w:w="100"/>
              <w:bottom w:type="dxa" w:w="80"/>
              <w:right w:type="dxa" w:w="100"/>
            </w:tcMar>
          </w:tcPr>
          <w:p>
            <w:r>
              <w:t xml:space="preserve">0</w:t>
            </w:r>
          </w:p>
        </w:tc>
      </w:tr>
      <w:tr>
        <w:tc>
          <w:tcPr>
            <w:tcW w:type="dxa" w:w="3116"/>
            <w:shd w:fill="F2F2F2" w:val="clear"/>
            <w:tcMar>
              <w:top w:type="dxa" w:w="80"/>
              <w:left w:type="dxa" w:w="100"/>
              <w:bottom w:type="dxa" w:w="80"/>
              <w:right w:type="dxa" w:w="100"/>
            </w:tcMar>
          </w:tcPr>
          <w:p>
            <w:r>
              <w:t xml:space="preserve">F14</w:t>
            </w:r>
          </w:p>
        </w:tc>
        <w:tc>
          <w:tcPr>
            <w:tcW w:type="dxa" w:w="3116"/>
            <w:shd w:fill="F2F2F2" w:val="clear"/>
            <w:tcMar>
              <w:top w:type="dxa" w:w="80"/>
              <w:left w:type="dxa" w:w="100"/>
              <w:bottom w:type="dxa" w:w="80"/>
              <w:right w:type="dxa" w:w="100"/>
            </w:tcMar>
          </w:tcPr>
          <w:p>
            <w:r>
              <w:t xml:space="preserve">Designed to facilitate change / ease of use?</w:t>
            </w:r>
          </w:p>
        </w:tc>
        <w:tc>
          <w:tcPr>
            <w:tcW w:type="dxa" w:w="3116"/>
            <w:shd w:fill="F2F2F2" w:val="clear"/>
            <w:tcMar>
              <w:top w:type="dxa" w:w="80"/>
              <w:left w:type="dxa" w:w="100"/>
              <w:bottom w:type="dxa" w:w="80"/>
              <w:right w:type="dxa" w:w="100"/>
            </w:tcMar>
          </w:tcPr>
          <w:p>
            <w:r>
              <w:t xml:space="preserve">0</w:t>
            </w:r>
          </w:p>
        </w:tc>
      </w:tr>
    </w:tbl>
    <w:p>
      <w:pPr>
        <w:spacing w:after="120"/>
      </w:pPr>
      <w:r>
        <w:rPr>
          <w:b/>
          <w:bCs/>
        </w:rPr>
        <w:t xml:space="preserve">Total Degree of Influence (TDI) in the example above = 22.</w:t>
      </w:r>
    </w:p>
    <w:p>
      <w:pPr>
        <w:spacing w:after="40"/>
      </w:pPr>
      <w:r>
        <w:rPr>
          <w:rFonts w:ascii="Consolas" w:cs="Consolas" w:eastAsia="Consolas" w:hAnsi="Consolas"/>
          <w:sz w:val="20"/>
          <w:szCs w:val="20"/>
        </w:rPr>
        <w:t xml:space="preserve">Function Points (FP) = UFP × (0.65 + 0.01 × TDI)</w:t>
      </w:r>
    </w:p>
    <w:p>
      <w:pPr>
        <w:spacing w:after="120"/>
      </w:pPr>
      <w:r>
        <w:t xml:space="preserve">This formula adjusts the raw unadjusted count by ±35% depending on how technically demanding the 14 characteristics make the system.</w:t>
      </w:r>
    </w:p>
    <w:p>
      <w:pPr>
        <w:pStyle w:val="Heading3"/>
        <w:spacing w:after="100" w:before="200"/>
      </w:pPr>
      <w:r>
        <w:t xml:space="preserve">Step 3 — Using FP to estimate effort, cost, etc.</w:t>
      </w:r>
    </w:p>
    <w:p>
      <w:pPr>
        <w:spacing w:after="120"/>
      </w:pPr>
      <w:r>
        <w:t xml:space="preserve">Once you have FP, apply the same 'rate per unit' idea as with LOC, using historical averages per function point: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r>
              <w:rPr>
                <w:b/>
                <w:bCs/>
                <w:color w:val="FFFFFF"/>
              </w:rPr>
              <w:t xml:space="preserve">Historical averages (example)</w:t>
            </w:r>
          </w:p>
        </w:tc>
        <w:tc>
          <w:tcPr>
            <w:tcW w:type="dxa" w:w="1870"/>
            <w:shd w:fill="1F3864" w:val="clear"/>
            <w:tcMar>
              <w:top w:type="dxa" w:w="80"/>
              <w:left w:type="dxa" w:w="100"/>
              <w:bottom w:type="dxa" w:w="80"/>
              <w:right w:type="dxa" w:w="100"/>
            </w:tcMar>
          </w:tcPr>
          <w:p>
            <w:r>
              <w:rPr>
                <w:b/>
                <w:bCs/>
                <w:color w:val="FFFFFF"/>
              </w:rPr>
              <w:t xml:space="preserve">Effort</w:t>
            </w:r>
          </w:p>
        </w:tc>
        <w:tc>
          <w:tcPr>
            <w:tcW w:type="dxa" w:w="1870"/>
            <w:shd w:fill="1F3864" w:val="clear"/>
            <w:tcMar>
              <w:top w:type="dxa" w:w="80"/>
              <w:left w:type="dxa" w:w="100"/>
              <w:bottom w:type="dxa" w:w="80"/>
              <w:right w:type="dxa" w:w="100"/>
            </w:tcMar>
          </w:tcPr>
          <w:p>
            <w:r>
              <w:rPr>
                <w:b/>
                <w:bCs/>
                <w:color w:val="FFFFFF"/>
              </w:rPr>
              <w:t xml:space="preserve">Budget</w:t>
            </w:r>
          </w:p>
        </w:tc>
        <w:tc>
          <w:tcPr>
            <w:tcW w:type="dxa" w:w="1870"/>
            <w:shd w:fill="1F3864" w:val="clear"/>
            <w:tcMar>
              <w:top w:type="dxa" w:w="80"/>
              <w:left w:type="dxa" w:w="100"/>
              <w:bottom w:type="dxa" w:w="80"/>
              <w:right w:type="dxa" w:w="100"/>
            </w:tcMar>
          </w:tcPr>
          <w:p>
            <w:r>
              <w:rPr>
                <w:b/>
                <w:bCs/>
                <w:color w:val="FFFFFF"/>
              </w:rPr>
              <w:t xml:space="preserve">Documentation</w:t>
            </w:r>
          </w:p>
        </w:tc>
        <w:tc>
          <w:tcPr>
            <w:tcW w:type="dxa" w:w="1870"/>
            <w:shd w:fill="1F3864" w:val="clear"/>
            <w:tcMar>
              <w:top w:type="dxa" w:w="80"/>
              <w:left w:type="dxa" w:w="100"/>
              <w:bottom w:type="dxa" w:w="80"/>
              <w:right w:type="dxa" w:w="100"/>
            </w:tcMar>
          </w:tcPr>
          <w:p>
            <w:r>
              <w:rPr>
                <w:b/>
                <w:bCs/>
                <w:color w:val="FFFFFF"/>
              </w:rPr>
              <w:t xml:space="preserve">Errors</w:t>
            </w:r>
          </w:p>
        </w:tc>
      </w:tr>
      <w:tr>
        <w:tc>
          <w:tcPr>
            <w:tcW w:type="dxa" w:w="1870"/>
            <w:shd w:fill="FFFFFF" w:val="clear"/>
            <w:tcMar>
              <w:top w:type="dxa" w:w="80"/>
              <w:left w:type="dxa" w:w="100"/>
              <w:bottom w:type="dxa" w:w="80"/>
              <w:right w:type="dxa" w:w="100"/>
            </w:tcMar>
          </w:tcPr>
          <w:p>
            <w:r>
              <w:t xml:space="preserve">12 500 LOC / 600 FP project</w:t>
            </w:r>
          </w:p>
        </w:tc>
        <w:tc>
          <w:tcPr>
            <w:tcW w:type="dxa" w:w="1870"/>
            <w:shd w:fill="FFFFFF" w:val="clear"/>
            <w:tcMar>
              <w:top w:type="dxa" w:w="80"/>
              <w:left w:type="dxa" w:w="100"/>
              <w:bottom w:type="dxa" w:w="80"/>
              <w:right w:type="dxa" w:w="100"/>
            </w:tcMar>
          </w:tcPr>
          <w:p>
            <w:r>
              <w:t xml:space="preserve">12 months</w:t>
            </w:r>
          </w:p>
        </w:tc>
        <w:tc>
          <w:tcPr>
            <w:tcW w:type="dxa" w:w="1870"/>
            <w:shd w:fill="FFFFFF" w:val="clear"/>
            <w:tcMar>
              <w:top w:type="dxa" w:w="80"/>
              <w:left w:type="dxa" w:w="100"/>
              <w:bottom w:type="dxa" w:w="80"/>
              <w:right w:type="dxa" w:w="100"/>
            </w:tcMar>
          </w:tcPr>
          <w:p>
            <w:r>
              <w:t xml:space="preserve">R521 000</w:t>
            </w:r>
          </w:p>
        </w:tc>
        <w:tc>
          <w:tcPr>
            <w:tcW w:type="dxa" w:w="1870"/>
            <w:shd w:fill="FFFFFF" w:val="clear"/>
            <w:tcMar>
              <w:top w:type="dxa" w:w="80"/>
              <w:left w:type="dxa" w:w="100"/>
              <w:bottom w:type="dxa" w:w="80"/>
              <w:right w:type="dxa" w:w="100"/>
            </w:tcMar>
          </w:tcPr>
          <w:p>
            <w:r>
              <w:t xml:space="preserve">300 pages</w:t>
            </w:r>
          </w:p>
        </w:tc>
        <w:tc>
          <w:tcPr>
            <w:tcW w:type="dxa" w:w="1870"/>
            <w:shd w:fill="FFFFFF" w:val="clear"/>
            <w:tcMar>
              <w:top w:type="dxa" w:w="80"/>
              <w:left w:type="dxa" w:w="100"/>
              <w:bottom w:type="dxa" w:w="80"/>
              <w:right w:type="dxa" w:w="100"/>
            </w:tcMar>
          </w:tcPr>
          <w:p>
            <w:r>
              <w:t xml:space="preserve">45 errors</w:t>
            </w:r>
          </w:p>
        </w:tc>
      </w:tr>
    </w:tbl>
    <w:p>
      <w:pPr>
        <w:spacing w:after="120"/>
      </w:pPr>
      <w:r>
        <w:t xml:space="preserve">Divide each average by 600 to get a 'per function point' rate, then multiply by your new project's FP count to get its estimate.</w:t>
      </w:r>
    </w:p>
    <w:p>
      <w:pPr>
        <w:spacing w:after="120"/>
      </w:pPr>
      <w:r>
        <w:t xml:space="preserve">Criticism: FP has been criticised for questionable weightings, inconsistent counting rules between analysts, and under-weighting very large systems — but many practitioners still consider it more useful than raw LOC, since it does not depend on the programming language chosen.</w:t>
      </w:r>
    </w:p>
    <w:p>
      <w:pPr>
        <w:pStyle w:val="Heading2"/>
        <w:spacing w:after="150" w:before="300"/>
      </w:pPr>
      <w:r>
        <w:t xml:space="preserve">A.4 Method 3 — COCOMO '81 (Constructive Cost Model)</w:t>
      </w:r>
    </w:p>
    <w:p>
      <w:pPr>
        <w:spacing w:after="120"/>
      </w:pPr>
      <w:r>
        <w:t xml:space="preserve">Developed by Barry Boehm (1981). Now considered a somewhat dated model, but still foundational and commonly examined. Basic COCOMO estimates effort purely from estimated program size (KLOC); Intermediate COCOMO refines this using 15 'cost drivers' covering product, hardware, personnel, and project attributes.</w:t>
      </w:r>
    </w:p>
    <w:p>
      <w:pPr>
        <w:pStyle w:val="Heading3"/>
        <w:spacing w:after="100" w:before="200"/>
      </w:pPr>
      <w:r>
        <w:t xml:space="preserve">Step 1 — Classify the project mode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3864" w:val="clear"/>
            <w:tcMar>
              <w:top w:type="dxa" w:w="80"/>
              <w:left w:type="dxa" w:w="100"/>
              <w:bottom w:type="dxa" w:w="80"/>
              <w:right w:type="dxa" w:w="100"/>
            </w:tcMar>
          </w:tcPr>
          <w:p>
            <w:r>
              <w:rPr>
                <w:b/>
                <w:bCs/>
                <w:color w:val="FFFFFF"/>
              </w:rPr>
              <w:t xml:space="preserve">Project mode</w:t>
            </w:r>
          </w:p>
        </w:tc>
        <w:tc>
          <w:tcPr>
            <w:tcW w:type="dxa" w:w="1558"/>
            <w:shd w:fill="1F3864" w:val="clear"/>
            <w:tcMar>
              <w:top w:type="dxa" w:w="80"/>
              <w:left w:type="dxa" w:w="100"/>
              <w:bottom w:type="dxa" w:w="80"/>
              <w:right w:type="dxa" w:w="100"/>
            </w:tcMar>
          </w:tcPr>
          <w:p>
            <w:r>
              <w:rPr>
                <w:b/>
                <w:bCs/>
                <w:color w:val="FFFFFF"/>
              </w:rPr>
              <w:t xml:space="preserve">a</w:t>
            </w:r>
          </w:p>
        </w:tc>
        <w:tc>
          <w:tcPr>
            <w:tcW w:type="dxa" w:w="1558"/>
            <w:shd w:fill="1F3864" w:val="clear"/>
            <w:tcMar>
              <w:top w:type="dxa" w:w="80"/>
              <w:left w:type="dxa" w:w="100"/>
              <w:bottom w:type="dxa" w:w="80"/>
              <w:right w:type="dxa" w:w="100"/>
            </w:tcMar>
          </w:tcPr>
          <w:p>
            <w:r>
              <w:rPr>
                <w:b/>
                <w:bCs/>
                <w:color w:val="FFFFFF"/>
              </w:rPr>
              <w:t xml:space="preserve">b</w:t>
            </w:r>
          </w:p>
        </w:tc>
        <w:tc>
          <w:tcPr>
            <w:tcW w:type="dxa" w:w="1558"/>
            <w:shd w:fill="1F3864" w:val="clear"/>
            <w:tcMar>
              <w:top w:type="dxa" w:w="80"/>
              <w:left w:type="dxa" w:w="100"/>
              <w:bottom w:type="dxa" w:w="80"/>
              <w:right w:type="dxa" w:w="100"/>
            </w:tcMar>
          </w:tcPr>
          <w:p>
            <w:r>
              <w:rPr>
                <w:b/>
                <w:bCs/>
                <w:color w:val="FFFFFF"/>
              </w:rPr>
              <w:t xml:space="preserve">c</w:t>
            </w:r>
          </w:p>
        </w:tc>
        <w:tc>
          <w:tcPr>
            <w:tcW w:type="dxa" w:w="1558"/>
            <w:shd w:fill="1F3864" w:val="clear"/>
            <w:tcMar>
              <w:top w:type="dxa" w:w="80"/>
              <w:left w:type="dxa" w:w="100"/>
              <w:bottom w:type="dxa" w:w="80"/>
              <w:right w:type="dxa" w:w="100"/>
            </w:tcMar>
          </w:tcPr>
          <w:p>
            <w:r>
              <w:rPr>
                <w:b/>
                <w:bCs/>
                <w:color w:val="FFFFFF"/>
              </w:rPr>
              <w:t xml:space="preserve">d</w:t>
            </w:r>
          </w:p>
        </w:tc>
        <w:tc>
          <w:tcPr>
            <w:tcW w:type="dxa" w:w="1558"/>
            <w:shd w:fill="1F3864" w:val="clear"/>
            <w:tcMar>
              <w:top w:type="dxa" w:w="80"/>
              <w:left w:type="dxa" w:w="100"/>
              <w:bottom w:type="dxa" w:w="80"/>
              <w:right w:type="dxa" w:w="100"/>
            </w:tcMar>
          </w:tcPr>
          <w:p>
            <w:r>
              <w:rPr>
                <w:b/>
                <w:bCs/>
                <w:color w:val="FFFFFF"/>
              </w:rPr>
              <w:t xml:space="preserve">Description</w:t>
            </w:r>
          </w:p>
        </w:tc>
      </w:tr>
      <w:tr>
        <w:tc>
          <w:tcPr>
            <w:tcW w:type="dxa" w:w="1558"/>
            <w:shd w:fill="FFFFFF" w:val="clear"/>
            <w:tcMar>
              <w:top w:type="dxa" w:w="80"/>
              <w:left w:type="dxa" w:w="100"/>
              <w:bottom w:type="dxa" w:w="80"/>
              <w:right w:type="dxa" w:w="100"/>
            </w:tcMar>
          </w:tcPr>
          <w:p>
            <w:r>
              <w:t xml:space="preserve">Organic</w:t>
            </w:r>
          </w:p>
        </w:tc>
        <w:tc>
          <w:tcPr>
            <w:tcW w:type="dxa" w:w="1558"/>
            <w:shd w:fill="FFFFFF" w:val="clear"/>
            <w:tcMar>
              <w:top w:type="dxa" w:w="80"/>
              <w:left w:type="dxa" w:w="100"/>
              <w:bottom w:type="dxa" w:w="80"/>
              <w:right w:type="dxa" w:w="100"/>
            </w:tcMar>
          </w:tcPr>
          <w:p>
            <w:r>
              <w:t xml:space="preserve">2.4</w:t>
            </w:r>
          </w:p>
        </w:tc>
        <w:tc>
          <w:tcPr>
            <w:tcW w:type="dxa" w:w="1558"/>
            <w:shd w:fill="FFFFFF" w:val="clear"/>
            <w:tcMar>
              <w:top w:type="dxa" w:w="80"/>
              <w:left w:type="dxa" w:w="100"/>
              <w:bottom w:type="dxa" w:w="80"/>
              <w:right w:type="dxa" w:w="100"/>
            </w:tcMar>
          </w:tcPr>
          <w:p>
            <w:r>
              <w:t xml:space="preserve">1.05</w:t>
            </w:r>
          </w:p>
        </w:tc>
        <w:tc>
          <w:tcPr>
            <w:tcW w:type="dxa" w:w="1558"/>
            <w:shd w:fill="FFFFFF" w:val="clear"/>
            <w:tcMar>
              <w:top w:type="dxa" w:w="80"/>
              <w:left w:type="dxa" w:w="100"/>
              <w:bottom w:type="dxa" w:w="80"/>
              <w:right w:type="dxa" w:w="100"/>
            </w:tcMar>
          </w:tcPr>
          <w:p>
            <w:r>
              <w:t xml:space="preserve">2.5</w:t>
            </w:r>
          </w:p>
        </w:tc>
        <w:tc>
          <w:tcPr>
            <w:tcW w:type="dxa" w:w="1558"/>
            <w:shd w:fill="FFFFFF" w:val="clear"/>
            <w:tcMar>
              <w:top w:type="dxa" w:w="80"/>
              <w:left w:type="dxa" w:w="100"/>
              <w:bottom w:type="dxa" w:w="80"/>
              <w:right w:type="dxa" w:w="100"/>
            </w:tcMar>
          </w:tcPr>
          <w:p>
            <w:r>
              <w:t xml:space="preserve">0.38</w:t>
            </w:r>
          </w:p>
        </w:tc>
        <w:tc>
          <w:tcPr>
            <w:tcW w:type="dxa" w:w="1558"/>
            <w:shd w:fill="FFFFFF" w:val="clear"/>
            <w:tcMar>
              <w:top w:type="dxa" w:w="80"/>
              <w:left w:type="dxa" w:w="100"/>
              <w:bottom w:type="dxa" w:w="80"/>
              <w:right w:type="dxa" w:w="100"/>
            </w:tcMar>
          </w:tcPr>
          <w:p>
            <w:r>
              <w:t xml:space="preserve">Small, standalone applications (e.g. non-web word processors)</w:t>
            </w:r>
          </w:p>
        </w:tc>
      </w:tr>
      <w:tr>
        <w:tc>
          <w:tcPr>
            <w:tcW w:type="dxa" w:w="1558"/>
            <w:shd w:fill="F2F2F2" w:val="clear"/>
            <w:tcMar>
              <w:top w:type="dxa" w:w="80"/>
              <w:left w:type="dxa" w:w="100"/>
              <w:bottom w:type="dxa" w:w="80"/>
              <w:right w:type="dxa" w:w="100"/>
            </w:tcMar>
          </w:tcPr>
          <w:p>
            <w:r>
              <w:t xml:space="preserve">Semi-detached</w:t>
            </w:r>
          </w:p>
        </w:tc>
        <w:tc>
          <w:tcPr>
            <w:tcW w:type="dxa" w:w="1558"/>
            <w:shd w:fill="F2F2F2" w:val="clear"/>
            <w:tcMar>
              <w:top w:type="dxa" w:w="80"/>
              <w:left w:type="dxa" w:w="100"/>
              <w:bottom w:type="dxa" w:w="80"/>
              <w:right w:type="dxa" w:w="100"/>
            </w:tcMar>
          </w:tcPr>
          <w:p>
            <w:r>
              <w:t xml:space="preserve">3.0</w:t>
            </w:r>
          </w:p>
        </w:tc>
        <w:tc>
          <w:tcPr>
            <w:tcW w:type="dxa" w:w="1558"/>
            <w:shd w:fill="F2F2F2" w:val="clear"/>
            <w:tcMar>
              <w:top w:type="dxa" w:w="80"/>
              <w:left w:type="dxa" w:w="100"/>
              <w:bottom w:type="dxa" w:w="80"/>
              <w:right w:type="dxa" w:w="100"/>
            </w:tcMar>
          </w:tcPr>
          <w:p>
            <w:r>
              <w:t xml:space="preserve">1.12</w:t>
            </w:r>
          </w:p>
        </w:tc>
        <w:tc>
          <w:tcPr>
            <w:tcW w:type="dxa" w:w="1558"/>
            <w:shd w:fill="F2F2F2" w:val="clear"/>
            <w:tcMar>
              <w:top w:type="dxa" w:w="80"/>
              <w:left w:type="dxa" w:w="100"/>
              <w:bottom w:type="dxa" w:w="80"/>
              <w:right w:type="dxa" w:w="100"/>
            </w:tcMar>
          </w:tcPr>
          <w:p>
            <w:r>
              <w:t xml:space="preserve">2.5</w:t>
            </w:r>
          </w:p>
        </w:tc>
        <w:tc>
          <w:tcPr>
            <w:tcW w:type="dxa" w:w="1558"/>
            <w:shd w:fill="F2F2F2" w:val="clear"/>
            <w:tcMar>
              <w:top w:type="dxa" w:w="80"/>
              <w:left w:type="dxa" w:w="100"/>
              <w:bottom w:type="dxa" w:w="80"/>
              <w:right w:type="dxa" w:w="100"/>
            </w:tcMar>
          </w:tcPr>
          <w:p>
            <w:r>
              <w:t xml:space="preserve">0.35</w:t>
            </w:r>
          </w:p>
        </w:tc>
        <w:tc>
          <w:tcPr>
            <w:tcW w:type="dxa" w:w="1558"/>
            <w:shd w:fill="F2F2F2" w:val="clear"/>
            <w:tcMar>
              <w:top w:type="dxa" w:w="80"/>
              <w:left w:type="dxa" w:w="100"/>
              <w:bottom w:type="dxa" w:w="80"/>
              <w:right w:type="dxa" w:w="100"/>
            </w:tcMar>
          </w:tcPr>
          <w:p>
            <w:r>
              <w:t xml:space="preserve">Intermediate size/complexity, mixed-experience team</w:t>
            </w:r>
          </w:p>
        </w:tc>
      </w:tr>
      <w:tr>
        <w:tc>
          <w:tcPr>
            <w:tcW w:type="dxa" w:w="1558"/>
            <w:shd w:fill="FFFFFF" w:val="clear"/>
            <w:tcMar>
              <w:top w:type="dxa" w:w="80"/>
              <w:left w:type="dxa" w:w="100"/>
              <w:bottom w:type="dxa" w:w="80"/>
              <w:right w:type="dxa" w:w="100"/>
            </w:tcMar>
          </w:tcPr>
          <w:p>
            <w:r>
              <w:t xml:space="preserve">Embedded</w:t>
            </w:r>
          </w:p>
        </w:tc>
        <w:tc>
          <w:tcPr>
            <w:tcW w:type="dxa" w:w="1558"/>
            <w:shd w:fill="FFFFFF" w:val="clear"/>
            <w:tcMar>
              <w:top w:type="dxa" w:w="80"/>
              <w:left w:type="dxa" w:w="100"/>
              <w:bottom w:type="dxa" w:w="80"/>
              <w:right w:type="dxa" w:w="100"/>
            </w:tcMar>
          </w:tcPr>
          <w:p>
            <w:r>
              <w:t xml:space="preserve">3.6</w:t>
            </w:r>
          </w:p>
        </w:tc>
        <w:tc>
          <w:tcPr>
            <w:tcW w:type="dxa" w:w="1558"/>
            <w:shd w:fill="FFFFFF" w:val="clear"/>
            <w:tcMar>
              <w:top w:type="dxa" w:w="80"/>
              <w:left w:type="dxa" w:w="100"/>
              <w:bottom w:type="dxa" w:w="80"/>
              <w:right w:type="dxa" w:w="100"/>
            </w:tcMar>
          </w:tcPr>
          <w:p>
            <w:r>
              <w:t xml:space="preserve">1.20</w:t>
            </w:r>
          </w:p>
        </w:tc>
        <w:tc>
          <w:tcPr>
            <w:tcW w:type="dxa" w:w="1558"/>
            <w:shd w:fill="FFFFFF" w:val="clear"/>
            <w:tcMar>
              <w:top w:type="dxa" w:w="80"/>
              <w:left w:type="dxa" w:w="100"/>
              <w:bottom w:type="dxa" w:w="80"/>
              <w:right w:type="dxa" w:w="100"/>
            </w:tcMar>
          </w:tcPr>
          <w:p>
            <w:r>
              <w:t xml:space="preserve">2.5</w:t>
            </w:r>
          </w:p>
        </w:tc>
        <w:tc>
          <w:tcPr>
            <w:tcW w:type="dxa" w:w="1558"/>
            <w:shd w:fill="FFFFFF" w:val="clear"/>
            <w:tcMar>
              <w:top w:type="dxa" w:w="80"/>
              <w:left w:type="dxa" w:w="100"/>
              <w:bottom w:type="dxa" w:w="80"/>
              <w:right w:type="dxa" w:w="100"/>
            </w:tcMar>
          </w:tcPr>
          <w:p>
            <w:r>
              <w:t xml:space="preserve">0.32</w:t>
            </w:r>
          </w:p>
        </w:tc>
        <w:tc>
          <w:tcPr>
            <w:tcW w:type="dxa" w:w="1558"/>
            <w:shd w:fill="FFFFFF" w:val="clear"/>
            <w:tcMar>
              <w:top w:type="dxa" w:w="80"/>
              <w:left w:type="dxa" w:w="100"/>
              <w:bottom w:type="dxa" w:w="80"/>
              <w:right w:type="dxa" w:w="100"/>
            </w:tcMar>
          </w:tcPr>
          <w:p>
            <w:r>
              <w:t xml:space="preserve">Tightly coupled to complex hardware/software systems</w:t>
            </w:r>
          </w:p>
        </w:tc>
      </w:tr>
    </w:tbl>
    <w:p>
      <w:pPr>
        <w:pStyle w:val="Heading3"/>
        <w:spacing w:after="100" w:before="200"/>
      </w:pPr>
      <w:r>
        <w:t xml:space="preserve">Step 2 — Basic COCOMO formulas</w:t>
      </w:r>
    </w:p>
    <w:p>
      <w:pPr>
        <w:spacing w:after="40"/>
      </w:pPr>
      <w:r>
        <w:rPr>
          <w:rFonts w:ascii="Consolas" w:cs="Consolas" w:eastAsia="Consolas" w:hAnsi="Consolas"/>
          <w:sz w:val="20"/>
          <w:szCs w:val="20"/>
        </w:rPr>
        <w:t xml:space="preserve">Effort (person-months)  E = a × (KLOC)^b</w:t>
      </w:r>
    </w:p>
    <w:p>
      <w:pPr>
        <w:spacing w:after="40"/>
      </w:pPr>
      <w:r>
        <w:rPr>
          <w:rFonts w:ascii="Consolas" w:cs="Consolas" w:eastAsia="Consolas" w:hAnsi="Consolas"/>
          <w:sz w:val="20"/>
          <w:szCs w:val="20"/>
        </w:rPr>
        <w:t xml:space="preserve">Development time (months)  D = c × (E)^d</w:t>
      </w:r>
    </w:p>
    <w:p>
      <w:pPr>
        <w:spacing w:after="120"/>
      </w:pPr>
      <w:r>
        <w:t xml:space="preserve">Where KLOC = estimated size in thousands of lines of code.</w:t>
      </w:r>
    </w:p>
    <w:p>
      <w:pPr>
        <w:pStyle w:val="Heading3"/>
        <w:spacing w:after="100" w:before="200"/>
      </w:pPr>
      <w:r>
        <w:t xml:space="preserve">Step 3 — Intermediate COCOMO: applying cost drivers</w:t>
      </w:r>
    </w:p>
    <w:p>
      <w:pPr>
        <w:spacing w:after="120"/>
      </w:pPr>
      <w:r>
        <w:t xml:space="preserve">Intermediate COCOMO multiplies the Basic effort by an Effort Adjustment Factor (EAF) — the product of up to 15 cost driver ratings, each rated from Very Low to Extra High: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Category</w:t>
            </w:r>
          </w:p>
        </w:tc>
        <w:tc>
          <w:tcPr>
            <w:tcW w:type="dxa" w:w="4675"/>
            <w:shd w:fill="1F3864" w:val="clear"/>
            <w:tcMar>
              <w:top w:type="dxa" w:w="80"/>
              <w:left w:type="dxa" w:w="100"/>
              <w:bottom w:type="dxa" w:w="80"/>
              <w:right w:type="dxa" w:w="100"/>
            </w:tcMar>
          </w:tcPr>
          <w:p>
            <w:r>
              <w:rPr>
                <w:b/>
                <w:bCs/>
                <w:color w:val="FFFFFF"/>
              </w:rPr>
              <w:t xml:space="preserve">Cost drivers</w:t>
            </w:r>
          </w:p>
        </w:tc>
      </w:tr>
      <w:tr>
        <w:tc>
          <w:tcPr>
            <w:tcW w:type="dxa" w:w="4675"/>
            <w:shd w:fill="FFFFFF" w:val="clear"/>
            <w:tcMar>
              <w:top w:type="dxa" w:w="80"/>
              <w:left w:type="dxa" w:w="100"/>
              <w:bottom w:type="dxa" w:w="80"/>
              <w:right w:type="dxa" w:w="100"/>
            </w:tcMar>
          </w:tcPr>
          <w:p>
            <w:r>
              <w:t xml:space="preserve">Product attributes</w:t>
            </w:r>
          </w:p>
        </w:tc>
        <w:tc>
          <w:tcPr>
            <w:tcW w:type="dxa" w:w="4675"/>
            <w:shd w:fill="FFFFFF" w:val="clear"/>
            <w:tcMar>
              <w:top w:type="dxa" w:w="80"/>
              <w:left w:type="dxa" w:w="100"/>
              <w:bottom w:type="dxa" w:w="80"/>
              <w:right w:type="dxa" w:w="100"/>
            </w:tcMar>
          </w:tcPr>
          <w:p>
            <w:r>
              <w:t xml:space="preserve">RELY (reliability), DATA (database size), CPLX (complexity)</w:t>
            </w:r>
          </w:p>
        </w:tc>
      </w:tr>
      <w:tr>
        <w:tc>
          <w:tcPr>
            <w:tcW w:type="dxa" w:w="4675"/>
            <w:shd w:fill="F2F2F2" w:val="clear"/>
            <w:tcMar>
              <w:top w:type="dxa" w:w="80"/>
              <w:left w:type="dxa" w:w="100"/>
              <w:bottom w:type="dxa" w:w="80"/>
              <w:right w:type="dxa" w:w="100"/>
            </w:tcMar>
          </w:tcPr>
          <w:p>
            <w:r>
              <w:t xml:space="preserve">Hardware attributes</w:t>
            </w:r>
          </w:p>
        </w:tc>
        <w:tc>
          <w:tcPr>
            <w:tcW w:type="dxa" w:w="4675"/>
            <w:shd w:fill="F2F2F2" w:val="clear"/>
            <w:tcMar>
              <w:top w:type="dxa" w:w="80"/>
              <w:left w:type="dxa" w:w="100"/>
              <w:bottom w:type="dxa" w:w="80"/>
              <w:right w:type="dxa" w:w="100"/>
            </w:tcMar>
          </w:tcPr>
          <w:p>
            <w:r>
              <w:t xml:space="preserve">TIME (execution time constraint), STOR (storage constraint), VIRT (platform volatility), TURN (turnaround time)</w:t>
            </w:r>
          </w:p>
        </w:tc>
      </w:tr>
      <w:tr>
        <w:tc>
          <w:tcPr>
            <w:tcW w:type="dxa" w:w="4675"/>
            <w:shd w:fill="FFFFFF" w:val="clear"/>
            <w:tcMar>
              <w:top w:type="dxa" w:w="80"/>
              <w:left w:type="dxa" w:w="100"/>
              <w:bottom w:type="dxa" w:w="80"/>
              <w:right w:type="dxa" w:w="100"/>
            </w:tcMar>
          </w:tcPr>
          <w:p>
            <w:r>
              <w:t xml:space="preserve">Personnel attributes</w:t>
            </w:r>
          </w:p>
        </w:tc>
        <w:tc>
          <w:tcPr>
            <w:tcW w:type="dxa" w:w="4675"/>
            <w:shd w:fill="FFFFFF" w:val="clear"/>
            <w:tcMar>
              <w:top w:type="dxa" w:w="80"/>
              <w:left w:type="dxa" w:w="100"/>
              <w:bottom w:type="dxa" w:w="80"/>
              <w:right w:type="dxa" w:w="100"/>
            </w:tcMar>
          </w:tcPr>
          <w:p>
            <w:r>
              <w:t xml:space="preserve">ACAP (analyst capability), AEXP (application experience), PCAP (programmer capability), VEXP (platform experience), LEXP (language experience)</w:t>
            </w:r>
          </w:p>
        </w:tc>
      </w:tr>
      <w:tr>
        <w:tc>
          <w:tcPr>
            <w:tcW w:type="dxa" w:w="4675"/>
            <w:shd w:fill="F2F2F2" w:val="clear"/>
            <w:tcMar>
              <w:top w:type="dxa" w:w="80"/>
              <w:left w:type="dxa" w:w="100"/>
              <w:bottom w:type="dxa" w:w="80"/>
              <w:right w:type="dxa" w:w="100"/>
            </w:tcMar>
          </w:tcPr>
          <w:p>
            <w:r>
              <w:t xml:space="preserve">Project attributes</w:t>
            </w:r>
          </w:p>
        </w:tc>
        <w:tc>
          <w:tcPr>
            <w:tcW w:type="dxa" w:w="4675"/>
            <w:shd w:fill="F2F2F2" w:val="clear"/>
            <w:tcMar>
              <w:top w:type="dxa" w:w="80"/>
              <w:left w:type="dxa" w:w="100"/>
              <w:bottom w:type="dxa" w:w="80"/>
              <w:right w:type="dxa" w:w="100"/>
            </w:tcMar>
          </w:tcPr>
          <w:p>
            <w:r>
              <w:t xml:space="preserve">MODP (modern practices), TOOL (software tools used), SCED (required schedule compression)</w:t>
            </w:r>
          </w:p>
        </w:tc>
      </w:tr>
    </w:tbl>
    <w:p>
      <w:pPr>
        <w:spacing w:after="40"/>
      </w:pPr>
      <w:r>
        <w:rPr>
          <w:rFonts w:ascii="Consolas" w:cs="Consolas" w:eastAsia="Consolas" w:hAnsi="Consolas"/>
          <w:sz w:val="20"/>
          <w:szCs w:val="20"/>
        </w:rPr>
        <w:t xml:space="preserve">Adjusted Effort = Basic Effort × EAF   (EAF = product of the chosen driver ratings)</w:t>
      </w:r>
    </w:p>
    <w:p>
      <w:pPr>
        <w:spacing w:after="120"/>
      </w:pPr>
      <w:r>
        <w:t xml:space="preserve">Example driver ratings (from the COCOMO cost-driver table): a 'High' Analyst Capability (ACAP) rating multiplies effort by 0.86 (skilled analysts REDUCE effort), while a 'High' Required Reliability (RELY) multiplies effort by 1.15 (higher reliability INCREASES effort).</w:t>
      </w:r>
    </w:p>
    <w:p>
      <w:pPr>
        <w:pStyle w:val="Heading3"/>
        <w:spacing w:after="100" w:before="200"/>
      </w:pPr>
      <w:r>
        <w:t xml:space="preserve">Worked example — organic project, 12 000 LOC, highly capable developers, very large database</w:t>
      </w:r>
    </w:p>
    <w:p>
      <w:pPr>
        <w:spacing w:after="120"/>
      </w:pPr>
      <w:r>
        <w:rPr>
          <w:b/>
          <w:bCs/>
        </w:rPr>
        <w:t xml:space="preserve">This mirrors the scenario given in the lecture slides. You would:</w:t>
      </w:r>
    </w:p>
    <w:p>
      <w:pPr>
        <w:pStyle w:val="ListParagraph"/>
        <w:numPr>
          <w:ilvl w:val="0"/>
          <w:numId w:val="1"/>
        </w:numPr>
        <w:spacing w:after="60"/>
      </w:pPr>
      <w:r>
        <w:t xml:space="preserve">Compute Basic Effort using the Organic constants: E = 2.4 × (12)^1.05</w:t>
      </w:r>
    </w:p>
    <w:p>
      <w:pPr>
        <w:pStyle w:val="ListParagraph"/>
        <w:numPr>
          <w:ilvl w:val="0"/>
          <w:numId w:val="1"/>
        </w:numPr>
        <w:spacing w:after="60"/>
      </w:pPr>
      <w:r>
        <w:t xml:space="preserve">Look up cost driver ratings: Analyst/Programmer Capability = Very High (lowers EAF); Database size = Very High (raises EAF)</w:t>
      </w:r>
    </w:p>
    <w:p>
      <w:pPr>
        <w:pStyle w:val="ListParagraph"/>
        <w:numPr>
          <w:ilvl w:val="0"/>
          <w:numId w:val="1"/>
        </w:numPr>
        <w:spacing w:after="60"/>
      </w:pPr>
      <w:r>
        <w:t xml:space="preserve">Multiply Basic Effort by the combined EAF to get Adjusted Effort</w:t>
      </w:r>
    </w:p>
    <w:p>
      <w:pPr>
        <w:pStyle w:val="ListParagraph"/>
        <w:numPr>
          <w:ilvl w:val="0"/>
          <w:numId w:val="1"/>
        </w:numPr>
        <w:spacing w:after="60"/>
      </w:pPr>
      <w:r>
        <w:t xml:space="preserve">Compute Development Time: D = 2.5 × (Adjusted Effort)^0.38</w:t>
      </w:r>
    </w:p>
    <w:p>
      <w:pPr>
        <w:pStyle w:val="Heading3"/>
        <w:spacing w:after="100" w:before="200"/>
      </w:pPr>
      <w:r>
        <w:t xml:space="preserve">In-class exercise reference (from your Software Estimation exercises)</w:t>
      </w:r>
    </w:p>
    <w:p>
      <w:pPr>
        <w:spacing w:after="120"/>
      </w:pPr>
      <w:r>
        <w:rPr>
          <w:b/>
          <w:bCs/>
        </w:rPr>
        <w:t xml:space="preserve">Your subject's in-class exercise sheet gives two further worked scenarios to practise on:</w:t>
      </w:r>
    </w:p>
    <w:p>
      <w:pPr>
        <w:pStyle w:val="ListParagraph"/>
        <w:numPr>
          <w:ilvl w:val="0"/>
          <w:numId w:val="1"/>
        </w:numPr>
        <w:spacing w:after="60"/>
      </w:pPr>
      <w:r>
        <w:t xml:space="preserve">Exercise 3 — Organic project, 2 600 LOC. Cost drivers given: RELY Nominal (1.00), DATA Nominal (1.00), ACAP High (0.85), PCAP High (0.88), AEXP Low (1.22), LEXP Low (1.19).</w:t>
      </w:r>
    </w:p>
    <w:p>
      <w:pPr>
        <w:pStyle w:val="ListParagraph"/>
        <w:numPr>
          <w:ilvl w:val="0"/>
          <w:numId w:val="1"/>
        </w:numPr>
        <w:spacing w:after="60"/>
      </w:pPr>
      <w:r>
        <w:t xml:space="preserve">Exercise 4 — Semi-detached project, 8 000 LOC. Cost drivers given: RELY High (1.15), CPLX Nominal (1.00), DATA High (1.10), ACAP High (0.85), PCAP High (0.88), AEXP Low (1.22), LEXP High (0.91), TOOL High (0.90).</w:t>
      </w:r>
    </w:p>
    <w:p>
      <w:pPr>
        <w:spacing w:after="120"/>
      </w:pPr>
      <w:r>
        <w:t xml:space="preserve">For each: compute Basic Effort with the mode's a/b constants, multiply by the product of all given driver ratings to get Adjusted Effort, then apply the mode's c/d constants to that Adjusted Effort to get Development Duration.</w:t>
      </w:r>
    </w:p>
    <w:p>
      <w:pPr>
        <w:pStyle w:val="Heading3"/>
        <w:spacing w:after="100" w:before="200"/>
      </w:pPr>
      <w:r>
        <w:t xml:space="preserve">Basic vs Intermediate COCOMO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r>
              <w:rPr>
                <w:b/>
                <w:bCs/>
                <w:color w:val="FFFFFF"/>
              </w:rPr>
              <w:t xml:space="preserve">Feature</w:t>
            </w:r>
          </w:p>
        </w:tc>
        <w:tc>
          <w:tcPr>
            <w:tcW w:type="dxa" w:w="3116"/>
            <w:shd w:fill="1F3864" w:val="clear"/>
            <w:tcMar>
              <w:top w:type="dxa" w:w="80"/>
              <w:left w:type="dxa" w:w="100"/>
              <w:bottom w:type="dxa" w:w="80"/>
              <w:right w:type="dxa" w:w="100"/>
            </w:tcMar>
          </w:tcPr>
          <w:p>
            <w:r>
              <w:rPr>
                <w:b/>
                <w:bCs/>
                <w:color w:val="FFFFFF"/>
              </w:rPr>
              <w:t xml:space="preserve">Basic COCOMO</w:t>
            </w:r>
          </w:p>
        </w:tc>
        <w:tc>
          <w:tcPr>
            <w:tcW w:type="dxa" w:w="3116"/>
            <w:shd w:fill="1F3864" w:val="clear"/>
            <w:tcMar>
              <w:top w:type="dxa" w:w="80"/>
              <w:left w:type="dxa" w:w="100"/>
              <w:bottom w:type="dxa" w:w="80"/>
              <w:right w:type="dxa" w:w="100"/>
            </w:tcMar>
          </w:tcPr>
          <w:p>
            <w:r>
              <w:rPr>
                <w:b/>
                <w:bCs/>
                <w:color w:val="FFFFFF"/>
              </w:rPr>
              <w:t xml:space="preserve">Intermediate COCOMO</w:t>
            </w:r>
          </w:p>
        </w:tc>
      </w:tr>
      <w:tr>
        <w:tc>
          <w:tcPr>
            <w:tcW w:type="dxa" w:w="3116"/>
            <w:shd w:fill="FFFFFF" w:val="clear"/>
            <w:tcMar>
              <w:top w:type="dxa" w:w="80"/>
              <w:left w:type="dxa" w:w="100"/>
              <w:bottom w:type="dxa" w:w="80"/>
              <w:right w:type="dxa" w:w="100"/>
            </w:tcMar>
          </w:tcPr>
          <w:p>
            <w:r>
              <w:t xml:space="preserve">Inputs</w:t>
            </w:r>
          </w:p>
        </w:tc>
        <w:tc>
          <w:tcPr>
            <w:tcW w:type="dxa" w:w="3116"/>
            <w:shd w:fill="FFFFFF" w:val="clear"/>
            <w:tcMar>
              <w:top w:type="dxa" w:w="80"/>
              <w:left w:type="dxa" w:w="100"/>
              <w:bottom w:type="dxa" w:w="80"/>
              <w:right w:type="dxa" w:w="100"/>
            </w:tcMar>
          </w:tcPr>
          <w:p>
            <w:r>
              <w:t xml:space="preserve">KLOC only</w:t>
            </w:r>
          </w:p>
        </w:tc>
        <w:tc>
          <w:tcPr>
            <w:tcW w:type="dxa" w:w="3116"/>
            <w:shd w:fill="FFFFFF" w:val="clear"/>
            <w:tcMar>
              <w:top w:type="dxa" w:w="80"/>
              <w:left w:type="dxa" w:w="100"/>
              <w:bottom w:type="dxa" w:w="80"/>
              <w:right w:type="dxa" w:w="100"/>
            </w:tcMar>
          </w:tcPr>
          <w:p>
            <w:r>
              <w:t xml:space="preserve">KLOC + up to 15 cost drivers</w:t>
            </w:r>
          </w:p>
        </w:tc>
      </w:tr>
      <w:tr>
        <w:tc>
          <w:tcPr>
            <w:tcW w:type="dxa" w:w="3116"/>
            <w:shd w:fill="F2F2F2" w:val="clear"/>
            <w:tcMar>
              <w:top w:type="dxa" w:w="80"/>
              <w:left w:type="dxa" w:w="100"/>
              <w:bottom w:type="dxa" w:w="80"/>
              <w:right w:type="dxa" w:w="100"/>
            </w:tcMar>
          </w:tcPr>
          <w:p>
            <w:r>
              <w:t xml:space="preserve">Accuracy</w:t>
            </w:r>
          </w:p>
        </w:tc>
        <w:tc>
          <w:tcPr>
            <w:tcW w:type="dxa" w:w="3116"/>
            <w:shd w:fill="F2F2F2" w:val="clear"/>
            <w:tcMar>
              <w:top w:type="dxa" w:w="80"/>
              <w:left w:type="dxa" w:w="100"/>
              <w:bottom w:type="dxa" w:w="80"/>
              <w:right w:type="dxa" w:w="100"/>
            </w:tcMar>
          </w:tcPr>
          <w:p>
            <w:r>
              <w:t xml:space="preserve">Rough, quick order-of-magnitude estimate</w:t>
            </w:r>
          </w:p>
        </w:tc>
        <w:tc>
          <w:tcPr>
            <w:tcW w:type="dxa" w:w="3116"/>
            <w:shd w:fill="F2F2F2" w:val="clear"/>
            <w:tcMar>
              <w:top w:type="dxa" w:w="80"/>
              <w:left w:type="dxa" w:w="100"/>
              <w:bottom w:type="dxa" w:w="80"/>
              <w:right w:type="dxa" w:w="100"/>
            </w:tcMar>
          </w:tcPr>
          <w:p>
            <w:r>
              <w:t xml:space="preserve">More refined, reflects team/product/project realities</w:t>
            </w:r>
          </w:p>
        </w:tc>
      </w:tr>
      <w:tr>
        <w:tc>
          <w:tcPr>
            <w:tcW w:type="dxa" w:w="3116"/>
            <w:shd w:fill="FFFFFF" w:val="clear"/>
            <w:tcMar>
              <w:top w:type="dxa" w:w="80"/>
              <w:left w:type="dxa" w:w="100"/>
              <w:bottom w:type="dxa" w:w="80"/>
              <w:right w:type="dxa" w:w="100"/>
            </w:tcMar>
          </w:tcPr>
          <w:p>
            <w:r>
              <w:t xml:space="preserve">Use case</w:t>
            </w:r>
          </w:p>
        </w:tc>
        <w:tc>
          <w:tcPr>
            <w:tcW w:type="dxa" w:w="3116"/>
            <w:shd w:fill="FFFFFF" w:val="clear"/>
            <w:tcMar>
              <w:top w:type="dxa" w:w="80"/>
              <w:left w:type="dxa" w:w="100"/>
              <w:bottom w:type="dxa" w:w="80"/>
              <w:right w:type="dxa" w:w="100"/>
            </w:tcMar>
          </w:tcPr>
          <w:p>
            <w:r>
              <w:t xml:space="preserve">Very early, high-level estimate</w:t>
            </w:r>
          </w:p>
        </w:tc>
        <w:tc>
          <w:tcPr>
            <w:tcW w:type="dxa" w:w="3116"/>
            <w:shd w:fill="FFFFFF" w:val="clear"/>
            <w:tcMar>
              <w:top w:type="dxa" w:w="80"/>
              <w:left w:type="dxa" w:w="100"/>
              <w:bottom w:type="dxa" w:w="80"/>
              <w:right w:type="dxa" w:w="100"/>
            </w:tcMar>
          </w:tcPr>
          <w:p>
            <w:r>
              <w:t xml:space="preserve">Once more project detail is known</w:t>
            </w:r>
          </w:p>
        </w:tc>
      </w:tr>
    </w:tbl>
    <w:p>
      <w:pPr>
        <w:spacing w:after="120"/>
      </w:pPr>
      <w:r>
        <w:t xml:space="preserve">Boehm's duration formula is independent of team size — it depends only on job size, and assumes an appropriate number of people are available throughout. COCOMO has been tested extensively and is widely recognised, but requires practice to apply well; best used alongside another estimation method and professional judgement.</w:t>
      </w:r>
    </w:p>
    <w:p>
      <w:pPr>
        <w:pStyle w:val="Heading2"/>
        <w:spacing w:after="150" w:before="300"/>
      </w:pPr>
      <w:r>
        <w:t xml:space="preserve">A.5 Putting it together — a practical estimation workflow</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tblGrid>
      <w:tr>
        <w:tc>
          <w:tcPr>
            <w:tcW w:type="pct" w:w="100%"/>
            <w:shd w:fill="DCE6F1" w:val="clear"/>
            <w:tcMar>
              <w:top w:type="dxa" w:w="120"/>
              <w:left w:type="dxa" w:w="150"/>
              <w:bottom w:type="dxa" w:w="120"/>
              <w:right w:type="dxa" w:w="150"/>
            </w:tcMar>
          </w:tcPr>
          <w:p>
            <w:pPr>
              <w:spacing w:after="80"/>
            </w:pPr>
            <w:r>
              <w:rPr>
                <w:b/>
                <w:bCs/>
                <w:color w:val="1F3864"/>
              </w:rPr>
              <w:t xml:space="preserve">Suggested early-project estimation sequence</w:t>
            </w:r>
          </w:p>
          <w:p>
            <w:pPr>
              <w:spacing w:after="40"/>
            </w:pPr>
            <w:r>
              <w:t xml:space="preserve">• Use Function Point Analysis to estimate the system's size (independent of language).</w:t>
            </w:r>
          </w:p>
          <w:p>
            <w:pPr>
              <w:spacing w:after="40"/>
            </w:pPr>
            <w:r>
              <w:t xml:space="preserve">• Convert FP to an equivalent LOC estimate (or use historical FP-based multipliers directly for effort/cost/etc.).</w:t>
            </w:r>
          </w:p>
          <w:p>
            <w:pPr>
              <w:spacing w:after="40"/>
            </w:pPr>
            <w:r>
              <w:t xml:space="preserve">• Apply Boehm's COCOMO formulas to estimate labour (person-months) required.</w:t>
            </w:r>
          </w:p>
          <w:p>
            <w:pPr>
              <w:spacing w:after="40"/>
            </w:pPr>
            <w:r>
              <w:t xml:space="preserve">• Use the effort estimate and COCOMO's duration formula to estimate project duration.</w:t>
            </w:r>
          </w:p>
        </w:tc>
      </w:tr>
    </w:tbl>
    <w:p>
      <w:pPr>
        <w:pStyle w:val="Heading2"/>
        <w:spacing w:after="150" w:before="300"/>
      </w:pPr>
      <w:r>
        <w:t xml:space="preserve">Video &amp; reading resources — Software Estimation</w:t>
      </w:r>
    </w:p>
    <w:p>
      <w:pPr>
        <w:pStyle w:val="ListParagraph"/>
        <w:numPr>
          <w:ilvl w:val="0"/>
          <w:numId w:val="1"/>
        </w:numPr>
        <w:spacing w:after="60"/>
      </w:pPr>
      <w:r>
        <w:rPr>
          <w:b/>
          <w:bCs/>
        </w:rPr>
        <w:t xml:space="preserve">COCOMO Model Explained with Math Solution — Effort, Time &amp; Cost Estimation: </w:t>
      </w:r>
      <w:hyperlink w:history="1" r:id="rIdbii1dwcaimjftwi6cbonr">
        <w:r>
          <w:rPr>
            <w:rStyle w:val="Hyperlink"/>
          </w:rPr>
          <w:t xml:space="preserve">https://www.youtube.com/watch?v=ewA_Ufr4FBo</w:t>
        </w:r>
      </w:hyperlink>
    </w:p>
    <w:p>
      <w:pPr>
        <w:pStyle w:val="ListParagraph"/>
        <w:numPr>
          <w:ilvl w:val="0"/>
          <w:numId w:val="1"/>
        </w:numPr>
        <w:spacing w:after="60"/>
      </w:pPr>
      <w:r>
        <w:rPr>
          <w:b/>
          <w:bCs/>
        </w:rPr>
        <w:t xml:space="preserve">COCOMO Model in Software Engineering | Software Estimation (Gate Smashers): </w:t>
      </w:r>
      <w:hyperlink w:history="1" r:id="rIdppcg3ehu4l3gzdoub5pgn">
        <w:r>
          <w:rPr>
            <w:rStyle w:val="Hyperlink"/>
          </w:rPr>
          <w:t xml:space="preserve">https://www.youtube.com/watch?v=r2qkxbCSsvE</w:t>
        </w:r>
      </w:hyperlink>
    </w:p>
    <w:p>
      <w:pPr>
        <w:pStyle w:val="ListParagraph"/>
        <w:numPr>
          <w:ilvl w:val="0"/>
          <w:numId w:val="1"/>
        </w:numPr>
        <w:spacing w:after="60"/>
      </w:pPr>
      <w:r>
        <w:rPr>
          <w:b/>
          <w:bCs/>
        </w:rPr>
        <w:t xml:space="preserve">Basic &amp; Intermediate COCOMO with Numerical (Gate Smashers): </w:t>
      </w:r>
      <w:hyperlink w:history="1" r:id="rIdhuy8mvxdanu61ucqwf-b_">
        <w:r>
          <w:rPr>
            <w:rStyle w:val="Hyperlink"/>
          </w:rPr>
          <w:t xml:space="preserve">https://www.youtube.com/watch?v=lr0vA_p6T7Q</w:t>
        </w:r>
      </w:hyperlink>
    </w:p>
    <w:p>
      <w:pPr>
        <w:pStyle w:val="ListParagraph"/>
        <w:numPr>
          <w:ilvl w:val="0"/>
          <w:numId w:val="1"/>
        </w:numPr>
        <w:spacing w:after="60"/>
      </w:pPr>
      <w:r>
        <w:rPr>
          <w:b/>
          <w:bCs/>
        </w:rPr>
        <w:t xml:space="preserve">Project Estimation | COCOMO Model — Guide with LOC Numerical Example: </w:t>
      </w:r>
      <w:hyperlink w:history="1" r:id="rIdghma-fupascykytfdf4lt">
        <w:r>
          <w:rPr>
            <w:rStyle w:val="Hyperlink"/>
          </w:rPr>
          <w:t xml:space="preserve">https://www.youtube.com/watch?v=mYjzbpEUXDk</w:t>
        </w:r>
      </w:hyperlink>
    </w:p>
    <w:p>
      <w:pPr>
        <w:pStyle w:val="ListParagraph"/>
        <w:numPr>
          <w:ilvl w:val="0"/>
          <w:numId w:val="1"/>
        </w:numPr>
        <w:spacing w:after="60"/>
      </w:pPr>
      <w:r>
        <w:rPr>
          <w:b/>
          <w:bCs/>
        </w:rPr>
        <w:t xml:space="preserve">Function Point Analysis (FPA) with real-life examples (Gate Smashers): </w:t>
      </w:r>
      <w:hyperlink w:history="1" r:id="rIdeeau38ucsslvgjlwcqawi">
        <w:r>
          <w:rPr>
            <w:rStyle w:val="Hyperlink"/>
          </w:rPr>
          <w:t xml:space="preserve">https://www.youtube.com/watch?v=7xBcVtjmGwM</w:t>
        </w:r>
      </w:hyperlink>
    </w:p>
    <w:p>
      <w:pPr>
        <w:pStyle w:val="ListParagraph"/>
        <w:numPr>
          <w:ilvl w:val="0"/>
          <w:numId w:val="1"/>
        </w:numPr>
        <w:spacing w:after="60"/>
      </w:pPr>
      <w:r>
        <w:rPr>
          <w:b/>
          <w:bCs/>
        </w:rPr>
        <w:t xml:space="preserve">Function Point — Step by Step Guide with Numerical Examples: </w:t>
      </w:r>
      <w:hyperlink w:history="1" r:id="rId6w4yaj4inpnhrt2k5kwbd">
        <w:r>
          <w:rPr>
            <w:rStyle w:val="Hyperlink"/>
          </w:rPr>
          <w:t xml:space="preserve">https://www.youtube.com/watch?v=CeKP0rUIotc</w:t>
        </w:r>
      </w:hyperlink>
    </w:p>
    <w:p>
      <w:pPr>
        <w:pStyle w:val="ListParagraph"/>
        <w:numPr>
          <w:ilvl w:val="0"/>
          <w:numId w:val="1"/>
        </w:numPr>
        <w:spacing w:after="60"/>
      </w:pPr>
      <w:r>
        <w:rPr>
          <w:b/>
          <w:bCs/>
        </w:rPr>
        <w:t xml:space="preserve">GeeksforGeeks — Function Point (FP) Analysis reference notes: </w:t>
      </w:r>
      <w:hyperlink w:history="1" r:id="rId94arcjoo3i_6y8wr7jnw2">
        <w:r>
          <w:rPr>
            <w:rStyle w:val="Hyperlink"/>
          </w:rPr>
          <w:t xml:space="preserve">https://www.geeksforgeeks.org/software-engineering/software-engineering-functional-point-fp-analysis/</w:t>
        </w:r>
      </w:hyperlink>
    </w:p>
    <w:p>
      <w:pPr>
        <w:pBdr>
          <w:bottom w:val="single" w:color="AAAAAA" w:sz="6" w:space="1"/>
        </w:pBdr>
        <w:spacing w:after="200"/>
      </w:pPr>
    </w:p>
    <w:p>
      <w:pPr>
        <w:pStyle w:val="Heading1"/>
        <w:spacing w:after="200" w:before="400"/>
      </w:pPr>
      <w:r>
        <w:t xml:space="preserve">Part B — Quality</w:t>
      </w:r>
    </w:p>
    <w:p>
      <w:pPr>
        <w:pStyle w:val="Heading2"/>
        <w:spacing w:after="150" w:before="300"/>
      </w:pPr>
      <w:r>
        <w:t xml:space="preserve">B.1 What is quality?</w:t>
      </w:r>
    </w:p>
    <w:p>
      <w:pPr>
        <w:spacing w:after="120"/>
      </w:pPr>
      <w:r>
        <w:t xml:space="preserve">Quality is the totality of features and characteristics of a product or service that bear on its ability to satisfy stated or implied needs — i.e. the product meets its specification. A software product should deliver required functionality (functional requirements) together with required quality attributes (non-functional requirements).</w:t>
      </w:r>
    </w:p>
    <w:p>
      <w:pPr>
        <w:spacing w:after="120"/>
      </w:pPr>
      <w:r>
        <w:t xml:space="preserve">Quality is especially hard for software because customer quality requirements (efficiency, reliability) often conflict with developer quality requirements (maintainability, reusability); specifications are often incomplete or inconsistent; and quality attributes conflict with each other and increase cost, requiring trade-offs.</w:t>
      </w:r>
    </w:p>
    <w:p>
      <w:pPr>
        <w:pStyle w:val="Heading2"/>
        <w:spacing w:after="150" w:before="300"/>
      </w:pPr>
      <w:r>
        <w:t xml:space="preserve">B.2 Quality management activities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Activity</w:t>
            </w:r>
          </w:p>
        </w:tc>
        <w:tc>
          <w:tcPr>
            <w:tcW w:type="dxa" w:w="4675"/>
            <w:shd w:fill="1F3864" w:val="clear"/>
            <w:tcMar>
              <w:top w:type="dxa" w:w="80"/>
              <w:left w:type="dxa" w:w="100"/>
              <w:bottom w:type="dxa" w:w="80"/>
              <w:right w:type="dxa" w:w="100"/>
            </w:tcMar>
          </w:tcPr>
          <w:p>
            <w:r>
              <w:rPr>
                <w:b/>
                <w:bCs/>
                <w:color w:val="FFFFFF"/>
              </w:rPr>
              <w:t xml:space="preserve">Description</w:t>
            </w:r>
          </w:p>
        </w:tc>
      </w:tr>
      <w:tr>
        <w:tc>
          <w:tcPr>
            <w:tcW w:type="dxa" w:w="4675"/>
            <w:shd w:fill="FFFFFF" w:val="clear"/>
            <w:tcMar>
              <w:top w:type="dxa" w:w="80"/>
              <w:left w:type="dxa" w:w="100"/>
              <w:bottom w:type="dxa" w:w="80"/>
              <w:right w:type="dxa" w:w="100"/>
            </w:tcMar>
          </w:tcPr>
          <w:p>
            <w:r>
              <w:t xml:space="preserve">Quality planning</w:t>
            </w:r>
          </w:p>
        </w:tc>
        <w:tc>
          <w:tcPr>
            <w:tcW w:type="dxa" w:w="4675"/>
            <w:shd w:fill="FFFFFF" w:val="clear"/>
            <w:tcMar>
              <w:top w:type="dxa" w:w="80"/>
              <w:left w:type="dxa" w:w="100"/>
              <w:bottom w:type="dxa" w:w="80"/>
              <w:right w:type="dxa" w:w="100"/>
            </w:tcMar>
          </w:tcPr>
          <w:p>
            <w:r>
              <w:t xml:space="preserve">Select applicable procedures/standards for the project and adapt as required</w:t>
            </w:r>
          </w:p>
        </w:tc>
      </w:tr>
      <w:tr>
        <w:tc>
          <w:tcPr>
            <w:tcW w:type="dxa" w:w="4675"/>
            <w:shd w:fill="F2F2F2" w:val="clear"/>
            <w:tcMar>
              <w:top w:type="dxa" w:w="80"/>
              <w:left w:type="dxa" w:w="100"/>
              <w:bottom w:type="dxa" w:w="80"/>
              <w:right w:type="dxa" w:w="100"/>
            </w:tcMar>
          </w:tcPr>
          <w:p>
            <w:r>
              <w:t xml:space="preserve">Quality assurance</w:t>
            </w:r>
          </w:p>
        </w:tc>
        <w:tc>
          <w:tcPr>
            <w:tcW w:type="dxa" w:w="4675"/>
            <w:shd w:fill="F2F2F2" w:val="clear"/>
            <w:tcMar>
              <w:top w:type="dxa" w:w="80"/>
              <w:left w:type="dxa" w:w="100"/>
              <w:bottom w:type="dxa" w:w="80"/>
              <w:right w:type="dxa" w:w="100"/>
            </w:tcMar>
          </w:tcPr>
          <w:p>
            <w:r>
              <w:t xml:space="preserve">Establish organisational procedures and standards for quality</w:t>
            </w:r>
          </w:p>
        </w:tc>
      </w:tr>
      <w:tr>
        <w:tc>
          <w:tcPr>
            <w:tcW w:type="dxa" w:w="4675"/>
            <w:shd w:fill="FFFFFF" w:val="clear"/>
            <w:tcMar>
              <w:top w:type="dxa" w:w="80"/>
              <w:left w:type="dxa" w:w="100"/>
              <w:bottom w:type="dxa" w:w="80"/>
              <w:right w:type="dxa" w:w="100"/>
            </w:tcMar>
          </w:tcPr>
          <w:p>
            <w:r>
              <w:t xml:space="preserve">Quality control</w:t>
            </w:r>
          </w:p>
        </w:tc>
        <w:tc>
          <w:tcPr>
            <w:tcW w:type="dxa" w:w="4675"/>
            <w:shd w:fill="FFFFFF" w:val="clear"/>
            <w:tcMar>
              <w:top w:type="dxa" w:w="80"/>
              <w:left w:type="dxa" w:w="100"/>
              <w:bottom w:type="dxa" w:w="80"/>
              <w:right w:type="dxa" w:w="100"/>
            </w:tcMar>
          </w:tcPr>
          <w:p>
            <w:r>
              <w:t xml:space="preserve">Ensure procedures and standards are actually followed by the development team</w:t>
            </w:r>
          </w:p>
        </w:tc>
      </w:tr>
    </w:tbl>
    <w:p>
      <w:pPr>
        <w:spacing w:after="120"/>
      </w:pPr>
      <w:r>
        <w:t xml:space="preserve">Quality management should be kept separate from project management to preserve independence of judgement.</w:t>
      </w:r>
    </w:p>
    <w:p>
      <w:pPr>
        <w:pStyle w:val="Heading2"/>
        <w:spacing w:after="150" w:before="300"/>
      </w:pPr>
      <w:r>
        <w:t xml:space="preserve">B.3 Quality attributes</w:t>
      </w:r>
    </w:p>
    <w:p>
      <w:pPr>
        <w:spacing w:after="120"/>
      </w:pPr>
      <w:r>
        <w:t xml:space="preserve">Beyond meeting functional requirements, quality software needs attributes such as:</w:t>
      </w:r>
    </w:p>
    <w:p>
      <w:pPr>
        <w:pStyle w:val="ListParagraph"/>
        <w:numPr>
          <w:ilvl w:val="0"/>
          <w:numId w:val="1"/>
        </w:numPr>
        <w:spacing w:after="60"/>
      </w:pPr>
      <w:r>
        <w:t xml:space="preserve">Efficiency — not wasteful of memory, CPU, disk, response time</w:t>
      </w:r>
    </w:p>
    <w:p>
      <w:pPr>
        <w:pStyle w:val="ListParagraph"/>
        <w:numPr>
          <w:ilvl w:val="0"/>
          <w:numId w:val="1"/>
        </w:numPr>
        <w:spacing w:after="60"/>
      </w:pPr>
      <w:r>
        <w:t xml:space="preserve">Usability — easy to use by its intended users</w:t>
      </w:r>
    </w:p>
    <w:p>
      <w:pPr>
        <w:pStyle w:val="ListParagraph"/>
        <w:numPr>
          <w:ilvl w:val="0"/>
          <w:numId w:val="1"/>
        </w:numPr>
        <w:spacing w:after="60"/>
      </w:pPr>
      <w:r>
        <w:t xml:space="preserve">Dependability — reliability, availability, security, safety</w:t>
      </w:r>
    </w:p>
    <w:p>
      <w:pPr>
        <w:pStyle w:val="ListParagraph"/>
        <w:numPr>
          <w:ilvl w:val="0"/>
          <w:numId w:val="1"/>
        </w:numPr>
        <w:spacing w:after="60"/>
      </w:pPr>
      <w:r>
        <w:t xml:space="preserve">Maintainability — able to evolve as needs change (maintenance often costs more than initial development)</w:t>
      </w:r>
    </w:p>
    <w:p>
      <w:pPr>
        <w:spacing w:after="120"/>
      </w:pPr>
      <w:r>
        <w:t xml:space="preserve">Other attributes: resilience, robustness, understandability, testability, adaptability, modularity, simplicity, portability, reusability, learnability.</w:t>
      </w:r>
    </w:p>
    <w:p>
      <w:pPr>
        <w:pStyle w:val="Heading3"/>
        <w:spacing w:after="100" w:before="200"/>
      </w:pPr>
      <w:r>
        <w:t xml:space="preserve">Aspects of dependability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Aspect</w:t>
            </w:r>
          </w:p>
        </w:tc>
        <w:tc>
          <w:tcPr>
            <w:tcW w:type="dxa" w:w="4675"/>
            <w:shd w:fill="1F3864" w:val="clear"/>
            <w:tcMar>
              <w:top w:type="dxa" w:w="80"/>
              <w:left w:type="dxa" w:w="100"/>
              <w:bottom w:type="dxa" w:w="80"/>
              <w:right w:type="dxa" w:w="100"/>
            </w:tcMar>
          </w:tcPr>
          <w:p>
            <w:r>
              <w:rPr>
                <w:b/>
                <w:bCs/>
                <w:color w:val="FFFFFF"/>
              </w:rPr>
              <w:t xml:space="preserve">Meaning</w:t>
            </w:r>
          </w:p>
        </w:tc>
      </w:tr>
      <w:tr>
        <w:tc>
          <w:tcPr>
            <w:tcW w:type="dxa" w:w="4675"/>
            <w:shd w:fill="FFFFFF" w:val="clear"/>
            <w:tcMar>
              <w:top w:type="dxa" w:w="80"/>
              <w:left w:type="dxa" w:w="100"/>
              <w:bottom w:type="dxa" w:w="80"/>
              <w:right w:type="dxa" w:w="100"/>
            </w:tcMar>
          </w:tcPr>
          <w:p>
            <w:r>
              <w:t xml:space="preserve">Reliability</w:t>
            </w:r>
          </w:p>
        </w:tc>
        <w:tc>
          <w:tcPr>
            <w:tcW w:type="dxa" w:w="4675"/>
            <w:shd w:fill="FFFFFF" w:val="clear"/>
            <w:tcMar>
              <w:top w:type="dxa" w:w="80"/>
              <w:left w:type="dxa" w:w="100"/>
              <w:bottom w:type="dxa" w:w="80"/>
              <w:right w:type="dxa" w:w="100"/>
            </w:tcMar>
          </w:tcPr>
          <w:p>
            <w:r>
              <w:t xml:space="preserve">Probability of operating without failure, over time, in a given environment</w:t>
            </w:r>
          </w:p>
        </w:tc>
      </w:tr>
      <w:tr>
        <w:tc>
          <w:tcPr>
            <w:tcW w:type="dxa" w:w="4675"/>
            <w:shd w:fill="F2F2F2" w:val="clear"/>
            <w:tcMar>
              <w:top w:type="dxa" w:w="80"/>
              <w:left w:type="dxa" w:w="100"/>
              <w:bottom w:type="dxa" w:w="80"/>
              <w:right w:type="dxa" w:w="100"/>
            </w:tcMar>
          </w:tcPr>
          <w:p>
            <w:r>
              <w:t xml:space="preserve">Availability</w:t>
            </w:r>
          </w:p>
        </w:tc>
        <w:tc>
          <w:tcPr>
            <w:tcW w:type="dxa" w:w="4675"/>
            <w:shd w:fill="F2F2F2" w:val="clear"/>
            <w:tcMar>
              <w:top w:type="dxa" w:w="80"/>
              <w:left w:type="dxa" w:w="100"/>
              <w:bottom w:type="dxa" w:w="80"/>
              <w:right w:type="dxa" w:w="100"/>
            </w:tcMar>
          </w:tcPr>
          <w:p>
            <w:r>
              <w:t xml:space="preserve">Probability the system is operational and able to deliver a service when requested</w:t>
            </w:r>
          </w:p>
        </w:tc>
      </w:tr>
      <w:tr>
        <w:tc>
          <w:tcPr>
            <w:tcW w:type="dxa" w:w="4675"/>
            <w:shd w:fill="FFFFFF" w:val="clear"/>
            <w:tcMar>
              <w:top w:type="dxa" w:w="80"/>
              <w:left w:type="dxa" w:w="100"/>
              <w:bottom w:type="dxa" w:w="80"/>
              <w:right w:type="dxa" w:w="100"/>
            </w:tcMar>
          </w:tcPr>
          <w:p>
            <w:r>
              <w:t xml:space="preserve">Safety</w:t>
            </w:r>
          </w:p>
        </w:tc>
        <w:tc>
          <w:tcPr>
            <w:tcW w:type="dxa" w:w="4675"/>
            <w:shd w:fill="FFFFFF" w:val="clear"/>
            <w:tcMar>
              <w:top w:type="dxa" w:w="80"/>
              <w:left w:type="dxa" w:w="100"/>
              <w:bottom w:type="dxa" w:w="80"/>
              <w:right w:type="dxa" w:w="100"/>
            </w:tcMar>
          </w:tcPr>
          <w:p>
            <w:r>
              <w:t xml:space="preserve">Can the system operate without danger of injury, death, or environmental damage (critical for embedded systems)</w:t>
            </w:r>
          </w:p>
        </w:tc>
      </w:tr>
      <w:tr>
        <w:tc>
          <w:tcPr>
            <w:tcW w:type="dxa" w:w="4675"/>
            <w:shd w:fill="F2F2F2" w:val="clear"/>
            <w:tcMar>
              <w:top w:type="dxa" w:w="80"/>
              <w:left w:type="dxa" w:w="100"/>
              <w:bottom w:type="dxa" w:w="80"/>
              <w:right w:type="dxa" w:w="100"/>
            </w:tcMar>
          </w:tcPr>
          <w:p>
            <w:r>
              <w:t xml:space="preserve">Security</w:t>
            </w:r>
          </w:p>
        </w:tc>
        <w:tc>
          <w:tcPr>
            <w:tcW w:type="dxa" w:w="4675"/>
            <w:shd w:fill="F2F2F2" w:val="clear"/>
            <w:tcMar>
              <w:top w:type="dxa" w:w="80"/>
              <w:left w:type="dxa" w:w="100"/>
              <w:bottom w:type="dxa" w:w="80"/>
              <w:right w:type="dxa" w:w="100"/>
            </w:tcMar>
          </w:tcPr>
          <w:p>
            <w:r>
              <w:t xml:space="preserve">Ability to protect itself from accidental or deliberate attack</w:t>
            </w:r>
          </w:p>
        </w:tc>
      </w:tr>
    </w:tbl>
    <w:p>
      <w:pPr>
        <w:spacing w:after="120"/>
      </w:pPr>
      <w:r>
        <w:t xml:space="preserve">For critical systems, dependability is usually the most important property:</w:t>
      </w:r>
    </w:p>
    <w:p>
      <w:pPr>
        <w:pStyle w:val="ListParagraph"/>
        <w:numPr>
          <w:ilvl w:val="0"/>
          <w:numId w:val="1"/>
        </w:numPr>
        <w:spacing w:after="60"/>
      </w:pPr>
      <w:r>
        <w:t xml:space="preserve">Safety-critical — failure may cause injury/death/environment damage, e.g. an insulin delivery system</w:t>
      </w:r>
    </w:p>
    <w:p>
      <w:pPr>
        <w:pStyle w:val="ListParagraph"/>
        <w:numPr>
          <w:ilvl w:val="0"/>
          <w:numId w:val="1"/>
        </w:numPr>
        <w:spacing w:after="60"/>
      </w:pPr>
      <w:r>
        <w:t xml:space="preserve">Mission-critical — failure may cause a goal-directed activity to fail, e.g. a spacecraft navigation system</w:t>
      </w:r>
    </w:p>
    <w:p>
      <w:pPr>
        <w:pStyle w:val="ListParagraph"/>
        <w:numPr>
          <w:ilvl w:val="0"/>
          <w:numId w:val="1"/>
        </w:numPr>
        <w:spacing w:after="60"/>
      </w:pPr>
      <w:r>
        <w:t xml:space="preserve">Business-critical — failure may cause the business itself to fail, e.g. a bank's customer account system</w:t>
      </w:r>
    </w:p>
    <w:p>
      <w:pPr>
        <w:pStyle w:val="Heading2"/>
        <w:spacing w:after="150" w:before="300"/>
      </w:pPr>
      <w:r>
        <w:t xml:space="preserve">B.4 Software metrics</w:t>
      </w:r>
    </w:p>
    <w:p>
      <w:pPr>
        <w:spacing w:after="120"/>
      </w:pPr>
      <w:r>
        <w:t xml:space="preserve">A software metric is any measurement relating to a software system, process, or its documentation — e.g. lines of code, the Fog index, person-days needed. Metrics quantify software and its process, and may predict product attributes or control the process.</w:t>
      </w:r>
    </w:p>
    <w:p>
      <w:pPr>
        <w:pStyle w:val="Heading3"/>
        <w:spacing w:after="100" w:before="200"/>
      </w:pPr>
      <w:r>
        <w:t xml:space="preserve">Product quality metrics</w:t>
      </w:r>
    </w:p>
    <w:p>
      <w:pPr>
        <w:pStyle w:val="ListParagraph"/>
        <w:numPr>
          <w:ilvl w:val="0"/>
          <w:numId w:val="1"/>
        </w:numPr>
        <w:spacing w:after="60"/>
      </w:pPr>
      <w:r>
        <w:t xml:space="preserve">Mean Time To Failure (MTTF) — time between failures</w:t>
      </w:r>
    </w:p>
    <w:p>
      <w:pPr>
        <w:pStyle w:val="ListParagraph"/>
        <w:numPr>
          <w:ilvl w:val="0"/>
          <w:numId w:val="1"/>
        </w:numPr>
        <w:spacing w:after="60"/>
      </w:pPr>
      <w:r>
        <w:t xml:space="preserve">Defect density — defects relative to software size (e.g. per KLOC or function point)</w:t>
      </w:r>
    </w:p>
    <w:p>
      <w:pPr>
        <w:pStyle w:val="ListParagraph"/>
        <w:numPr>
          <w:ilvl w:val="0"/>
          <w:numId w:val="1"/>
        </w:numPr>
        <w:spacing w:after="60"/>
      </w:pPr>
      <w:r>
        <w:t xml:space="preserve">Customer satisfaction — usually measured via a five-point scale (very satisfied → very dissatisfied)</w:t>
      </w:r>
    </w:p>
    <w:p>
      <w:pPr>
        <w:pStyle w:val="ListParagraph"/>
        <w:numPr>
          <w:ilvl w:val="0"/>
          <w:numId w:val="1"/>
        </w:numPr>
        <w:spacing w:after="60"/>
      </w:pPr>
      <w:r>
        <w:t xml:space="preserve">Customer problems — all issues customers encounter, not just confirmed defects (includes usability issues, unclear documentation)</w:t>
      </w:r>
    </w:p>
    <w:p>
      <w:pPr>
        <w:pStyle w:val="Heading3"/>
        <w:spacing w:after="100" w:before="200"/>
      </w:pPr>
      <w:r>
        <w:t xml:space="preserve">Process vs people quality</w:t>
      </w:r>
    </w:p>
    <w:p>
      <w:pPr>
        <w:spacing w:after="120"/>
      </w:pPr>
      <w:r>
        <w:t xml:space="preserve">A good process is usually required for a good product. For manufactured goods, process is the dominant quality determinant. For design-based work like software, other factors matter too — especially developer capability.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Project size</w:t>
            </w:r>
          </w:p>
        </w:tc>
        <w:tc>
          <w:tcPr>
            <w:tcW w:type="dxa" w:w="4675"/>
            <w:shd w:fill="1F3864" w:val="clear"/>
            <w:tcMar>
              <w:top w:type="dxa" w:w="80"/>
              <w:left w:type="dxa" w:w="100"/>
              <w:bottom w:type="dxa" w:w="80"/>
              <w:right w:type="dxa" w:w="100"/>
            </w:tcMar>
          </w:tcPr>
          <w:p>
            <w:r>
              <w:rPr>
                <w:b/>
                <w:bCs/>
                <w:color w:val="FFFFFF"/>
              </w:rPr>
              <w:t xml:space="preserve">Main quality determinant</w:t>
            </w:r>
          </w:p>
        </w:tc>
      </w:tr>
      <w:tr>
        <w:tc>
          <w:tcPr>
            <w:tcW w:type="dxa" w:w="4675"/>
            <w:shd w:fill="FFFFFF" w:val="clear"/>
            <w:tcMar>
              <w:top w:type="dxa" w:w="80"/>
              <w:left w:type="dxa" w:w="100"/>
              <w:bottom w:type="dxa" w:w="80"/>
              <w:right w:type="dxa" w:w="100"/>
            </w:tcMar>
          </w:tcPr>
          <w:p>
            <w:r>
              <w:t xml:space="preserve">Large projects, 'average' capability teams</w:t>
            </w:r>
          </w:p>
        </w:tc>
        <w:tc>
          <w:tcPr>
            <w:tcW w:type="dxa" w:w="4675"/>
            <w:shd w:fill="FFFFFF" w:val="clear"/>
            <w:tcMar>
              <w:top w:type="dxa" w:w="80"/>
              <w:left w:type="dxa" w:w="100"/>
              <w:bottom w:type="dxa" w:w="80"/>
              <w:right w:type="dxa" w:w="100"/>
            </w:tcMar>
          </w:tcPr>
          <w:p>
            <w:r>
              <w:t xml:space="preserve">The development PROCESS determines product quality</w:t>
            </w:r>
          </w:p>
        </w:tc>
      </w:tr>
      <w:tr>
        <w:tc>
          <w:tcPr>
            <w:tcW w:type="dxa" w:w="4675"/>
            <w:shd w:fill="F2F2F2" w:val="clear"/>
            <w:tcMar>
              <w:top w:type="dxa" w:w="80"/>
              <w:left w:type="dxa" w:w="100"/>
              <w:bottom w:type="dxa" w:w="80"/>
              <w:right w:type="dxa" w:w="100"/>
            </w:tcMar>
          </w:tcPr>
          <w:p>
            <w:r>
              <w:t xml:space="preserve">Small projects</w:t>
            </w:r>
          </w:p>
        </w:tc>
        <w:tc>
          <w:tcPr>
            <w:tcW w:type="dxa" w:w="4675"/>
            <w:shd w:fill="F2F2F2" w:val="clear"/>
            <w:tcMar>
              <w:top w:type="dxa" w:w="80"/>
              <w:left w:type="dxa" w:w="100"/>
              <w:bottom w:type="dxa" w:w="80"/>
              <w:right w:type="dxa" w:w="100"/>
            </w:tcMar>
          </w:tcPr>
          <w:p>
            <w:r>
              <w:t xml:space="preserve">The developers' CAPABILITIES are the main determinant</w:t>
            </w:r>
          </w:p>
        </w:tc>
      </w:tr>
      <w:tr>
        <w:tc>
          <w:tcPr>
            <w:tcW w:type="dxa" w:w="4675"/>
            <w:shd w:fill="FFFFFF" w:val="clear"/>
            <w:tcMar>
              <w:top w:type="dxa" w:w="80"/>
              <w:left w:type="dxa" w:w="100"/>
              <w:bottom w:type="dxa" w:w="80"/>
              <w:right w:type="dxa" w:w="100"/>
            </w:tcMar>
          </w:tcPr>
          <w:p>
            <w:r>
              <w:t xml:space="preserve">All projects</w:t>
            </w:r>
          </w:p>
        </w:tc>
        <w:tc>
          <w:tcPr>
            <w:tcW w:type="dxa" w:w="4675"/>
            <w:shd w:fill="FFFFFF" w:val="clear"/>
            <w:tcMar>
              <w:top w:type="dxa" w:w="80"/>
              <w:left w:type="dxa" w:w="100"/>
              <w:bottom w:type="dxa" w:w="80"/>
              <w:right w:type="dxa" w:w="100"/>
            </w:tcMar>
          </w:tcPr>
          <w:p>
            <w:r>
              <w:t xml:space="preserve">An unrealistic schedule will degrade product quality</w:t>
            </w:r>
          </w:p>
        </w:tc>
      </w:tr>
    </w:tbl>
    <w:p>
      <w:pPr>
        <w:pStyle w:val="Heading2"/>
        <w:spacing w:after="150" w:before="300"/>
      </w:pPr>
      <w:r>
        <w:t xml:space="preserve">B.5 Standards and the ISO approach</w:t>
      </w:r>
    </w:p>
    <w:p>
      <w:pPr>
        <w:spacing w:after="120"/>
      </w:pPr>
      <w:r>
        <w:t xml:space="preserve">Standards are key to effective quality management. They can be international, national, organisational, or project-specific.</w:t>
      </w:r>
    </w:p>
    <w:p>
      <w:pPr>
        <w:pStyle w:val="ListParagraph"/>
        <w:numPr>
          <w:ilvl w:val="0"/>
          <w:numId w:val="1"/>
        </w:numPr>
        <w:spacing w:after="60"/>
      </w:pPr>
      <w:r>
        <w:t xml:space="preserve">Product standards — define characteristics all components should exhibit, e.g. a common coding style</w:t>
      </w:r>
    </w:p>
    <w:p>
      <w:pPr>
        <w:pStyle w:val="ListParagraph"/>
        <w:numPr>
          <w:ilvl w:val="0"/>
          <w:numId w:val="1"/>
        </w:numPr>
        <w:spacing w:after="60"/>
      </w:pPr>
      <w:r>
        <w:t xml:space="preserve">Process standards — define how the software process itself should be carried out</w:t>
      </w:r>
    </w:p>
    <w:p>
      <w:pPr>
        <w:spacing w:after="120"/>
      </w:pPr>
      <w:r>
        <w:t xml:space="preserve">Benefits of standards: encapsulate best practice (avoid repeating past mistakes); provide a framework for quality assurance checks; give continuity (new staff can understand the organisation via its standards).</w:t>
      </w:r>
    </w:p>
    <w:p>
      <w:pPr>
        <w:spacing w:after="120"/>
      </w:pPr>
      <w:r>
        <w:t xml:space="preserve">Common problems with standards: seen as outdated/irrelevant by engineers; too much bureaucratic form-filling; tedious manual maintenance if unsupported by tools. Good standards development involves practitioners, is reviewed regularly, and has tool support.</w:t>
      </w:r>
    </w:p>
    <w:p>
      <w:pPr>
        <w:pStyle w:val="Heading3"/>
        <w:spacing w:after="100" w:before="200"/>
      </w:pPr>
      <w:r>
        <w:t xml:space="preserve">ISO's three-part quality approach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ISO activity</w:t>
            </w:r>
          </w:p>
        </w:tc>
        <w:tc>
          <w:tcPr>
            <w:tcW w:type="dxa" w:w="4675"/>
            <w:shd w:fill="1F3864" w:val="clear"/>
            <w:tcMar>
              <w:top w:type="dxa" w:w="80"/>
              <w:left w:type="dxa" w:w="100"/>
              <w:bottom w:type="dxa" w:w="80"/>
              <w:right w:type="dxa" w:w="100"/>
            </w:tcMar>
          </w:tcPr>
          <w:p>
            <w:r>
              <w:rPr>
                <w:b/>
                <w:bCs/>
                <w:color w:val="FFFFFF"/>
              </w:rPr>
              <w:t xml:space="preserve">Description</w:t>
            </w:r>
          </w:p>
        </w:tc>
      </w:tr>
      <w:tr>
        <w:tc>
          <w:tcPr>
            <w:tcW w:type="dxa" w:w="4675"/>
            <w:shd w:fill="FFFFFF" w:val="clear"/>
            <w:tcMar>
              <w:top w:type="dxa" w:w="80"/>
              <w:left w:type="dxa" w:w="100"/>
              <w:bottom w:type="dxa" w:w="80"/>
              <w:right w:type="dxa" w:w="100"/>
            </w:tcMar>
          </w:tcPr>
          <w:p>
            <w:r>
              <w:t xml:space="preserve">Quality Planning</w:t>
            </w:r>
          </w:p>
        </w:tc>
        <w:tc>
          <w:tcPr>
            <w:tcW w:type="dxa" w:w="4675"/>
            <w:shd w:fill="FFFFFF" w:val="clear"/>
            <w:tcMar>
              <w:top w:type="dxa" w:w="80"/>
              <w:left w:type="dxa" w:w="100"/>
              <w:bottom w:type="dxa" w:w="80"/>
              <w:right w:type="dxa" w:w="100"/>
            </w:tcMar>
          </w:tcPr>
          <w:p>
            <w:r>
              <w:t xml:space="preserve">Identify which quality standards are relevant and how to satisfy them</w:t>
            </w:r>
          </w:p>
        </w:tc>
      </w:tr>
      <w:tr>
        <w:tc>
          <w:tcPr>
            <w:tcW w:type="dxa" w:w="4675"/>
            <w:shd w:fill="F2F2F2" w:val="clear"/>
            <w:tcMar>
              <w:top w:type="dxa" w:w="80"/>
              <w:left w:type="dxa" w:w="100"/>
              <w:bottom w:type="dxa" w:w="80"/>
              <w:right w:type="dxa" w:w="100"/>
            </w:tcMar>
          </w:tcPr>
          <w:p>
            <w:r>
              <w:t xml:space="preserve">Quality Assurance</w:t>
            </w:r>
          </w:p>
        </w:tc>
        <w:tc>
          <w:tcPr>
            <w:tcW w:type="dxa" w:w="4675"/>
            <w:shd w:fill="F2F2F2" w:val="clear"/>
            <w:tcMar>
              <w:top w:type="dxa" w:w="80"/>
              <w:left w:type="dxa" w:w="100"/>
              <w:bottom w:type="dxa" w:w="80"/>
              <w:right w:type="dxa" w:w="100"/>
            </w:tcMar>
          </w:tcPr>
          <w:p>
            <w:r>
              <w:t xml:space="preserve">Regularly evaluate overall project performance to confirm standards will be met</w:t>
            </w:r>
          </w:p>
        </w:tc>
      </w:tr>
      <w:tr>
        <w:tc>
          <w:tcPr>
            <w:tcW w:type="dxa" w:w="4675"/>
            <w:shd w:fill="FFFFFF" w:val="clear"/>
            <w:tcMar>
              <w:top w:type="dxa" w:w="80"/>
              <w:left w:type="dxa" w:w="100"/>
              <w:bottom w:type="dxa" w:w="80"/>
              <w:right w:type="dxa" w:w="100"/>
            </w:tcMar>
          </w:tcPr>
          <w:p>
            <w:r>
              <w:t xml:space="preserve">Quality Control</w:t>
            </w:r>
          </w:p>
        </w:tc>
        <w:tc>
          <w:tcPr>
            <w:tcW w:type="dxa" w:w="4675"/>
            <w:shd w:fill="FFFFFF" w:val="clear"/>
            <w:tcMar>
              <w:top w:type="dxa" w:w="80"/>
              <w:left w:type="dxa" w:w="100"/>
              <w:bottom w:type="dxa" w:w="80"/>
              <w:right w:type="dxa" w:w="100"/>
            </w:tcMar>
          </w:tcPr>
          <w:p>
            <w:r>
              <w:t xml:space="preserve">Monitor specific results against standards; eliminate causes of unsatisfactory performance</w:t>
            </w:r>
          </w:p>
        </w:tc>
      </w:tr>
    </w:tbl>
    <w:p>
      <w:pPr>
        <w:spacing w:after="120"/>
      </w:pPr>
      <w:r>
        <w:t xml:space="preserve">ISO 9000 is an international family of quality management standards, applicable from manufacturing to service industries. ISO 9001 applies specifically to organisations that design, develop, and maintain products — it is a generic model that each organisation must instantiate for itself.</w:t>
      </w:r>
    </w:p>
    <w:p>
      <w:pPr>
        <w:pStyle w:val="Heading3"/>
        <w:spacing w:after="100" w:before="200"/>
      </w:pPr>
      <w:r>
        <w:t xml:space="preserve">Documentation standards</w:t>
      </w:r>
    </w:p>
    <w:p>
      <w:pPr>
        <w:pStyle w:val="ListParagraph"/>
        <w:numPr>
          <w:ilvl w:val="0"/>
          <w:numId w:val="1"/>
        </w:numPr>
        <w:spacing w:after="60"/>
      </w:pPr>
      <w:r>
        <w:t xml:space="preserve">Documentation PROCESS standards — how documents should be developed, validated, maintained</w:t>
      </w:r>
    </w:p>
    <w:p>
      <w:pPr>
        <w:pStyle w:val="ListParagraph"/>
        <w:numPr>
          <w:ilvl w:val="0"/>
          <w:numId w:val="1"/>
        </w:numPr>
        <w:spacing w:after="60"/>
      </w:pPr>
      <w:r>
        <w:t xml:space="preserve">Document standards — document content, structure, and appearance</w:t>
      </w:r>
    </w:p>
    <w:p>
      <w:pPr>
        <w:pStyle w:val="ListParagraph"/>
        <w:numPr>
          <w:ilvl w:val="0"/>
          <w:numId w:val="1"/>
        </w:numPr>
        <w:spacing w:after="60"/>
      </w:pPr>
      <w:r>
        <w:t xml:space="preserve">Document interchange standards — compatibility of electronic documents between systems, plus archiving so documents remain accessible even after the tools that created them become obsolete</w:t>
      </w:r>
    </w:p>
    <w:p>
      <w:pPr>
        <w:pStyle w:val="Heading2"/>
        <w:spacing w:after="150" w:before="300"/>
      </w:pPr>
      <w:r>
        <w:t xml:space="preserve">B.6 Quality control: reviews</w:t>
      </w:r>
    </w:p>
    <w:p>
      <w:pPr>
        <w:spacing w:after="120"/>
      </w:pPr>
      <w:r>
        <w:t xml:space="preserve">Quality control involves two main approaches: quality reviews, and automated software assessment/measurement.</w:t>
      </w:r>
    </w:p>
    <w:p>
      <w:pPr>
        <w:pStyle w:val="Heading3"/>
        <w:spacing w:after="100" w:before="200"/>
      </w:pPr>
      <w:r>
        <w:t xml:space="preserve">Quality reviews</w:t>
      </w:r>
    </w:p>
    <w:p>
      <w:pPr>
        <w:spacing w:after="120"/>
      </w:pPr>
      <w:r>
        <w:t xml:space="preserve">A group examines part or all of a process, product, or its documentation to find potential problems. Types of review include:</w:t>
      </w:r>
    </w:p>
    <w:p>
      <w:pPr>
        <w:pStyle w:val="ListParagraph"/>
        <w:numPr>
          <w:ilvl w:val="0"/>
          <w:numId w:val="1"/>
        </w:numPr>
        <w:spacing w:after="60"/>
      </w:pPr>
      <w:r>
        <w:t xml:space="preserve">Inspections — for defect removal (product-focused)</w:t>
      </w:r>
    </w:p>
    <w:p>
      <w:pPr>
        <w:pStyle w:val="ListParagraph"/>
        <w:numPr>
          <w:ilvl w:val="0"/>
          <w:numId w:val="1"/>
        </w:numPr>
        <w:spacing w:after="60"/>
      </w:pPr>
      <w:r>
        <w:t xml:space="preserve">Progress-assessment reviews — product and process</w:t>
      </w:r>
    </w:p>
    <w:p>
      <w:pPr>
        <w:pStyle w:val="ListParagraph"/>
        <w:numPr>
          <w:ilvl w:val="0"/>
          <w:numId w:val="1"/>
        </w:numPr>
        <w:spacing w:after="60"/>
      </w:pPr>
      <w:r>
        <w:t xml:space="preserve">Quality reviews — product measured against standards</w:t>
      </w:r>
    </w:p>
    <w:p>
      <w:pPr>
        <w:spacing w:after="120"/>
      </w:pPr>
      <w:r>
        <w:t xml:space="preserve">A design review is a formal, documented, comprehensive, systematic examination of a design to evaluate whether it meets its requirements and to identify/propose solutions to any gaps — a necessary step wherever a project has a design phase.</w:t>
      </w:r>
    </w:p>
    <w:p>
      <w:pPr>
        <w:spacing w:after="120"/>
      </w:pPr>
      <w:r>
        <w:t xml:space="preserve">Review teams should be small and reviews fairly short; records must always be kept. Comments raised during a review are typically classified 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Outcome</w:t>
            </w:r>
          </w:p>
        </w:tc>
        <w:tc>
          <w:tcPr>
            <w:tcW w:type="dxa" w:w="4675"/>
            <w:shd w:fill="1F3864" w:val="clear"/>
            <w:tcMar>
              <w:top w:type="dxa" w:w="80"/>
              <w:left w:type="dxa" w:w="100"/>
              <w:bottom w:type="dxa" w:w="80"/>
              <w:right w:type="dxa" w:w="100"/>
            </w:tcMar>
          </w:tcPr>
          <w:p>
            <w:r>
              <w:rPr>
                <w:b/>
                <w:bCs/>
                <w:color w:val="FFFFFF"/>
              </w:rPr>
              <w:t xml:space="preserve">Meaning</w:t>
            </w:r>
          </w:p>
        </w:tc>
      </w:tr>
      <w:tr>
        <w:tc>
          <w:tcPr>
            <w:tcW w:type="dxa" w:w="4675"/>
            <w:shd w:fill="FFFFFF" w:val="clear"/>
            <w:tcMar>
              <w:top w:type="dxa" w:w="80"/>
              <w:left w:type="dxa" w:w="100"/>
              <w:bottom w:type="dxa" w:w="80"/>
              <w:right w:type="dxa" w:w="100"/>
            </w:tcMar>
          </w:tcPr>
          <w:p>
            <w:r>
              <w:t xml:space="preserve">No action</w:t>
            </w:r>
          </w:p>
        </w:tc>
        <w:tc>
          <w:tcPr>
            <w:tcW w:type="dxa" w:w="4675"/>
            <w:shd w:fill="FFFFFF" w:val="clear"/>
            <w:tcMar>
              <w:top w:type="dxa" w:w="80"/>
              <w:left w:type="dxa" w:w="100"/>
              <w:bottom w:type="dxa" w:w="80"/>
              <w:right w:type="dxa" w:w="100"/>
            </w:tcMar>
          </w:tcPr>
          <w:p>
            <w:r>
              <w:t xml:space="preserve">No change to software/documentation required</w:t>
            </w:r>
          </w:p>
        </w:tc>
      </w:tr>
      <w:tr>
        <w:tc>
          <w:tcPr>
            <w:tcW w:type="dxa" w:w="4675"/>
            <w:shd w:fill="F2F2F2" w:val="clear"/>
            <w:tcMar>
              <w:top w:type="dxa" w:w="80"/>
              <w:left w:type="dxa" w:w="100"/>
              <w:bottom w:type="dxa" w:w="80"/>
              <w:right w:type="dxa" w:w="100"/>
            </w:tcMar>
          </w:tcPr>
          <w:p>
            <w:r>
              <w:t xml:space="preserve">Refer for repair</w:t>
            </w:r>
          </w:p>
        </w:tc>
        <w:tc>
          <w:tcPr>
            <w:tcW w:type="dxa" w:w="4675"/>
            <w:shd w:fill="F2F2F2" w:val="clear"/>
            <w:tcMar>
              <w:top w:type="dxa" w:w="80"/>
              <w:left w:type="dxa" w:w="100"/>
              <w:bottom w:type="dxa" w:w="80"/>
              <w:right w:type="dxa" w:w="100"/>
            </w:tcMar>
          </w:tcPr>
          <w:p>
            <w:r>
              <w:t xml:space="preserve">Designer/programmer must correct an identified fault</w:t>
            </w:r>
          </w:p>
        </w:tc>
      </w:tr>
      <w:tr>
        <w:tc>
          <w:tcPr>
            <w:tcW w:type="dxa" w:w="4675"/>
            <w:shd w:fill="FFFFFF" w:val="clear"/>
            <w:tcMar>
              <w:top w:type="dxa" w:w="80"/>
              <w:left w:type="dxa" w:w="100"/>
              <w:bottom w:type="dxa" w:w="80"/>
              <w:right w:type="dxa" w:w="100"/>
            </w:tcMar>
          </w:tcPr>
          <w:p>
            <w:r>
              <w:t xml:space="preserve">Reconsider overall design</w:t>
            </w:r>
          </w:p>
        </w:tc>
        <w:tc>
          <w:tcPr>
            <w:tcW w:type="dxa" w:w="4675"/>
            <w:shd w:fill="FFFFFF" w:val="clear"/>
            <w:tcMar>
              <w:top w:type="dxa" w:w="80"/>
              <w:left w:type="dxa" w:w="100"/>
              <w:bottom w:type="dxa" w:w="80"/>
              <w:right w:type="dxa" w:w="100"/>
            </w:tcMar>
          </w:tcPr>
          <w:p>
            <w:r>
              <w:t xml:space="preserve">Problem impacts other parts of the design — needs a cost-effective overall judgement</w:t>
            </w:r>
          </w:p>
        </w:tc>
      </w:tr>
      <w:tr>
        <w:tc>
          <w:tcPr>
            <w:tcW w:type="dxa" w:w="4675"/>
            <w:shd w:fill="F2F2F2" w:val="clear"/>
            <w:tcMar>
              <w:top w:type="dxa" w:w="80"/>
              <w:left w:type="dxa" w:w="100"/>
              <w:bottom w:type="dxa" w:w="80"/>
              <w:right w:type="dxa" w:w="100"/>
            </w:tcMar>
          </w:tcPr>
          <w:p>
            <w:r>
              <w:t xml:space="preserve">Refer to client</w:t>
            </w:r>
          </w:p>
        </w:tc>
        <w:tc>
          <w:tcPr>
            <w:tcW w:type="dxa" w:w="4675"/>
            <w:shd w:fill="F2F2F2" w:val="clear"/>
            <w:tcMar>
              <w:top w:type="dxa" w:w="80"/>
              <w:left w:type="dxa" w:w="100"/>
              <w:bottom w:type="dxa" w:w="80"/>
              <w:right w:type="dxa" w:w="100"/>
            </w:tcMar>
          </w:tcPr>
          <w:p>
            <w:r>
              <w:t xml:space="preserve">Requirements/specification errors that need client input</w:t>
            </w:r>
          </w:p>
        </w:tc>
      </w:tr>
    </w:tbl>
    <w:p>
      <w:pPr>
        <w:pStyle w:val="Heading2"/>
        <w:spacing w:after="150" w:before="300"/>
      </w:pPr>
      <w:r>
        <w:t xml:space="preserve">B.7 The Capability Maturity Model (CMM)</w:t>
      </w:r>
    </w:p>
    <w:p>
      <w:pPr>
        <w:spacing w:after="120"/>
      </w:pPr>
      <w:r>
        <w:t xml:space="preserve">Developed by the Software Engineering Institute (SEI), CMM characterises an organisation's maturity in terms of its commitment to defined processes. It has since evolved into CMM-Integration (CMMI). Five maturity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r>
              <w:rPr>
                <w:b/>
                <w:bCs/>
                <w:color w:val="FFFFFF"/>
              </w:rPr>
              <w:t xml:space="preserve">Level</w:t>
            </w:r>
          </w:p>
        </w:tc>
        <w:tc>
          <w:tcPr>
            <w:tcW w:type="dxa" w:w="3116"/>
            <w:shd w:fill="1F3864" w:val="clear"/>
            <w:tcMar>
              <w:top w:type="dxa" w:w="80"/>
              <w:left w:type="dxa" w:w="100"/>
              <w:bottom w:type="dxa" w:w="80"/>
              <w:right w:type="dxa" w:w="100"/>
            </w:tcMar>
          </w:tcPr>
          <w:p>
            <w:r>
              <w:rPr>
                <w:b/>
                <w:bCs/>
                <w:color w:val="FFFFFF"/>
              </w:rPr>
              <w:t xml:space="preserve">Name</w:t>
            </w:r>
          </w:p>
        </w:tc>
        <w:tc>
          <w:tcPr>
            <w:tcW w:type="dxa" w:w="3116"/>
            <w:shd w:fill="1F3864" w:val="clear"/>
            <w:tcMar>
              <w:top w:type="dxa" w:w="80"/>
              <w:left w:type="dxa" w:w="100"/>
              <w:bottom w:type="dxa" w:w="80"/>
              <w:right w:type="dxa" w:w="100"/>
            </w:tcMar>
          </w:tcPr>
          <w:p>
            <w:r>
              <w:rPr>
                <w:b/>
                <w:bCs/>
                <w:color w:val="FFFFFF"/>
              </w:rPr>
              <w:t xml:space="preserve">Character</w:t>
            </w:r>
          </w:p>
        </w:tc>
      </w:tr>
      <w:tr>
        <w:tc>
          <w:tcPr>
            <w:tcW w:type="dxa" w:w="3116"/>
            <w:shd w:fill="FFFFFF" w:val="clear"/>
            <w:tcMar>
              <w:top w:type="dxa" w:w="80"/>
              <w:left w:type="dxa" w:w="100"/>
              <w:bottom w:type="dxa" w:w="80"/>
              <w:right w:type="dxa" w:w="100"/>
            </w:tcMar>
          </w:tcPr>
          <w:p>
            <w:r>
              <w:t xml:space="preserve">1</w:t>
            </w:r>
          </w:p>
        </w:tc>
        <w:tc>
          <w:tcPr>
            <w:tcW w:type="dxa" w:w="3116"/>
            <w:shd w:fill="FFFFFF" w:val="clear"/>
            <w:tcMar>
              <w:top w:type="dxa" w:w="80"/>
              <w:left w:type="dxa" w:w="100"/>
              <w:bottom w:type="dxa" w:w="80"/>
              <w:right w:type="dxa" w:w="100"/>
            </w:tcMar>
          </w:tcPr>
          <w:p>
            <w:r>
              <w:t xml:space="preserve">Initial</w:t>
            </w:r>
          </w:p>
        </w:tc>
        <w:tc>
          <w:tcPr>
            <w:tcW w:type="dxa" w:w="3116"/>
            <w:shd w:fill="FFFFFF" w:val="clear"/>
            <w:tcMar>
              <w:top w:type="dxa" w:w="80"/>
              <w:left w:type="dxa" w:w="100"/>
              <w:bottom w:type="dxa" w:w="80"/>
              <w:right w:type="dxa" w:w="100"/>
            </w:tcMar>
          </w:tcPr>
          <w:p>
            <w:r>
              <w:t xml:space="preserve">Ad-hoc, sometimes chaotic; success depends on individual heroics</w:t>
            </w:r>
          </w:p>
        </w:tc>
      </w:tr>
      <w:tr>
        <w:tc>
          <w:tcPr>
            <w:tcW w:type="dxa" w:w="3116"/>
            <w:shd w:fill="F2F2F2" w:val="clear"/>
            <w:tcMar>
              <w:top w:type="dxa" w:w="80"/>
              <w:left w:type="dxa" w:w="100"/>
              <w:bottom w:type="dxa" w:w="80"/>
              <w:right w:type="dxa" w:w="100"/>
            </w:tcMar>
          </w:tcPr>
          <w:p>
            <w:r>
              <w:t xml:space="preserve">2</w:t>
            </w:r>
          </w:p>
        </w:tc>
        <w:tc>
          <w:tcPr>
            <w:tcW w:type="dxa" w:w="3116"/>
            <w:shd w:fill="F2F2F2" w:val="clear"/>
            <w:tcMar>
              <w:top w:type="dxa" w:w="80"/>
              <w:left w:type="dxa" w:w="100"/>
              <w:bottom w:type="dxa" w:w="80"/>
              <w:right w:type="dxa" w:w="100"/>
            </w:tcMar>
          </w:tcPr>
          <w:p>
            <w:r>
              <w:t xml:space="preserve">Repeatable</w:t>
            </w:r>
          </w:p>
        </w:tc>
        <w:tc>
          <w:tcPr>
            <w:tcW w:type="dxa" w:w="3116"/>
            <w:shd w:fill="F2F2F2" w:val="clear"/>
            <w:tcMar>
              <w:top w:type="dxa" w:w="80"/>
              <w:left w:type="dxa" w:w="100"/>
              <w:bottom w:type="dxa" w:w="80"/>
              <w:right w:type="dxa" w:w="100"/>
            </w:tcMar>
          </w:tcPr>
          <w:p>
            <w:r>
              <w:t xml:space="preserve">Disciplined process — basic project management controls in place</w:t>
            </w:r>
          </w:p>
        </w:tc>
      </w:tr>
      <w:tr>
        <w:tc>
          <w:tcPr>
            <w:tcW w:type="dxa" w:w="3116"/>
            <w:shd w:fill="FFFFFF" w:val="clear"/>
            <w:tcMar>
              <w:top w:type="dxa" w:w="80"/>
              <w:left w:type="dxa" w:w="100"/>
              <w:bottom w:type="dxa" w:w="80"/>
              <w:right w:type="dxa" w:w="100"/>
            </w:tcMar>
          </w:tcPr>
          <w:p>
            <w:r>
              <w:t xml:space="preserve">3</w:t>
            </w:r>
          </w:p>
        </w:tc>
        <w:tc>
          <w:tcPr>
            <w:tcW w:type="dxa" w:w="3116"/>
            <w:shd w:fill="FFFFFF" w:val="clear"/>
            <w:tcMar>
              <w:top w:type="dxa" w:w="80"/>
              <w:left w:type="dxa" w:w="100"/>
              <w:bottom w:type="dxa" w:w="80"/>
              <w:right w:type="dxa" w:w="100"/>
            </w:tcMar>
          </w:tcPr>
          <w:p>
            <w:r>
              <w:t xml:space="preserve">Defined</w:t>
            </w:r>
          </w:p>
        </w:tc>
        <w:tc>
          <w:tcPr>
            <w:tcW w:type="dxa" w:w="3116"/>
            <w:shd w:fill="FFFFFF" w:val="clear"/>
            <w:tcMar>
              <w:top w:type="dxa" w:w="80"/>
              <w:left w:type="dxa" w:w="100"/>
              <w:bottom w:type="dxa" w:w="80"/>
              <w:right w:type="dxa" w:w="100"/>
            </w:tcMar>
          </w:tcPr>
          <w:p>
            <w:r>
              <w:t xml:space="preserve">Standard, consistent process used organisation-wide</w:t>
            </w:r>
          </w:p>
        </w:tc>
      </w:tr>
      <w:tr>
        <w:tc>
          <w:tcPr>
            <w:tcW w:type="dxa" w:w="3116"/>
            <w:shd w:fill="F2F2F2" w:val="clear"/>
            <w:tcMar>
              <w:top w:type="dxa" w:w="80"/>
              <w:left w:type="dxa" w:w="100"/>
              <w:bottom w:type="dxa" w:w="80"/>
              <w:right w:type="dxa" w:w="100"/>
            </w:tcMar>
          </w:tcPr>
          <w:p>
            <w:r>
              <w:t xml:space="preserve">4</w:t>
            </w:r>
          </w:p>
        </w:tc>
        <w:tc>
          <w:tcPr>
            <w:tcW w:type="dxa" w:w="3116"/>
            <w:shd w:fill="F2F2F2" w:val="clear"/>
            <w:tcMar>
              <w:top w:type="dxa" w:w="80"/>
              <w:left w:type="dxa" w:w="100"/>
              <w:bottom w:type="dxa" w:w="80"/>
              <w:right w:type="dxa" w:w="100"/>
            </w:tcMar>
          </w:tcPr>
          <w:p>
            <w:r>
              <w:t xml:space="preserve">Managed</w:t>
            </w:r>
          </w:p>
        </w:tc>
        <w:tc>
          <w:tcPr>
            <w:tcW w:type="dxa" w:w="3116"/>
            <w:shd w:fill="F2F2F2" w:val="clear"/>
            <w:tcMar>
              <w:top w:type="dxa" w:w="80"/>
              <w:left w:type="dxa" w:w="100"/>
              <w:bottom w:type="dxa" w:w="80"/>
              <w:right w:type="dxa" w:w="100"/>
            </w:tcMar>
          </w:tcPr>
          <w:p>
            <w:r>
              <w:t xml:space="preserve">Predictable process — quantitatively measured and controlled</w:t>
            </w:r>
          </w:p>
        </w:tc>
      </w:tr>
      <w:tr>
        <w:tc>
          <w:tcPr>
            <w:tcW w:type="dxa" w:w="3116"/>
            <w:shd w:fill="FFFFFF" w:val="clear"/>
            <w:tcMar>
              <w:top w:type="dxa" w:w="80"/>
              <w:left w:type="dxa" w:w="100"/>
              <w:bottom w:type="dxa" w:w="80"/>
              <w:right w:type="dxa" w:w="100"/>
            </w:tcMar>
          </w:tcPr>
          <w:p>
            <w:r>
              <w:t xml:space="preserve">5</w:t>
            </w:r>
          </w:p>
        </w:tc>
        <w:tc>
          <w:tcPr>
            <w:tcW w:type="dxa" w:w="3116"/>
            <w:shd w:fill="FFFFFF" w:val="clear"/>
            <w:tcMar>
              <w:top w:type="dxa" w:w="80"/>
              <w:left w:type="dxa" w:w="100"/>
              <w:bottom w:type="dxa" w:w="80"/>
              <w:right w:type="dxa" w:w="100"/>
            </w:tcMar>
          </w:tcPr>
          <w:p>
            <w:r>
              <w:t xml:space="preserve">Optimizing</w:t>
            </w:r>
          </w:p>
        </w:tc>
        <w:tc>
          <w:tcPr>
            <w:tcW w:type="dxa" w:w="3116"/>
            <w:shd w:fill="FFFFFF" w:val="clear"/>
            <w:tcMar>
              <w:top w:type="dxa" w:w="80"/>
              <w:left w:type="dxa" w:w="100"/>
              <w:bottom w:type="dxa" w:w="80"/>
              <w:right w:type="dxa" w:w="100"/>
            </w:tcMar>
          </w:tcPr>
          <w:p>
            <w:r>
              <w:t xml:space="preserve">Continuously improving process</w:t>
            </w:r>
          </w:p>
        </w:tc>
      </w:tr>
    </w:tbl>
    <w:p>
      <w:pPr>
        <w:pStyle w:val="Heading3"/>
        <w:spacing w:after="100" w:before="200"/>
      </w:pPr>
      <w:r>
        <w:t xml:space="preserve">Key Process Areas (KPAs) by level</w:t>
      </w:r>
    </w:p>
    <w:p>
      <w:pPr>
        <w:pStyle w:val="ListParagraph"/>
        <w:numPr>
          <w:ilvl w:val="0"/>
          <w:numId w:val="1"/>
        </w:numPr>
        <w:spacing w:after="60"/>
      </w:pPr>
      <w:r>
        <w:t xml:space="preserve">Level 2 (Repeatable): Requirements management, project planning &amp; tracking, subcontractor management, quality assurance management, configuration management</w:t>
      </w:r>
    </w:p>
    <w:p>
      <w:pPr>
        <w:pStyle w:val="ListParagraph"/>
        <w:numPr>
          <w:ilvl w:val="0"/>
          <w:numId w:val="1"/>
        </w:numPr>
        <w:spacing w:after="60"/>
      </w:pPr>
      <w:r>
        <w:t xml:space="preserve">Level 3 (Defined): Organisation process focus &amp; definition, training program, integrated software management, software product engineering, intergroup coordination, peer reviews</w:t>
      </w:r>
    </w:p>
    <w:p>
      <w:pPr>
        <w:pStyle w:val="ListParagraph"/>
        <w:numPr>
          <w:ilvl w:val="0"/>
          <w:numId w:val="1"/>
        </w:numPr>
        <w:spacing w:after="60"/>
      </w:pPr>
      <w:r>
        <w:t xml:space="preserve">Level 4 (Managed): Quantitative process management, software quality management</w:t>
      </w:r>
    </w:p>
    <w:p>
      <w:pPr>
        <w:pStyle w:val="ListParagraph"/>
        <w:numPr>
          <w:ilvl w:val="0"/>
          <w:numId w:val="1"/>
        </w:numPr>
        <w:spacing w:after="60"/>
      </w:pPr>
      <w:r>
        <w:t xml:space="preserve">Level 5 (Optimizing): Defect prevention, technology change management, process change management</w:t>
      </w:r>
    </w:p>
    <w:p>
      <w:pPr>
        <w:spacing w:after="120"/>
      </w:pPr>
      <w:r>
        <w:t xml:space="preserve">To reach a given level, an organisation must demonstrate it addresses ALL key process areas defined for that level. Each level builds on the previous ones.</w:t>
      </w:r>
    </w:p>
    <w:p>
      <w:pPr>
        <w:pStyle w:val="Heading3"/>
        <w:spacing w:after="100" w:before="200"/>
      </w:pPr>
      <w:r>
        <w:t xml:space="preserve">Metrics used to track maturity/quality</w:t>
      </w:r>
    </w:p>
    <w:p>
      <w:pPr>
        <w:pStyle w:val="ListParagraph"/>
        <w:numPr>
          <w:ilvl w:val="0"/>
          <w:numId w:val="1"/>
        </w:numPr>
        <w:spacing w:after="60"/>
      </w:pPr>
      <w:r>
        <w:t xml:space="preserve">Financial status — Earned Value</w:t>
      </w:r>
    </w:p>
    <w:p>
      <w:pPr>
        <w:pStyle w:val="ListParagraph"/>
        <w:numPr>
          <w:ilvl w:val="0"/>
          <w:numId w:val="1"/>
        </w:numPr>
        <w:spacing w:after="60"/>
      </w:pPr>
      <w:r>
        <w:t xml:space="preserve">Technical progress — LOC under baseline, closed change requests, defects found, use cases demonstrated</w:t>
      </w:r>
    </w:p>
    <w:p>
      <w:pPr>
        <w:pStyle w:val="ListParagraph"/>
        <w:numPr>
          <w:ilvl w:val="0"/>
          <w:numId w:val="1"/>
        </w:numPr>
        <w:spacing w:after="60"/>
      </w:pPr>
      <w:r>
        <w:t xml:space="preserve">Stability — rate of new change requests over time (should decline as the system stabilises)</w:t>
      </w:r>
    </w:p>
    <w:p>
      <w:pPr>
        <w:pStyle w:val="ListParagraph"/>
        <w:numPr>
          <w:ilvl w:val="0"/>
          <w:numId w:val="1"/>
        </w:numPr>
        <w:spacing w:after="60"/>
      </w:pPr>
      <w:r>
        <w:t xml:space="preserve">Modularity — 'breakage' (impact of a change on the baseline) should decrease as architecture matures</w:t>
      </w:r>
    </w:p>
    <w:p>
      <w:pPr>
        <w:pStyle w:val="ListParagraph"/>
        <w:numPr>
          <w:ilvl w:val="0"/>
          <w:numId w:val="1"/>
        </w:numPr>
        <w:spacing w:after="60"/>
      </w:pPr>
      <w:r>
        <w:t xml:space="preserve">Maturity — Mean Time Between Failures should increase (fewer defects found) as the project nears delivery</w:t>
      </w:r>
    </w:p>
    <w:p>
      <w:pPr>
        <w:pStyle w:val="Heading2"/>
        <w:spacing w:after="150" w:before="300"/>
      </w:pPr>
      <w:r>
        <w:t xml:space="preserve">B.8 Project and quality audits</w:t>
      </w:r>
    </w:p>
    <w:p>
      <w:pPr>
        <w:spacing w:after="120"/>
      </w:pPr>
      <w:r>
        <w:t xml:space="preserve">An audit is an independent review and examination of records and activities to assess the adequacy of controls, ensure compliance with policies/procedures, and recommend necessary changes. The main aim is to reduce uncertainty.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Audit type</w:t>
            </w:r>
          </w:p>
        </w:tc>
        <w:tc>
          <w:tcPr>
            <w:tcW w:type="dxa" w:w="4675"/>
            <w:shd w:fill="1F3864" w:val="clear"/>
            <w:tcMar>
              <w:top w:type="dxa" w:w="80"/>
              <w:left w:type="dxa" w:w="100"/>
              <w:bottom w:type="dxa" w:w="80"/>
              <w:right w:type="dxa" w:w="100"/>
            </w:tcMar>
          </w:tcPr>
          <w:p>
            <w:r>
              <w:rPr>
                <w:b/>
                <w:bCs/>
                <w:color w:val="FFFFFF"/>
              </w:rPr>
              <w:t xml:space="preserve">Focus</w:t>
            </w:r>
          </w:p>
        </w:tc>
      </w:tr>
      <w:tr>
        <w:tc>
          <w:tcPr>
            <w:tcW w:type="dxa" w:w="4675"/>
            <w:shd w:fill="FFFFFF" w:val="clear"/>
            <w:tcMar>
              <w:top w:type="dxa" w:w="80"/>
              <w:left w:type="dxa" w:w="100"/>
              <w:bottom w:type="dxa" w:w="80"/>
              <w:right w:type="dxa" w:w="100"/>
            </w:tcMar>
          </w:tcPr>
          <w:p>
            <w:r>
              <w:t xml:space="preserve">General project audit</w:t>
            </w:r>
          </w:p>
        </w:tc>
        <w:tc>
          <w:tcPr>
            <w:tcW w:type="dxa" w:w="4675"/>
            <w:shd w:fill="FFFFFF" w:val="clear"/>
            <w:tcMar>
              <w:top w:type="dxa" w:w="80"/>
              <w:left w:type="dxa" w:w="100"/>
              <w:bottom w:type="dxa" w:w="80"/>
              <w:right w:type="dxa" w:w="100"/>
            </w:tcMar>
          </w:tcPr>
          <w:p>
            <w:r>
              <w:t xml:space="preserve">Determine the overall status of the project</w:t>
            </w:r>
          </w:p>
        </w:tc>
      </w:tr>
      <w:tr>
        <w:tc>
          <w:tcPr>
            <w:tcW w:type="dxa" w:w="4675"/>
            <w:shd w:fill="F2F2F2" w:val="clear"/>
            <w:tcMar>
              <w:top w:type="dxa" w:w="80"/>
              <w:left w:type="dxa" w:w="100"/>
              <w:bottom w:type="dxa" w:w="80"/>
              <w:right w:type="dxa" w:w="100"/>
            </w:tcMar>
          </w:tcPr>
          <w:p>
            <w:r>
              <w:t xml:space="preserve">Quality audit</w:t>
            </w:r>
          </w:p>
        </w:tc>
        <w:tc>
          <w:tcPr>
            <w:tcW w:type="dxa" w:w="4675"/>
            <w:shd w:fill="F2F2F2" w:val="clear"/>
            <w:tcMar>
              <w:top w:type="dxa" w:w="80"/>
              <w:left w:type="dxa" w:w="100"/>
              <w:bottom w:type="dxa" w:w="80"/>
              <w:right w:type="dxa" w:w="100"/>
            </w:tcMar>
          </w:tcPr>
          <w:p>
            <w:r>
              <w:t xml:space="preserve">Determine how closely processes adhere to standards and products match requirements</w:t>
            </w:r>
          </w:p>
        </w:tc>
      </w:tr>
    </w:tbl>
    <w:p>
      <w:pPr>
        <w:pStyle w:val="Heading3"/>
        <w:spacing w:after="100" w:before="200"/>
      </w:pPr>
      <w:r>
        <w:t xml:space="preserve">Who audits?</w:t>
      </w:r>
    </w:p>
    <w:p>
      <w:pPr>
        <w:pStyle w:val="ListParagraph"/>
        <w:numPr>
          <w:ilvl w:val="0"/>
          <w:numId w:val="1"/>
        </w:numPr>
        <w:spacing w:after="60"/>
      </w:pPr>
      <w:r>
        <w:t xml:space="preserve">Internal auditor — company employee; reports directly to the Board/top management to preserve independence</w:t>
      </w:r>
    </w:p>
    <w:p>
      <w:pPr>
        <w:pStyle w:val="ListParagraph"/>
        <w:numPr>
          <w:ilvl w:val="0"/>
          <w:numId w:val="1"/>
        </w:numPr>
        <w:spacing w:after="60"/>
      </w:pPr>
      <w:r>
        <w:t xml:space="preserve">External auditor — independent staff brought in from outside the organisation</w:t>
      </w:r>
    </w:p>
    <w:p>
      <w:pPr>
        <w:spacing w:after="120"/>
      </w:pPr>
      <w:r>
        <w:t xml:space="preserve">Auditors must always be independent from and external to the group being audited (though they may still be internal to the wider organisation), to avoid bias. A small team of three or four skilled people is typical.</w:t>
      </w:r>
    </w:p>
    <w:p>
      <w:pPr>
        <w:pStyle w:val="Heading3"/>
        <w:spacing w:after="100" w:before="200"/>
      </w:pPr>
      <w:r>
        <w:t xml:space="preserve">Purpose of a project audit</w:t>
      </w:r>
    </w:p>
    <w:p>
      <w:pPr>
        <w:pStyle w:val="ListParagraph"/>
        <w:numPr>
          <w:ilvl w:val="0"/>
          <w:numId w:val="1"/>
        </w:numPr>
        <w:spacing w:after="60"/>
      </w:pPr>
      <w:r>
        <w:t xml:space="preserve">Determine if the project is on-track or not</w:t>
      </w:r>
    </w:p>
    <w:p>
      <w:pPr>
        <w:pStyle w:val="ListParagraph"/>
        <w:numPr>
          <w:ilvl w:val="0"/>
          <w:numId w:val="1"/>
        </w:numPr>
        <w:spacing w:after="60"/>
      </w:pPr>
      <w:r>
        <w:t xml:space="preserve">If off-track, determine why and recommend how to recover it (or whether it should be cancelled)</w:t>
      </w:r>
    </w:p>
    <w:p>
      <w:pPr>
        <w:pStyle w:val="ListParagraph"/>
        <w:numPr>
          <w:ilvl w:val="0"/>
          <w:numId w:val="1"/>
        </w:numPr>
        <w:spacing w:after="60"/>
      </w:pPr>
      <w:r>
        <w:t xml:space="preserve">Determine whether the causes are systemic, and how to avoid them in future projects</w:t>
      </w:r>
    </w:p>
    <w:p>
      <w:pPr>
        <w:pStyle w:val="Heading3"/>
        <w:spacing w:after="100" w:before="200"/>
      </w:pPr>
      <w:r>
        <w:t xml:space="preserve">When and how audits happen</w:t>
      </w:r>
    </w:p>
    <w:p>
      <w:pPr>
        <w:spacing w:after="120"/>
      </w:pPr>
      <w:r>
        <w:t xml:space="preserve">Audits are usually short — as little as a day, but typically 2–3 weeks. They may be planned from project start, or triggered because a project appears to be in difficulty. Unlike financial audits, project auditors are often expected to make recommendations, not just report facts.</w:t>
      </w:r>
    </w:p>
    <w:p>
      <w:pPr>
        <w:pStyle w:val="Heading3"/>
        <w:spacing w:after="100" w:before="200"/>
      </w:pPr>
      <w:r>
        <w:t xml:space="preserve">The six phases of an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Phase</w:t>
            </w:r>
          </w:p>
        </w:tc>
        <w:tc>
          <w:tcPr>
            <w:tcW w:type="dxa" w:w="4675"/>
            <w:shd w:fill="1F3864" w:val="clear"/>
            <w:tcMar>
              <w:top w:type="dxa" w:w="80"/>
              <w:left w:type="dxa" w:w="100"/>
              <w:bottom w:type="dxa" w:w="80"/>
              <w:right w:type="dxa" w:w="100"/>
            </w:tcMar>
          </w:tcPr>
          <w:p>
            <w:r>
              <w:rPr>
                <w:b/>
                <w:bCs/>
                <w:color w:val="FFFFFF"/>
              </w:rPr>
              <w:t xml:space="preserve">Activity</w:t>
            </w:r>
          </w:p>
        </w:tc>
      </w:tr>
      <w:tr>
        <w:tc>
          <w:tcPr>
            <w:tcW w:type="dxa" w:w="4675"/>
            <w:shd w:fill="FFFFFF" w:val="clear"/>
            <w:tcMar>
              <w:top w:type="dxa" w:w="80"/>
              <w:left w:type="dxa" w:w="100"/>
              <w:bottom w:type="dxa" w:w="80"/>
              <w:right w:type="dxa" w:w="100"/>
            </w:tcMar>
          </w:tcPr>
          <w:p>
            <w:r>
              <w:t xml:space="preserve">1. Initiation &amp; planning</w:t>
            </w:r>
          </w:p>
        </w:tc>
        <w:tc>
          <w:tcPr>
            <w:tcW w:type="dxa" w:w="4675"/>
            <w:shd w:fill="FFFFFF" w:val="clear"/>
            <w:tcMar>
              <w:top w:type="dxa" w:w="80"/>
              <w:left w:type="dxa" w:w="100"/>
              <w:bottom w:type="dxa" w:w="80"/>
              <w:right w:type="dxa" w:w="100"/>
            </w:tcMar>
          </w:tcPr>
          <w:p>
            <w:r>
              <w:t xml:space="preserve">Agree the purpose, constraints, and terms of reference</w:t>
            </w:r>
          </w:p>
        </w:tc>
      </w:tr>
      <w:tr>
        <w:tc>
          <w:tcPr>
            <w:tcW w:type="dxa" w:w="4675"/>
            <w:shd w:fill="F2F2F2" w:val="clear"/>
            <w:tcMar>
              <w:top w:type="dxa" w:w="80"/>
              <w:left w:type="dxa" w:w="100"/>
              <w:bottom w:type="dxa" w:w="80"/>
              <w:right w:type="dxa" w:w="100"/>
            </w:tcMar>
          </w:tcPr>
          <w:p>
            <w:r>
              <w:t xml:space="preserve">2. Establish baseline</w:t>
            </w:r>
          </w:p>
        </w:tc>
        <w:tc>
          <w:tcPr>
            <w:tcW w:type="dxa" w:w="4675"/>
            <w:shd w:fill="F2F2F2" w:val="clear"/>
            <w:tcMar>
              <w:top w:type="dxa" w:w="80"/>
              <w:left w:type="dxa" w:w="100"/>
              <w:bottom w:type="dxa" w:w="80"/>
              <w:right w:type="dxa" w:w="100"/>
            </w:tcMar>
          </w:tcPr>
          <w:p>
            <w:r>
              <w:t xml:space="preserve">Determine what was expected at this point per the contract and agreed changes</w:t>
            </w:r>
          </w:p>
        </w:tc>
      </w:tr>
      <w:tr>
        <w:tc>
          <w:tcPr>
            <w:tcW w:type="dxa" w:w="4675"/>
            <w:shd w:fill="FFFFFF" w:val="clear"/>
            <w:tcMar>
              <w:top w:type="dxa" w:w="80"/>
              <w:left w:type="dxa" w:w="100"/>
              <w:bottom w:type="dxa" w:w="80"/>
              <w:right w:type="dxa" w:w="100"/>
            </w:tcMar>
          </w:tcPr>
          <w:p>
            <w:r>
              <w:t xml:space="preserve">3. Investigation</w:t>
            </w:r>
          </w:p>
        </w:tc>
        <w:tc>
          <w:tcPr>
            <w:tcW w:type="dxa" w:w="4675"/>
            <w:shd w:fill="FFFFFF" w:val="clear"/>
            <w:tcMar>
              <w:top w:type="dxa" w:w="80"/>
              <w:left w:type="dxa" w:w="100"/>
              <w:bottom w:type="dxa" w:w="80"/>
              <w:right w:type="dxa" w:w="100"/>
            </w:tcMar>
          </w:tcPr>
          <w:p>
            <w:r>
              <w:t xml:space="preserve">Gather facts; identify who to interview; record sources</w:t>
            </w:r>
          </w:p>
        </w:tc>
      </w:tr>
      <w:tr>
        <w:tc>
          <w:tcPr>
            <w:tcW w:type="dxa" w:w="4675"/>
            <w:shd w:fill="F2F2F2" w:val="clear"/>
            <w:tcMar>
              <w:top w:type="dxa" w:w="80"/>
              <w:left w:type="dxa" w:w="100"/>
              <w:bottom w:type="dxa" w:w="80"/>
              <w:right w:type="dxa" w:w="100"/>
            </w:tcMar>
          </w:tcPr>
          <w:p>
            <w:r>
              <w:t xml:space="preserve">4. Analysis</w:t>
            </w:r>
          </w:p>
        </w:tc>
        <w:tc>
          <w:tcPr>
            <w:tcW w:type="dxa" w:w="4675"/>
            <w:shd w:fill="F2F2F2" w:val="clear"/>
            <w:tcMar>
              <w:top w:type="dxa" w:w="80"/>
              <w:left w:type="dxa" w:w="100"/>
              <w:bottom w:type="dxa" w:w="80"/>
              <w:right w:type="dxa" w:w="100"/>
            </w:tcMar>
          </w:tcPr>
          <w:p>
            <w:r>
              <w:t xml:space="preserve">Draw conclusions from the gathered data</w:t>
            </w:r>
          </w:p>
        </w:tc>
      </w:tr>
      <w:tr>
        <w:tc>
          <w:tcPr>
            <w:tcW w:type="dxa" w:w="4675"/>
            <w:shd w:fill="FFFFFF" w:val="clear"/>
            <w:tcMar>
              <w:top w:type="dxa" w:w="80"/>
              <w:left w:type="dxa" w:w="100"/>
              <w:bottom w:type="dxa" w:w="80"/>
              <w:right w:type="dxa" w:w="100"/>
            </w:tcMar>
          </w:tcPr>
          <w:p>
            <w:r>
              <w:t xml:space="preserve">5. Report &amp; present</w:t>
            </w:r>
          </w:p>
        </w:tc>
        <w:tc>
          <w:tcPr>
            <w:tcW w:type="dxa" w:w="4675"/>
            <w:shd w:fill="FFFFFF" w:val="clear"/>
            <w:tcMar>
              <w:top w:type="dxa" w:w="80"/>
              <w:left w:type="dxa" w:w="100"/>
              <w:bottom w:type="dxa" w:w="80"/>
              <w:right w:type="dxa" w:w="100"/>
            </w:tcMar>
          </w:tcPr>
          <w:p>
            <w:r>
              <w:t xml:space="preserve">Report conclusions to the requester and agreed parties</w:t>
            </w:r>
          </w:p>
        </w:tc>
      </w:tr>
      <w:tr>
        <w:tc>
          <w:tcPr>
            <w:tcW w:type="dxa" w:w="4675"/>
            <w:shd w:fill="F2F2F2" w:val="clear"/>
            <w:tcMar>
              <w:top w:type="dxa" w:w="80"/>
              <w:left w:type="dxa" w:w="100"/>
              <w:bottom w:type="dxa" w:w="80"/>
              <w:right w:type="dxa" w:w="100"/>
            </w:tcMar>
          </w:tcPr>
          <w:p>
            <w:r>
              <w:t xml:space="preserve">6. Termination</w:t>
            </w:r>
          </w:p>
        </w:tc>
        <w:tc>
          <w:tcPr>
            <w:tcW w:type="dxa" w:w="4675"/>
            <w:shd w:fill="F2F2F2" w:val="clear"/>
            <w:tcMar>
              <w:top w:type="dxa" w:w="80"/>
              <w:left w:type="dxa" w:w="100"/>
              <w:bottom w:type="dxa" w:w="80"/>
              <w:right w:type="dxa" w:w="100"/>
            </w:tcMar>
          </w:tcPr>
          <w:p>
            <w:r>
              <w:t xml:space="preserve">Evaluate the audit itself</w:t>
            </w:r>
          </w:p>
        </w:tc>
      </w:tr>
    </w:tbl>
    <w:p>
      <w:pPr>
        <w:pStyle w:val="Heading3"/>
        <w:spacing w:after="100" w:before="200"/>
      </w:pPr>
      <w:r>
        <w:t xml:space="preserve">Structure of an audit report</w:t>
      </w:r>
    </w:p>
    <w:p>
      <w:pPr>
        <w:pStyle w:val="ListParagraph"/>
        <w:numPr>
          <w:ilvl w:val="0"/>
          <w:numId w:val="1"/>
        </w:numPr>
        <w:spacing w:after="60"/>
      </w:pPr>
      <w:r>
        <w:t xml:space="preserve">Executive Summary</w:t>
      </w:r>
    </w:p>
    <w:p>
      <w:pPr>
        <w:pStyle w:val="ListParagraph"/>
        <w:numPr>
          <w:ilvl w:val="0"/>
          <w:numId w:val="1"/>
        </w:numPr>
        <w:spacing w:after="60"/>
      </w:pPr>
      <w:r>
        <w:t xml:space="preserve">Audit Focus — a clear statement of what was audited (e.g. project plan, WBS, schedule; core deliverables)</w:t>
      </w:r>
    </w:p>
    <w:p>
      <w:pPr>
        <w:pStyle w:val="ListParagraph"/>
        <w:numPr>
          <w:ilvl w:val="0"/>
          <w:numId w:val="1"/>
        </w:numPr>
        <w:spacing w:after="60"/>
      </w:pPr>
      <w:r>
        <w:t xml:space="preserve">Basis of Opinion — the standard/framework the audit was conducted against (e.g. PMBOK)</w:t>
      </w:r>
    </w:p>
    <w:p>
      <w:pPr>
        <w:pStyle w:val="ListParagraph"/>
        <w:numPr>
          <w:ilvl w:val="0"/>
          <w:numId w:val="1"/>
        </w:numPr>
        <w:spacing w:after="60"/>
      </w:pPr>
      <w:r>
        <w:t xml:space="preserve">Audit Findings — objective, provable statements of fact, not personal opinion; must be reproducible by any similarly qualified auditor</w:t>
      </w:r>
    </w:p>
    <w:p>
      <w:pPr>
        <w:pStyle w:val="ListParagraph"/>
        <w:numPr>
          <w:ilvl w:val="0"/>
          <w:numId w:val="1"/>
        </w:numPr>
        <w:spacing w:after="60"/>
      </w:pPr>
      <w:r>
        <w:t xml:space="preserve">Recovery Plan — if the project continues, what can and cannot be carried forward, stated honestly</w:t>
      </w:r>
    </w:p>
    <w:p>
      <w:pPr>
        <w:pStyle w:val="ListParagraph"/>
        <w:numPr>
          <w:ilvl w:val="0"/>
          <w:numId w:val="1"/>
        </w:numPr>
        <w:spacing w:after="60"/>
      </w:pPr>
      <w:r>
        <w:t xml:space="preserve">Documents and References used</w:t>
      </w:r>
    </w:p>
    <w:p>
      <w:pPr>
        <w:spacing w:after="120"/>
      </w:pPr>
      <w:r>
        <w:t xml:space="preserve">Audit findings must stick strictly to what can be proven — a professional (objective) opinion rather than a personal (subjective) one.</w:t>
      </w:r>
    </w:p>
    <w:p>
      <w:pPr>
        <w:pStyle w:val="Heading2"/>
        <w:spacing w:after="150" w:before="300"/>
      </w:pPr>
      <w:r>
        <w:t xml:space="preserve">Video &amp; reading resources — Quality</w:t>
      </w:r>
    </w:p>
    <w:p>
      <w:pPr>
        <w:pStyle w:val="ListParagraph"/>
        <w:numPr>
          <w:ilvl w:val="0"/>
          <w:numId w:val="1"/>
        </w:numPr>
        <w:spacing w:after="60"/>
      </w:pPr>
      <w:r>
        <w:rPr>
          <w:b/>
          <w:bCs/>
        </w:rPr>
        <w:t xml:space="preserve">What is Capability Maturity Model (CMM)? — TechTarget reference: </w:t>
      </w:r>
      <w:hyperlink w:history="1" r:id="rIdjniqq1p_uqgm5lwqo4tw8">
        <w:r>
          <w:rPr>
            <w:rStyle w:val="Hyperlink"/>
          </w:rPr>
          <w:t xml:space="preserve">https://www.techtarget.com/it-infrastructure/definition/What-is-Capability-Maturity-Model-CMM</w:t>
        </w:r>
      </w:hyperlink>
    </w:p>
    <w:p>
      <w:pPr>
        <w:pStyle w:val="ListParagraph"/>
        <w:numPr>
          <w:ilvl w:val="0"/>
          <w:numId w:val="1"/>
        </w:numPr>
        <w:spacing w:after="60"/>
      </w:pPr>
      <w:r>
        <w:rPr>
          <w:b/>
          <w:bCs/>
        </w:rPr>
        <w:t xml:space="preserve">GeeksforGeeks — Capability Maturity Model (CMM) reference notes: </w:t>
      </w:r>
      <w:hyperlink w:history="1" r:id="rIdsdaycnlzue04aiongyeut">
        <w:r>
          <w:rPr>
            <w:rStyle w:val="Hyperlink"/>
          </w:rPr>
          <w:t xml:space="preserve">https://www.geeksforgeeks.org/software-engineering/software-engineering-capability-maturity-model-cmm/</w:t>
        </w:r>
      </w:hyperlink>
    </w:p>
    <w:p>
      <w:pPr>
        <w:pStyle w:val="ListParagraph"/>
        <w:numPr>
          <w:ilvl w:val="0"/>
          <w:numId w:val="1"/>
        </w:numPr>
        <w:spacing w:after="60"/>
      </w:pPr>
      <w:r>
        <w:rPr>
          <w:b/>
          <w:bCs/>
        </w:rPr>
        <w:t xml:space="preserve">The Capability Maturity Model and ISO 9000 Standards — comparison reading: </w:t>
      </w:r>
      <w:hyperlink w:history="1" r:id="rId3u6lomfmm2_jarohkpbgq">
        <w:r>
          <w:rPr>
            <w:rStyle w:val="Hyperlink"/>
          </w:rPr>
          <w:t xml:space="preserve">https://www.umsl.edu/~sauterv/analysis/488_f01_papers/albright.htm</w:t>
        </w:r>
      </w:hyperlink>
    </w:p>
    <w:p>
      <w:pPr>
        <w:pStyle w:val="ListParagraph"/>
        <w:numPr>
          <w:ilvl w:val="0"/>
          <w:numId w:val="1"/>
        </w:numPr>
        <w:spacing w:after="60"/>
      </w:pPr>
      <w:r>
        <w:rPr>
          <w:b/>
          <w:bCs/>
        </w:rPr>
        <w:t xml:space="preserve">COCOMO 2 Model in Software Engineering Explained (context for how estimation ties into quality/process maturity): </w:t>
      </w:r>
      <w:hyperlink w:history="1" r:id="rId_x9iwkxrz0lr3ht_frkg-">
        <w:r>
          <w:rPr>
            <w:rStyle w:val="Hyperlink"/>
          </w:rPr>
          <w:t xml:space="preserve">https://www.youtube.com/watch?v=cyjTH-cGL-Y</w:t>
        </w:r>
      </w:hyperlink>
    </w:p>
    <w:p>
      <w:pPr>
        <w:pBdr>
          <w:bottom w:val="single" w:color="AAAAAA" w:sz="6" w:space="1"/>
        </w:pBdr>
        <w:spacing w:after="200"/>
      </w:pPr>
    </w:p>
    <w:p>
      <w:pPr>
        <w:pStyle w:val="Heading1"/>
        <w:spacing w:after="200" w:before="400"/>
      </w:pPr>
      <w:r>
        <w:t xml:space="preserve">Quick-Revision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rPr>
              <w:t xml:space="preserve">Topic</w:t>
            </w:r>
          </w:p>
        </w:tc>
        <w:tc>
          <w:tcPr>
            <w:tcW w:type="dxa" w:w="4675"/>
            <w:shd w:fill="1F3864" w:val="clear"/>
            <w:tcMar>
              <w:top w:type="dxa" w:w="80"/>
              <w:left w:type="dxa" w:w="100"/>
              <w:bottom w:type="dxa" w:w="80"/>
              <w:right w:type="dxa" w:w="100"/>
            </w:tcMar>
          </w:tcPr>
          <w:p>
            <w:r>
              <w:rPr>
                <w:b/>
                <w:bCs/>
                <w:color w:val="FFFFFF"/>
              </w:rPr>
              <w:t xml:space="preserve">Key idea</w:t>
            </w:r>
          </w:p>
        </w:tc>
      </w:tr>
      <w:tr>
        <w:tc>
          <w:tcPr>
            <w:tcW w:type="dxa" w:w="4675"/>
            <w:shd w:fill="FFFFFF" w:val="clear"/>
            <w:tcMar>
              <w:top w:type="dxa" w:w="80"/>
              <w:left w:type="dxa" w:w="100"/>
              <w:bottom w:type="dxa" w:w="80"/>
              <w:right w:type="dxa" w:w="100"/>
            </w:tcMar>
          </w:tcPr>
          <w:p>
            <w:r>
              <w:t xml:space="preserve">LOC estimation</w:t>
            </w:r>
          </w:p>
        </w:tc>
        <w:tc>
          <w:tcPr>
            <w:tcW w:type="dxa" w:w="4675"/>
            <w:shd w:fill="FFFFFF" w:val="clear"/>
            <w:tcMar>
              <w:top w:type="dxa" w:w="80"/>
              <w:left w:type="dxa" w:w="100"/>
              <w:bottom w:type="dxa" w:w="80"/>
              <w:right w:type="dxa" w:w="100"/>
            </w:tcMar>
          </w:tcPr>
          <w:p>
            <w:r>
              <w:t xml:space="preserve">Historical rate × estimated KLOC → effort/cost/docs/errors/defects/people</w:t>
            </w:r>
          </w:p>
        </w:tc>
      </w:tr>
      <w:tr>
        <w:tc>
          <w:tcPr>
            <w:tcW w:type="dxa" w:w="4675"/>
            <w:shd w:fill="F2F2F2" w:val="clear"/>
            <w:tcMar>
              <w:top w:type="dxa" w:w="80"/>
              <w:left w:type="dxa" w:w="100"/>
              <w:bottom w:type="dxa" w:w="80"/>
              <w:right w:type="dxa" w:w="100"/>
            </w:tcMar>
          </w:tcPr>
          <w:p>
            <w:r>
              <w:t xml:space="preserve">Function Point Analysis</w:t>
            </w:r>
          </w:p>
        </w:tc>
        <w:tc>
          <w:tcPr>
            <w:tcW w:type="dxa" w:w="4675"/>
            <w:shd w:fill="F2F2F2" w:val="clear"/>
            <w:tcMar>
              <w:top w:type="dxa" w:w="80"/>
              <w:left w:type="dxa" w:w="100"/>
              <w:bottom w:type="dxa" w:w="80"/>
              <w:right w:type="dxa" w:w="100"/>
            </w:tcMar>
          </w:tcPr>
          <w:p>
            <w:r>
              <w:t xml:space="preserve">Count 5 component types by complexity, weight and sum → UFP; adjust by Technical Complexity Factor (14 GSCs) → FP</w:t>
            </w:r>
          </w:p>
        </w:tc>
      </w:tr>
      <w:tr>
        <w:tc>
          <w:tcPr>
            <w:tcW w:type="dxa" w:w="4675"/>
            <w:shd w:fill="FFFFFF" w:val="clear"/>
            <w:tcMar>
              <w:top w:type="dxa" w:w="80"/>
              <w:left w:type="dxa" w:w="100"/>
              <w:bottom w:type="dxa" w:w="80"/>
              <w:right w:type="dxa" w:w="100"/>
            </w:tcMar>
          </w:tcPr>
          <w:p>
            <w:r>
              <w:t xml:space="preserve">COCOMO '81 Basic</w:t>
            </w:r>
          </w:p>
        </w:tc>
        <w:tc>
          <w:tcPr>
            <w:tcW w:type="dxa" w:w="4675"/>
            <w:shd w:fill="FFFFFF" w:val="clear"/>
            <w:tcMar>
              <w:top w:type="dxa" w:w="80"/>
              <w:left w:type="dxa" w:w="100"/>
              <w:bottom w:type="dxa" w:w="80"/>
              <w:right w:type="dxa" w:w="100"/>
            </w:tcMar>
          </w:tcPr>
          <w:p>
            <w:r>
              <w:t xml:space="preserve">E = a×(KLOC)^b, D = c×(E)^d, per project mode (Organic/Semi-detached/Embedded)</w:t>
            </w:r>
          </w:p>
        </w:tc>
      </w:tr>
      <w:tr>
        <w:tc>
          <w:tcPr>
            <w:tcW w:type="dxa" w:w="4675"/>
            <w:shd w:fill="F2F2F2" w:val="clear"/>
            <w:tcMar>
              <w:top w:type="dxa" w:w="80"/>
              <w:left w:type="dxa" w:w="100"/>
              <w:bottom w:type="dxa" w:w="80"/>
              <w:right w:type="dxa" w:w="100"/>
            </w:tcMar>
          </w:tcPr>
          <w:p>
            <w:r>
              <w:t xml:space="preserve">COCOMO '81 Intermediate</w:t>
            </w:r>
          </w:p>
        </w:tc>
        <w:tc>
          <w:tcPr>
            <w:tcW w:type="dxa" w:w="4675"/>
            <w:shd w:fill="F2F2F2" w:val="clear"/>
            <w:tcMar>
              <w:top w:type="dxa" w:w="80"/>
              <w:left w:type="dxa" w:w="100"/>
              <w:bottom w:type="dxa" w:w="80"/>
              <w:right w:type="dxa" w:w="100"/>
            </w:tcMar>
          </w:tcPr>
          <w:p>
            <w:r>
              <w:t xml:space="preserve">Basic effort × EAF, where EAF = product of up to 15 cost driver ratings</w:t>
            </w:r>
          </w:p>
        </w:tc>
      </w:tr>
      <w:tr>
        <w:tc>
          <w:tcPr>
            <w:tcW w:type="dxa" w:w="4675"/>
            <w:shd w:fill="FFFFFF" w:val="clear"/>
            <w:tcMar>
              <w:top w:type="dxa" w:w="80"/>
              <w:left w:type="dxa" w:w="100"/>
              <w:bottom w:type="dxa" w:w="80"/>
              <w:right w:type="dxa" w:w="100"/>
            </w:tcMar>
          </w:tcPr>
          <w:p>
            <w:r>
              <w:t xml:space="preserve">Quality</w:t>
            </w:r>
          </w:p>
        </w:tc>
        <w:tc>
          <w:tcPr>
            <w:tcW w:type="dxa" w:w="4675"/>
            <w:shd w:fill="FFFFFF" w:val="clear"/>
            <w:tcMar>
              <w:top w:type="dxa" w:w="80"/>
              <w:left w:type="dxa" w:w="100"/>
              <w:bottom w:type="dxa" w:w="80"/>
              <w:right w:type="dxa" w:w="100"/>
            </w:tcMar>
          </w:tcPr>
          <w:p>
            <w:r>
              <w:t xml:space="preserve">Totality of features meeting stated/implied needs — functional + non-functional requirements</w:t>
            </w:r>
          </w:p>
        </w:tc>
      </w:tr>
      <w:tr>
        <w:tc>
          <w:tcPr>
            <w:tcW w:type="dxa" w:w="4675"/>
            <w:shd w:fill="F2F2F2" w:val="clear"/>
            <w:tcMar>
              <w:top w:type="dxa" w:w="80"/>
              <w:left w:type="dxa" w:w="100"/>
              <w:bottom w:type="dxa" w:w="80"/>
              <w:right w:type="dxa" w:w="100"/>
            </w:tcMar>
          </w:tcPr>
          <w:p>
            <w:r>
              <w:t xml:space="preserve">Quality planning/assurance/control</w:t>
            </w:r>
          </w:p>
        </w:tc>
        <w:tc>
          <w:tcPr>
            <w:tcW w:type="dxa" w:w="4675"/>
            <w:shd w:fill="F2F2F2" w:val="clear"/>
            <w:tcMar>
              <w:top w:type="dxa" w:w="80"/>
              <w:left w:type="dxa" w:w="100"/>
              <w:bottom w:type="dxa" w:w="80"/>
              <w:right w:type="dxa" w:w="100"/>
            </w:tcMar>
          </w:tcPr>
          <w:p>
            <w:r>
              <w:t xml:space="preserve">Select standards -&gt; confirm project will meet them -&gt; monitor &amp; enforce compliance</w:t>
            </w:r>
          </w:p>
        </w:tc>
      </w:tr>
      <w:tr>
        <w:tc>
          <w:tcPr>
            <w:tcW w:type="dxa" w:w="4675"/>
            <w:shd w:fill="FFFFFF" w:val="clear"/>
            <w:tcMar>
              <w:top w:type="dxa" w:w="80"/>
              <w:left w:type="dxa" w:w="100"/>
              <w:bottom w:type="dxa" w:w="80"/>
              <w:right w:type="dxa" w:w="100"/>
            </w:tcMar>
          </w:tcPr>
          <w:p>
            <w:r>
              <w:t xml:space="preserve">ISO 9001</w:t>
            </w:r>
          </w:p>
        </w:tc>
        <w:tc>
          <w:tcPr>
            <w:tcW w:type="dxa" w:w="4675"/>
            <w:shd w:fill="FFFFFF" w:val="clear"/>
            <w:tcMar>
              <w:top w:type="dxa" w:w="80"/>
              <w:left w:type="dxa" w:w="100"/>
              <w:bottom w:type="dxa" w:w="80"/>
              <w:right w:type="dxa" w:w="100"/>
            </w:tcMar>
          </w:tcPr>
          <w:p>
            <w:r>
              <w:t xml:space="preserve">Generic quality-process standard organisations must instantiate for their own context</w:t>
            </w:r>
          </w:p>
        </w:tc>
      </w:tr>
      <w:tr>
        <w:tc>
          <w:tcPr>
            <w:tcW w:type="dxa" w:w="4675"/>
            <w:shd w:fill="F2F2F2" w:val="clear"/>
            <w:tcMar>
              <w:top w:type="dxa" w:w="80"/>
              <w:left w:type="dxa" w:w="100"/>
              <w:bottom w:type="dxa" w:w="80"/>
              <w:right w:type="dxa" w:w="100"/>
            </w:tcMar>
          </w:tcPr>
          <w:p>
            <w:r>
              <w:t xml:space="preserve">CMM</w:t>
            </w:r>
          </w:p>
        </w:tc>
        <w:tc>
          <w:tcPr>
            <w:tcW w:type="dxa" w:w="4675"/>
            <w:shd w:fill="F2F2F2" w:val="clear"/>
            <w:tcMar>
              <w:top w:type="dxa" w:w="80"/>
              <w:left w:type="dxa" w:w="100"/>
              <w:bottom w:type="dxa" w:w="80"/>
              <w:right w:type="dxa" w:w="100"/>
            </w:tcMar>
          </w:tcPr>
          <w:p>
            <w:r>
              <w:t xml:space="preserve">5 maturity levels: Initial, Repeatable, Defined, Managed, Optimizing — each with Key Process Areas</w:t>
            </w:r>
          </w:p>
        </w:tc>
      </w:tr>
      <w:tr>
        <w:tc>
          <w:tcPr>
            <w:tcW w:type="dxa" w:w="4675"/>
            <w:shd w:fill="FFFFFF" w:val="clear"/>
            <w:tcMar>
              <w:top w:type="dxa" w:w="80"/>
              <w:left w:type="dxa" w:w="100"/>
              <w:bottom w:type="dxa" w:w="80"/>
              <w:right w:type="dxa" w:w="100"/>
            </w:tcMar>
          </w:tcPr>
          <w:p>
            <w:r>
              <w:t xml:space="preserve">Quality reviews</w:t>
            </w:r>
          </w:p>
        </w:tc>
        <w:tc>
          <w:tcPr>
            <w:tcW w:type="dxa" w:w="4675"/>
            <w:shd w:fill="FFFFFF" w:val="clear"/>
            <w:tcMar>
              <w:top w:type="dxa" w:w="80"/>
              <w:left w:type="dxa" w:w="100"/>
              <w:bottom w:type="dxa" w:w="80"/>
              <w:right w:type="dxa" w:w="100"/>
            </w:tcMar>
          </w:tcPr>
          <w:p>
            <w:r>
              <w:t xml:space="preserve">Group examination to find defects; outcomes: no action / repair / reconsider design / refer to client</w:t>
            </w:r>
          </w:p>
        </w:tc>
      </w:tr>
      <w:tr>
        <w:tc>
          <w:tcPr>
            <w:tcW w:type="dxa" w:w="4675"/>
            <w:shd w:fill="F2F2F2" w:val="clear"/>
            <w:tcMar>
              <w:top w:type="dxa" w:w="80"/>
              <w:left w:type="dxa" w:w="100"/>
              <w:bottom w:type="dxa" w:w="80"/>
              <w:right w:type="dxa" w:w="100"/>
            </w:tcMar>
          </w:tcPr>
          <w:p>
            <w:r>
              <w:t xml:space="preserve">Audits</w:t>
            </w:r>
          </w:p>
        </w:tc>
        <w:tc>
          <w:tcPr>
            <w:tcW w:type="dxa" w:w="4675"/>
            <w:shd w:fill="F2F2F2" w:val="clear"/>
            <w:tcMar>
              <w:top w:type="dxa" w:w="80"/>
              <w:left w:type="dxa" w:w="100"/>
              <w:bottom w:type="dxa" w:w="80"/>
              <w:right w:type="dxa" w:w="100"/>
            </w:tcMar>
          </w:tcPr>
          <w:p>
            <w:r>
              <w:t xml:space="preserve">Independent, formal 6-phase examination to reduce uncertainty about project or quality status</w:t>
            </w:r>
          </w:p>
        </w:tc>
      </w:tr>
    </w:tbl>
    <w:p>
      <w:pPr>
        <w:pStyle w:val="Heading2"/>
        <w:spacing w:after="150" w:before="300"/>
      </w:pPr>
      <w:r>
        <w:t xml:space="preserve">Exam-style self-check questions</w:t>
      </w:r>
    </w:p>
    <w:p>
      <w:pPr>
        <w:pStyle w:val="ListParagraph"/>
        <w:numPr>
          <w:ilvl w:val="0"/>
          <w:numId w:val="1"/>
        </w:numPr>
        <w:spacing w:after="60"/>
      </w:pPr>
      <w:r>
        <w:t xml:space="preserve">Given historical LOC-based multipliers, calculate effort, budget, and documentation for a new estimated LOC count.</w:t>
      </w:r>
    </w:p>
    <w:p>
      <w:pPr>
        <w:pStyle w:val="ListParagraph"/>
        <w:numPr>
          <w:ilvl w:val="0"/>
          <w:numId w:val="1"/>
        </w:numPr>
        <w:spacing w:after="60"/>
      </w:pPr>
      <w:r>
        <w:t xml:space="preserve">Given counts of inputs/outputs/inquiries/files/interfaces by complexity, calculate the Unadjusted Function Point count and then apply the Technical Complexity Factor to get FP.</w:t>
      </w:r>
    </w:p>
    <w:p>
      <w:pPr>
        <w:pStyle w:val="ListParagraph"/>
        <w:numPr>
          <w:ilvl w:val="0"/>
          <w:numId w:val="1"/>
        </w:numPr>
        <w:spacing w:after="60"/>
      </w:pPr>
      <w:r>
        <w:t xml:space="preserve">Given a project mode (Organic/Semi-detached/Embedded), KLOC, and a set of cost driver ratings, calculate Basic and Adjusted COCOMO effort and development duration.</w:t>
      </w:r>
    </w:p>
    <w:p>
      <w:pPr>
        <w:pStyle w:val="ListParagraph"/>
        <w:numPr>
          <w:ilvl w:val="0"/>
          <w:numId w:val="1"/>
        </w:numPr>
        <w:spacing w:after="60"/>
      </w:pPr>
      <w:r>
        <w:t xml:space="preserve">Explain the difference between quality planning, quality assurance, and quality control.</w:t>
      </w:r>
    </w:p>
    <w:p>
      <w:pPr>
        <w:pStyle w:val="ListParagraph"/>
        <w:numPr>
          <w:ilvl w:val="0"/>
          <w:numId w:val="1"/>
        </w:numPr>
        <w:spacing w:after="60"/>
      </w:pPr>
      <w:r>
        <w:t xml:space="preserve">List the five CMM maturity levels and give one Key Process Area for each of levels 2–5.</w:t>
      </w:r>
    </w:p>
    <w:p>
      <w:pPr>
        <w:pStyle w:val="ListParagraph"/>
        <w:numPr>
          <w:ilvl w:val="0"/>
          <w:numId w:val="1"/>
        </w:numPr>
        <w:spacing w:after="60"/>
      </w:pPr>
      <w:r>
        <w:t xml:space="preserve">Describe the six phases of a project audit and what an audit report should contain.</w:t>
      </w:r>
    </w:p>
    <w:p>
      <w:pPr>
        <w:pStyle w:val="ListParagraph"/>
        <w:numPr>
          <w:ilvl w:val="0"/>
          <w:numId w:val="1"/>
        </w:numPr>
        <w:spacing w:after="60"/>
      </w:pPr>
      <w:r>
        <w:t xml:space="preserve">Explain why quality management should be kept separate from project management.</w:t>
      </w:r>
    </w:p>
    <w:p>
      <w:pPr>
        <w:spacing w:before="400"/>
      </w:pPr>
      <w:r>
        <w:rPr>
          <w:i/>
          <w:iCs/>
          <w:color w:val="666666"/>
          <w:sz w:val="18"/>
          <w:szCs w:val="18"/>
        </w:rPr>
        <w:t xml:space="preserve">Compiled from the PFD473S 2026 Subject Guide, the Software Estimation and Quality lecture slides, and the in-class Software Estimation exercises, plus the resources linked throughout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ii1dwcaimjftwi6cbonr" Type="http://schemas.openxmlformats.org/officeDocument/2006/relationships/hyperlink" Target="https://www.youtube.com/watch?v=ewA_Ufr4FBo" TargetMode="External"/><Relationship Id="rIdppcg3ehu4l3gzdoub5pgn" Type="http://schemas.openxmlformats.org/officeDocument/2006/relationships/hyperlink" Target="https://www.youtube.com/watch?v=r2qkxbCSsvE" TargetMode="External"/><Relationship Id="rIdhuy8mvxdanu61ucqwf-b_" Type="http://schemas.openxmlformats.org/officeDocument/2006/relationships/hyperlink" Target="https://www.youtube.com/watch?v=lr0vA_p6T7Q" TargetMode="External"/><Relationship Id="rIdghma-fupascykytfdf4lt" Type="http://schemas.openxmlformats.org/officeDocument/2006/relationships/hyperlink" Target="https://www.youtube.com/watch?v=mYjzbpEUXDk" TargetMode="External"/><Relationship Id="rIdeeau38ucsslvgjlwcqawi" Type="http://schemas.openxmlformats.org/officeDocument/2006/relationships/hyperlink" Target="https://www.youtube.com/watch?v=7xBcVtjmGwM" TargetMode="External"/><Relationship Id="rId6w4yaj4inpnhrt2k5kwbd" Type="http://schemas.openxmlformats.org/officeDocument/2006/relationships/hyperlink" Target="https://www.youtube.com/watch?v=CeKP0rUIotc" TargetMode="External"/><Relationship Id="rId94arcjoo3i_6y8wr7jnw2" Type="http://schemas.openxmlformats.org/officeDocument/2006/relationships/hyperlink" Target="https://www.geeksforgeeks.org/software-engineering/software-engineering-functional-point-fp-analysis/" TargetMode="External"/><Relationship Id="rIdjniqq1p_uqgm5lwqo4tw8" Type="http://schemas.openxmlformats.org/officeDocument/2006/relationships/hyperlink" Target="https://www.techtarget.com/it-infrastructure/definition/What-is-Capability-Maturity-Model-CMM" TargetMode="External"/><Relationship Id="rIdsdaycnlzue04aiongyeut" Type="http://schemas.openxmlformats.org/officeDocument/2006/relationships/hyperlink" Target="https://www.geeksforgeeks.org/software-engineering/software-engineering-capability-maturity-model-cmm/" TargetMode="External"/><Relationship Id="rId3u6lomfmm2_jarohkpbgq" Type="http://schemas.openxmlformats.org/officeDocument/2006/relationships/hyperlink" Target="https://www.umsl.edu/~sauterv/analysis/488_f01_papers/albright.htm" TargetMode="External"/><Relationship Id="rId_x9iwkxrz0lr3ht_frkg-" Type="http://schemas.openxmlformats.org/officeDocument/2006/relationships/hyperlink" Target="https://www.youtube.com/watch?v=cyjTH-cGL-Y"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2026-08-13T10:45:39.913Z</dcterms:created>
  <dcterms:modified xsi:type="dcterms:W3CDTF">2026-08-13T10:45:39.925Z</dcterms:modified>
</cp:coreProperties>
</file>

<file path=docProps/custom.xml><?xml version="1.0" encoding="utf-8"?>
<Properties xmlns="http://schemas.openxmlformats.org/officeDocument/2006/custom-properties" xmlns:vt="http://schemas.openxmlformats.org/officeDocument/2006/docPropsVTypes"/>
</file>