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95C3" w14:textId="324CF306" w:rsidR="00E56C6D" w:rsidRDefault="00E56C6D" w:rsidP="00E56C6D">
      <w:pPr>
        <w:rPr>
          <w:rFonts w:ascii="Arial" w:hAnsi="Arial" w:cs="Arial"/>
          <w:b/>
          <w:bCs/>
          <w:i/>
          <w:iCs/>
          <w:sz w:val="22"/>
          <w:szCs w:val="22"/>
        </w:rPr>
      </w:pPr>
      <w:r>
        <w:rPr>
          <w:noProof/>
        </w:rPr>
        <w:drawing>
          <wp:inline distT="0" distB="0" distL="0" distR="0" wp14:anchorId="4D140692" wp14:editId="06A9CB6F">
            <wp:extent cx="5943600" cy="1772920"/>
            <wp:effectExtent l="0" t="0" r="0" b="0"/>
            <wp:docPr id="6"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A black background with blue text&#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72920"/>
                    </a:xfrm>
                    <a:prstGeom prst="rect">
                      <a:avLst/>
                    </a:prstGeom>
                    <a:noFill/>
                    <a:ln>
                      <a:noFill/>
                    </a:ln>
                  </pic:spPr>
                </pic:pic>
              </a:graphicData>
            </a:graphic>
          </wp:inline>
        </w:drawing>
      </w:r>
    </w:p>
    <w:p w14:paraId="30CC841D" w14:textId="77777777" w:rsidR="00E56C6D" w:rsidRDefault="00E56C6D" w:rsidP="00E56C6D">
      <w:pPr>
        <w:rPr>
          <w:rFonts w:ascii="Arial" w:hAnsi="Arial" w:cs="Arial"/>
          <w:b/>
          <w:bCs/>
          <w:i/>
          <w:iCs/>
          <w:sz w:val="22"/>
          <w:szCs w:val="22"/>
        </w:rPr>
      </w:pPr>
    </w:p>
    <w:p w14:paraId="452CFD1C" w14:textId="3BCF1557" w:rsidR="00F35636" w:rsidRPr="00F35636" w:rsidRDefault="00F35636" w:rsidP="00F35636">
      <w:pPr>
        <w:spacing w:line="360" w:lineRule="auto"/>
        <w:jc w:val="center"/>
        <w:rPr>
          <w:rFonts w:ascii="Arial" w:hAnsi="Arial" w:cs="Arial"/>
          <w:lang w:val="en-GB"/>
        </w:rPr>
      </w:pPr>
      <w:r>
        <w:rPr>
          <w:rFonts w:ascii="Arial" w:hAnsi="Arial" w:cs="Arial"/>
          <w:b/>
          <w:bCs/>
          <w:sz w:val="32"/>
          <w:szCs w:val="32"/>
          <w:lang w:val="en-GB"/>
        </w:rPr>
        <w:t>APPLICATION DEVELOPMENT THEORY</w:t>
      </w:r>
      <w:r w:rsidR="00E56C6D">
        <w:rPr>
          <w:rFonts w:ascii="Arial" w:hAnsi="Arial" w:cs="Arial"/>
          <w:b/>
          <w:bCs/>
          <w:sz w:val="32"/>
          <w:szCs w:val="32"/>
          <w:lang w:val="en-GB"/>
        </w:rPr>
        <w:t>4</w:t>
      </w:r>
      <w:r>
        <w:rPr>
          <w:rFonts w:ascii="Arial" w:hAnsi="Arial" w:cs="Arial"/>
          <w:b/>
          <w:bCs/>
          <w:sz w:val="32"/>
          <w:szCs w:val="32"/>
          <w:lang w:val="en-GB"/>
        </w:rPr>
        <w:br/>
      </w:r>
      <w:r w:rsidRPr="00F35636">
        <w:rPr>
          <w:rFonts w:ascii="Arial" w:hAnsi="Arial" w:cs="Arial"/>
          <w:b/>
          <w:bCs/>
          <w:sz w:val="32"/>
          <w:szCs w:val="32"/>
          <w:lang w:val="en-GB"/>
        </w:rPr>
        <w:t>GROUP</w:t>
      </w:r>
      <w:r w:rsidR="00506ADD">
        <w:rPr>
          <w:rFonts w:ascii="Arial" w:hAnsi="Arial" w:cs="Arial"/>
          <w:b/>
          <w:bCs/>
          <w:sz w:val="32"/>
          <w:szCs w:val="32"/>
          <w:lang w:val="en-GB"/>
        </w:rPr>
        <w:t xml:space="preserve"> 1</w:t>
      </w:r>
      <w:r w:rsidRPr="00F35636">
        <w:rPr>
          <w:rFonts w:ascii="Arial" w:hAnsi="Arial" w:cs="Arial"/>
          <w:b/>
          <w:bCs/>
          <w:sz w:val="32"/>
          <w:szCs w:val="32"/>
          <w:lang w:val="en-GB"/>
        </w:rPr>
        <w:t xml:space="preserve"> EXERCISE</w:t>
      </w:r>
      <w:r w:rsidRPr="00F35636">
        <w:rPr>
          <w:rFonts w:ascii="Arial" w:hAnsi="Arial" w:cs="Arial"/>
          <w:lang w:val="en-GB"/>
        </w:rPr>
        <w:t xml:space="preserve"> </w:t>
      </w:r>
      <w:r>
        <w:rPr>
          <w:rFonts w:ascii="Arial" w:hAnsi="Arial" w:cs="Arial"/>
          <w:lang w:val="en-GB"/>
        </w:rPr>
        <w:br/>
      </w:r>
      <w:r w:rsidRPr="00A7197C">
        <w:rPr>
          <w:rFonts w:ascii="Arial" w:hAnsi="Arial" w:cs="Arial"/>
          <w:b/>
          <w:bCs/>
          <w:sz w:val="28"/>
          <w:szCs w:val="28"/>
          <w:lang w:val="en-GB"/>
        </w:rPr>
        <w:t>Due:</w:t>
      </w:r>
      <w:r w:rsidRPr="00F1159E">
        <w:rPr>
          <w:rFonts w:ascii="Arial" w:hAnsi="Arial" w:cs="Arial"/>
          <w:sz w:val="28"/>
          <w:szCs w:val="28"/>
          <w:lang w:val="en-GB"/>
        </w:rPr>
        <w:t xml:space="preserve"> </w:t>
      </w:r>
      <w:r>
        <w:rPr>
          <w:rFonts w:ascii="Arial" w:hAnsi="Arial" w:cs="Arial"/>
          <w:sz w:val="28"/>
          <w:szCs w:val="28"/>
          <w:lang w:val="en-GB"/>
        </w:rPr>
        <w:t>04/08/2026</w:t>
      </w:r>
    </w:p>
    <w:tbl>
      <w:tblPr>
        <w:tblStyle w:val="TableGrid"/>
        <w:tblW w:w="0" w:type="auto"/>
        <w:tblLook w:val="04A0" w:firstRow="1" w:lastRow="0" w:firstColumn="1" w:lastColumn="0" w:noHBand="0" w:noVBand="1"/>
      </w:tblPr>
      <w:tblGrid>
        <w:gridCol w:w="4675"/>
        <w:gridCol w:w="4675"/>
      </w:tblGrid>
      <w:tr w:rsidR="00F35636" w:rsidRPr="00F35636" w14:paraId="5259E9EC" w14:textId="77777777" w:rsidTr="00F35636">
        <w:trPr>
          <w:trHeight w:val="539"/>
        </w:trPr>
        <w:tc>
          <w:tcPr>
            <w:tcW w:w="4675" w:type="dxa"/>
            <w:shd w:val="clear" w:color="auto" w:fill="D1D1D1" w:themeFill="background2" w:themeFillShade="E6"/>
          </w:tcPr>
          <w:p w14:paraId="2F3FDE05" w14:textId="43465A75" w:rsidR="00F35636" w:rsidRPr="00F35636" w:rsidRDefault="00F35636" w:rsidP="00F35636">
            <w:pPr>
              <w:spacing w:line="360" w:lineRule="auto"/>
              <w:jc w:val="center"/>
              <w:rPr>
                <w:rFonts w:ascii="Arial" w:hAnsi="Arial" w:cs="Arial"/>
                <w:b/>
                <w:bCs/>
                <w:lang w:val="en-GB"/>
              </w:rPr>
            </w:pPr>
            <w:r w:rsidRPr="00F35636">
              <w:rPr>
                <w:rFonts w:ascii="Arial" w:hAnsi="Arial" w:cs="Arial"/>
                <w:b/>
                <w:bCs/>
                <w:lang w:val="en-GB"/>
              </w:rPr>
              <w:t>Name and Surname</w:t>
            </w:r>
            <w:r>
              <w:rPr>
                <w:rFonts w:ascii="Arial" w:hAnsi="Arial" w:cs="Arial"/>
                <w:b/>
                <w:bCs/>
                <w:lang w:val="en-GB"/>
              </w:rPr>
              <w:t>:</w:t>
            </w:r>
          </w:p>
        </w:tc>
        <w:tc>
          <w:tcPr>
            <w:tcW w:w="4675" w:type="dxa"/>
            <w:shd w:val="clear" w:color="auto" w:fill="D1D1D1" w:themeFill="background2" w:themeFillShade="E6"/>
          </w:tcPr>
          <w:p w14:paraId="4035285A" w14:textId="7D090A73" w:rsidR="00F35636" w:rsidRPr="00F35636" w:rsidRDefault="00F35636" w:rsidP="00F35636">
            <w:pPr>
              <w:spacing w:line="360" w:lineRule="auto"/>
              <w:jc w:val="center"/>
              <w:rPr>
                <w:rFonts w:ascii="Arial" w:hAnsi="Arial" w:cs="Arial"/>
                <w:b/>
                <w:bCs/>
                <w:lang w:val="en-GB"/>
              </w:rPr>
            </w:pPr>
            <w:r w:rsidRPr="00F35636">
              <w:rPr>
                <w:rFonts w:ascii="Arial" w:hAnsi="Arial" w:cs="Arial"/>
                <w:b/>
                <w:bCs/>
                <w:lang w:val="en-GB"/>
              </w:rPr>
              <w:t>Student Number</w:t>
            </w:r>
            <w:r>
              <w:rPr>
                <w:rFonts w:ascii="Arial" w:hAnsi="Arial" w:cs="Arial"/>
                <w:b/>
                <w:bCs/>
                <w:lang w:val="en-GB"/>
              </w:rPr>
              <w:t>:</w:t>
            </w:r>
          </w:p>
        </w:tc>
      </w:tr>
      <w:tr w:rsidR="00F35636" w:rsidRPr="00F35636" w14:paraId="74043B18" w14:textId="77777777" w:rsidTr="00F35636">
        <w:tc>
          <w:tcPr>
            <w:tcW w:w="4675" w:type="dxa"/>
          </w:tcPr>
          <w:p w14:paraId="5E6FEBC8" w14:textId="706ADC6F" w:rsidR="00F35636" w:rsidRPr="00F35636" w:rsidRDefault="00F35636" w:rsidP="00F35636">
            <w:pPr>
              <w:spacing w:line="360" w:lineRule="auto"/>
              <w:jc w:val="center"/>
              <w:rPr>
                <w:rFonts w:ascii="Arial" w:hAnsi="Arial" w:cs="Arial"/>
                <w:sz w:val="22"/>
                <w:szCs w:val="22"/>
                <w:lang w:val="en-GB"/>
              </w:rPr>
            </w:pPr>
            <w:r w:rsidRPr="00F35636">
              <w:rPr>
                <w:rFonts w:ascii="Arial" w:hAnsi="Arial" w:cs="Arial"/>
                <w:sz w:val="22"/>
                <w:szCs w:val="22"/>
                <w:lang w:val="en-GB"/>
              </w:rPr>
              <w:t xml:space="preserve">Phindile Lisa Ngozi </w:t>
            </w:r>
          </w:p>
        </w:tc>
        <w:tc>
          <w:tcPr>
            <w:tcW w:w="4675" w:type="dxa"/>
          </w:tcPr>
          <w:p w14:paraId="06B54AD3" w14:textId="3EEB629F" w:rsidR="00F35636" w:rsidRPr="00F35636" w:rsidRDefault="00F35636" w:rsidP="00F35636">
            <w:pPr>
              <w:spacing w:line="360" w:lineRule="auto"/>
              <w:jc w:val="center"/>
              <w:rPr>
                <w:rFonts w:ascii="Arial" w:hAnsi="Arial" w:cs="Arial"/>
                <w:sz w:val="22"/>
                <w:szCs w:val="22"/>
                <w:lang w:val="en-GB"/>
              </w:rPr>
            </w:pPr>
            <w:r w:rsidRPr="00F35636">
              <w:rPr>
                <w:rFonts w:ascii="Arial" w:hAnsi="Arial" w:cs="Arial"/>
                <w:sz w:val="22"/>
                <w:szCs w:val="22"/>
                <w:lang w:val="en-GB"/>
              </w:rPr>
              <w:t>230640893</w:t>
            </w:r>
          </w:p>
        </w:tc>
      </w:tr>
      <w:tr w:rsidR="00F35636" w:rsidRPr="00F35636" w14:paraId="18EB0AFA" w14:textId="77777777" w:rsidTr="00F35636">
        <w:tc>
          <w:tcPr>
            <w:tcW w:w="4675" w:type="dxa"/>
          </w:tcPr>
          <w:p w14:paraId="615BFBA2" w14:textId="77FF5A0A" w:rsidR="00F35636" w:rsidRPr="00F35636" w:rsidRDefault="00F35636" w:rsidP="00F35636">
            <w:pPr>
              <w:spacing w:line="360" w:lineRule="auto"/>
              <w:jc w:val="center"/>
              <w:rPr>
                <w:rFonts w:ascii="Arial" w:hAnsi="Arial" w:cs="Arial"/>
                <w:sz w:val="22"/>
                <w:szCs w:val="22"/>
                <w:lang w:val="en-GB"/>
              </w:rPr>
            </w:pPr>
            <w:r w:rsidRPr="00F35636">
              <w:rPr>
                <w:rFonts w:ascii="Arial" w:hAnsi="Arial" w:cs="Arial"/>
                <w:sz w:val="22"/>
                <w:szCs w:val="22"/>
                <w:lang w:val="en-GB"/>
              </w:rPr>
              <w:t>Olwethu Nene</w:t>
            </w:r>
          </w:p>
        </w:tc>
        <w:tc>
          <w:tcPr>
            <w:tcW w:w="4675" w:type="dxa"/>
          </w:tcPr>
          <w:p w14:paraId="20D14FB1" w14:textId="44600C60" w:rsidR="00F35636" w:rsidRPr="00F35636" w:rsidRDefault="00F35636" w:rsidP="00F35636">
            <w:pPr>
              <w:spacing w:line="360" w:lineRule="auto"/>
              <w:jc w:val="center"/>
              <w:rPr>
                <w:rFonts w:ascii="Arial" w:hAnsi="Arial" w:cs="Arial"/>
                <w:sz w:val="22"/>
                <w:szCs w:val="22"/>
                <w:lang w:val="en-GB"/>
              </w:rPr>
            </w:pPr>
            <w:r w:rsidRPr="00F35636">
              <w:rPr>
                <w:rFonts w:ascii="Arial" w:hAnsi="Arial" w:cs="Arial"/>
                <w:sz w:val="22"/>
                <w:szCs w:val="22"/>
                <w:lang w:val="en-GB"/>
              </w:rPr>
              <w:t>230277845</w:t>
            </w:r>
          </w:p>
        </w:tc>
      </w:tr>
      <w:tr w:rsidR="00F35636" w:rsidRPr="00F35636" w14:paraId="08E69535" w14:textId="77777777" w:rsidTr="00F35636">
        <w:tc>
          <w:tcPr>
            <w:tcW w:w="4675" w:type="dxa"/>
          </w:tcPr>
          <w:p w14:paraId="0C10CBDA" w14:textId="368C0BE5" w:rsidR="00F35636" w:rsidRPr="00F35636" w:rsidRDefault="00F35636" w:rsidP="00F35636">
            <w:pPr>
              <w:spacing w:line="360" w:lineRule="auto"/>
              <w:jc w:val="center"/>
              <w:rPr>
                <w:rFonts w:ascii="Arial" w:hAnsi="Arial" w:cs="Arial"/>
                <w:sz w:val="22"/>
                <w:szCs w:val="22"/>
                <w:lang w:val="en-GB"/>
              </w:rPr>
            </w:pPr>
            <w:proofErr w:type="spellStart"/>
            <w:r w:rsidRPr="00F35636">
              <w:rPr>
                <w:rFonts w:ascii="Arial" w:hAnsi="Arial" w:cs="Arial"/>
                <w:sz w:val="22"/>
                <w:szCs w:val="22"/>
                <w:lang w:val="en-GB"/>
              </w:rPr>
              <w:t>Zenande</w:t>
            </w:r>
            <w:proofErr w:type="spellEnd"/>
            <w:r w:rsidRPr="00F35636">
              <w:rPr>
                <w:rFonts w:ascii="Arial" w:hAnsi="Arial" w:cs="Arial"/>
                <w:sz w:val="22"/>
                <w:szCs w:val="22"/>
                <w:lang w:val="en-GB"/>
              </w:rPr>
              <w:t xml:space="preserve"> Kalipa</w:t>
            </w:r>
          </w:p>
        </w:tc>
        <w:tc>
          <w:tcPr>
            <w:tcW w:w="4675" w:type="dxa"/>
          </w:tcPr>
          <w:p w14:paraId="7B69120E" w14:textId="24288AA6" w:rsidR="00F35636" w:rsidRPr="00F35636" w:rsidRDefault="00F35636" w:rsidP="00F35636">
            <w:pPr>
              <w:spacing w:line="360" w:lineRule="auto"/>
              <w:jc w:val="center"/>
              <w:rPr>
                <w:rFonts w:ascii="Arial" w:hAnsi="Arial" w:cs="Arial"/>
                <w:sz w:val="22"/>
                <w:szCs w:val="22"/>
                <w:lang w:val="en-GB"/>
              </w:rPr>
            </w:pPr>
            <w:r w:rsidRPr="00F35636">
              <w:rPr>
                <w:rFonts w:ascii="Arial" w:hAnsi="Arial" w:cs="Arial"/>
                <w:sz w:val="22"/>
                <w:szCs w:val="22"/>
                <w:lang w:val="en-GB"/>
              </w:rPr>
              <w:t>230012035</w:t>
            </w:r>
          </w:p>
        </w:tc>
      </w:tr>
      <w:tr w:rsidR="009F60F8" w:rsidRPr="00F35636" w14:paraId="57D89045" w14:textId="77777777" w:rsidTr="00F35636">
        <w:tc>
          <w:tcPr>
            <w:tcW w:w="4675" w:type="dxa"/>
          </w:tcPr>
          <w:p w14:paraId="3A9D7EA5" w14:textId="58CE5DEA" w:rsidR="009F60F8" w:rsidRPr="00F35636" w:rsidRDefault="00175316" w:rsidP="00F35636">
            <w:pPr>
              <w:spacing w:line="360" w:lineRule="auto"/>
              <w:jc w:val="center"/>
              <w:rPr>
                <w:rFonts w:ascii="Arial" w:hAnsi="Arial" w:cs="Arial"/>
                <w:sz w:val="22"/>
                <w:szCs w:val="22"/>
                <w:lang w:val="en-GB"/>
              </w:rPr>
            </w:pPr>
            <w:r>
              <w:rPr>
                <w:rFonts w:ascii="Arial" w:hAnsi="Arial" w:cs="Arial"/>
                <w:sz w:val="22"/>
                <w:szCs w:val="22"/>
                <w:lang w:val="en-GB"/>
              </w:rPr>
              <w:t xml:space="preserve">Yanga </w:t>
            </w:r>
            <w:proofErr w:type="spellStart"/>
            <w:r>
              <w:rPr>
                <w:rFonts w:ascii="Arial" w:hAnsi="Arial" w:cs="Arial"/>
                <w:sz w:val="22"/>
                <w:szCs w:val="22"/>
                <w:lang w:val="en-GB"/>
              </w:rPr>
              <w:t>Ji</w:t>
            </w:r>
            <w:r w:rsidR="003434F4">
              <w:rPr>
                <w:rFonts w:ascii="Arial" w:hAnsi="Arial" w:cs="Arial"/>
                <w:sz w:val="22"/>
                <w:szCs w:val="22"/>
                <w:lang w:val="en-GB"/>
              </w:rPr>
              <w:t>laji</w:t>
            </w:r>
            <w:proofErr w:type="spellEnd"/>
            <w:r w:rsidR="003434F4">
              <w:rPr>
                <w:rFonts w:ascii="Arial" w:hAnsi="Arial" w:cs="Arial"/>
                <w:sz w:val="22"/>
                <w:szCs w:val="22"/>
                <w:lang w:val="en-GB"/>
              </w:rPr>
              <w:t xml:space="preserve"> </w:t>
            </w:r>
          </w:p>
        </w:tc>
        <w:tc>
          <w:tcPr>
            <w:tcW w:w="4675" w:type="dxa"/>
          </w:tcPr>
          <w:p w14:paraId="47104FF7" w14:textId="4320ECA0" w:rsidR="009F60F8" w:rsidRPr="00F35636" w:rsidRDefault="003434F4" w:rsidP="00F35636">
            <w:pPr>
              <w:spacing w:line="360" w:lineRule="auto"/>
              <w:jc w:val="center"/>
              <w:rPr>
                <w:rFonts w:ascii="Arial" w:hAnsi="Arial" w:cs="Arial"/>
                <w:sz w:val="22"/>
                <w:szCs w:val="22"/>
                <w:lang w:val="en-GB"/>
              </w:rPr>
            </w:pPr>
            <w:r>
              <w:rPr>
                <w:rFonts w:ascii="Arial" w:hAnsi="Arial" w:cs="Arial"/>
                <w:sz w:val="22"/>
                <w:szCs w:val="22"/>
                <w:lang w:val="en-GB"/>
              </w:rPr>
              <w:t>222582731</w:t>
            </w:r>
          </w:p>
        </w:tc>
      </w:tr>
      <w:tr w:rsidR="00175316" w:rsidRPr="00F35636" w14:paraId="413908EC" w14:textId="77777777" w:rsidTr="00F35636">
        <w:tc>
          <w:tcPr>
            <w:tcW w:w="4675" w:type="dxa"/>
          </w:tcPr>
          <w:p w14:paraId="10F4865E" w14:textId="2FF90B1B" w:rsidR="00175316" w:rsidRPr="00F35636" w:rsidRDefault="003434F4" w:rsidP="00F35636">
            <w:pPr>
              <w:spacing w:line="360" w:lineRule="auto"/>
              <w:jc w:val="center"/>
              <w:rPr>
                <w:rFonts w:ascii="Arial" w:hAnsi="Arial" w:cs="Arial"/>
                <w:sz w:val="22"/>
                <w:szCs w:val="22"/>
                <w:lang w:val="en-GB"/>
              </w:rPr>
            </w:pPr>
            <w:proofErr w:type="spellStart"/>
            <w:r>
              <w:rPr>
                <w:rFonts w:ascii="Arial" w:hAnsi="Arial" w:cs="Arial"/>
                <w:sz w:val="22"/>
                <w:szCs w:val="22"/>
                <w:lang w:val="en-GB"/>
              </w:rPr>
              <w:t>Mziwaman</w:t>
            </w:r>
            <w:r w:rsidR="00D74078">
              <w:rPr>
                <w:rFonts w:ascii="Arial" w:hAnsi="Arial" w:cs="Arial"/>
                <w:sz w:val="22"/>
                <w:szCs w:val="22"/>
                <w:lang w:val="en-GB"/>
              </w:rPr>
              <w:t>gwevu</w:t>
            </w:r>
            <w:proofErr w:type="spellEnd"/>
            <w:r w:rsidR="00D74078">
              <w:rPr>
                <w:rFonts w:ascii="Arial" w:hAnsi="Arial" w:cs="Arial"/>
                <w:sz w:val="22"/>
                <w:szCs w:val="22"/>
                <w:lang w:val="en-GB"/>
              </w:rPr>
              <w:t xml:space="preserve"> </w:t>
            </w:r>
            <w:proofErr w:type="spellStart"/>
            <w:r w:rsidR="00D74078">
              <w:rPr>
                <w:rFonts w:ascii="Arial" w:hAnsi="Arial" w:cs="Arial"/>
                <w:sz w:val="22"/>
                <w:szCs w:val="22"/>
                <w:lang w:val="en-GB"/>
              </w:rPr>
              <w:t>Nt</w:t>
            </w:r>
            <w:r w:rsidR="0007267C">
              <w:rPr>
                <w:rFonts w:ascii="Arial" w:hAnsi="Arial" w:cs="Arial"/>
                <w:sz w:val="22"/>
                <w:szCs w:val="22"/>
                <w:lang w:val="en-GB"/>
              </w:rPr>
              <w:t>utu</w:t>
            </w:r>
            <w:proofErr w:type="spellEnd"/>
          </w:p>
        </w:tc>
        <w:tc>
          <w:tcPr>
            <w:tcW w:w="4675" w:type="dxa"/>
          </w:tcPr>
          <w:p w14:paraId="0FD388F0" w14:textId="4BA5A101" w:rsidR="00175316" w:rsidRPr="00F35636" w:rsidRDefault="0007267C" w:rsidP="00F35636">
            <w:pPr>
              <w:spacing w:line="360" w:lineRule="auto"/>
              <w:jc w:val="center"/>
              <w:rPr>
                <w:rFonts w:ascii="Arial" w:hAnsi="Arial" w:cs="Arial"/>
                <w:sz w:val="22"/>
                <w:szCs w:val="22"/>
                <w:lang w:val="en-GB"/>
              </w:rPr>
            </w:pPr>
            <w:r>
              <w:rPr>
                <w:rFonts w:ascii="Arial" w:hAnsi="Arial" w:cs="Arial"/>
                <w:sz w:val="22"/>
                <w:szCs w:val="22"/>
                <w:lang w:val="en-GB"/>
              </w:rPr>
              <w:t>217054420</w:t>
            </w:r>
          </w:p>
        </w:tc>
      </w:tr>
      <w:tr w:rsidR="00175316" w:rsidRPr="00F35636" w14:paraId="3E8ADA4B" w14:textId="77777777" w:rsidTr="00F35636">
        <w:tc>
          <w:tcPr>
            <w:tcW w:w="4675" w:type="dxa"/>
          </w:tcPr>
          <w:p w14:paraId="603CAE8F" w14:textId="372A401B" w:rsidR="00175316" w:rsidRPr="00F35636" w:rsidRDefault="0007267C" w:rsidP="00F35636">
            <w:pPr>
              <w:spacing w:line="360" w:lineRule="auto"/>
              <w:jc w:val="center"/>
              <w:rPr>
                <w:rFonts w:ascii="Arial" w:hAnsi="Arial" w:cs="Arial"/>
                <w:sz w:val="22"/>
                <w:szCs w:val="22"/>
                <w:lang w:val="en-GB"/>
              </w:rPr>
            </w:pPr>
            <w:r>
              <w:rPr>
                <w:rFonts w:ascii="Arial" w:hAnsi="Arial" w:cs="Arial"/>
                <w:sz w:val="22"/>
                <w:szCs w:val="22"/>
                <w:lang w:val="en-GB"/>
              </w:rPr>
              <w:t>Tha</w:t>
            </w:r>
            <w:r w:rsidR="004A2E67">
              <w:rPr>
                <w:rFonts w:ascii="Arial" w:hAnsi="Arial" w:cs="Arial"/>
                <w:sz w:val="22"/>
                <w:szCs w:val="22"/>
                <w:lang w:val="en-GB"/>
              </w:rPr>
              <w:t>biso Matsaba</w:t>
            </w:r>
          </w:p>
        </w:tc>
        <w:tc>
          <w:tcPr>
            <w:tcW w:w="4675" w:type="dxa"/>
          </w:tcPr>
          <w:p w14:paraId="130193AC" w14:textId="333EA137" w:rsidR="00175316" w:rsidRPr="00F35636" w:rsidRDefault="0007267C" w:rsidP="00F35636">
            <w:pPr>
              <w:spacing w:line="360" w:lineRule="auto"/>
              <w:jc w:val="center"/>
              <w:rPr>
                <w:rFonts w:ascii="Arial" w:hAnsi="Arial" w:cs="Arial"/>
                <w:sz w:val="22"/>
                <w:szCs w:val="22"/>
                <w:lang w:val="en-GB"/>
              </w:rPr>
            </w:pPr>
            <w:r>
              <w:rPr>
                <w:rFonts w:ascii="Arial" w:hAnsi="Arial" w:cs="Arial"/>
                <w:sz w:val="22"/>
                <w:szCs w:val="22"/>
                <w:lang w:val="en-GB"/>
              </w:rPr>
              <w:t>220296006</w:t>
            </w:r>
          </w:p>
        </w:tc>
      </w:tr>
      <w:tr w:rsidR="00430E5D" w:rsidRPr="00F35636" w14:paraId="7976DE11" w14:textId="77777777" w:rsidTr="00F35636">
        <w:tc>
          <w:tcPr>
            <w:tcW w:w="4675" w:type="dxa"/>
          </w:tcPr>
          <w:p w14:paraId="12C276D7" w14:textId="109B073F" w:rsidR="00430E5D" w:rsidRDefault="00090550" w:rsidP="00F35636">
            <w:pPr>
              <w:spacing w:line="360" w:lineRule="auto"/>
              <w:jc w:val="center"/>
              <w:rPr>
                <w:rFonts w:ascii="Arial" w:hAnsi="Arial" w:cs="Arial"/>
                <w:sz w:val="22"/>
                <w:szCs w:val="22"/>
                <w:lang w:val="en-GB"/>
              </w:rPr>
            </w:pPr>
            <w:r>
              <w:rPr>
                <w:rFonts w:ascii="Arial" w:hAnsi="Arial" w:cs="Arial"/>
                <w:sz w:val="22"/>
                <w:szCs w:val="22"/>
                <w:lang w:val="en-GB"/>
              </w:rPr>
              <w:t xml:space="preserve">Thandolwethu </w:t>
            </w:r>
            <w:proofErr w:type="spellStart"/>
            <w:r>
              <w:rPr>
                <w:rFonts w:ascii="Arial" w:hAnsi="Arial" w:cs="Arial"/>
                <w:sz w:val="22"/>
                <w:szCs w:val="22"/>
                <w:lang w:val="en-GB"/>
              </w:rPr>
              <w:t>Siloyi</w:t>
            </w:r>
            <w:proofErr w:type="spellEnd"/>
          </w:p>
        </w:tc>
        <w:tc>
          <w:tcPr>
            <w:tcW w:w="4675" w:type="dxa"/>
          </w:tcPr>
          <w:p w14:paraId="4955BE6B" w14:textId="1F1282EA" w:rsidR="00430E5D" w:rsidRDefault="00090550" w:rsidP="00F35636">
            <w:pPr>
              <w:spacing w:line="360" w:lineRule="auto"/>
              <w:jc w:val="center"/>
              <w:rPr>
                <w:rFonts w:ascii="Arial" w:hAnsi="Arial" w:cs="Arial"/>
                <w:sz w:val="22"/>
                <w:szCs w:val="22"/>
                <w:lang w:val="en-GB"/>
              </w:rPr>
            </w:pPr>
            <w:r>
              <w:rPr>
                <w:rFonts w:ascii="Arial" w:hAnsi="Arial" w:cs="Arial"/>
                <w:sz w:val="22"/>
                <w:szCs w:val="22"/>
                <w:lang w:val="en-GB"/>
              </w:rPr>
              <w:t>216</w:t>
            </w:r>
            <w:r w:rsidR="00C949A1">
              <w:rPr>
                <w:rFonts w:ascii="Arial" w:hAnsi="Arial" w:cs="Arial"/>
                <w:sz w:val="22"/>
                <w:szCs w:val="22"/>
                <w:lang w:val="en-GB"/>
              </w:rPr>
              <w:t>112303</w:t>
            </w:r>
          </w:p>
        </w:tc>
      </w:tr>
    </w:tbl>
    <w:p w14:paraId="78ADCF9D" w14:textId="28F1B794" w:rsidR="00E56C6D" w:rsidRPr="00F35636" w:rsidRDefault="00E56C6D" w:rsidP="00F35636">
      <w:pPr>
        <w:spacing w:line="360" w:lineRule="auto"/>
        <w:jc w:val="center"/>
        <w:rPr>
          <w:rFonts w:ascii="Arial" w:hAnsi="Arial" w:cs="Arial"/>
          <w:b/>
          <w:bCs/>
          <w:sz w:val="32"/>
          <w:szCs w:val="32"/>
          <w:lang w:val="en-GB"/>
        </w:rPr>
      </w:pPr>
      <w:r>
        <w:rPr>
          <w:rFonts w:ascii="Arial" w:hAnsi="Arial" w:cs="Arial"/>
          <w:b/>
          <w:bCs/>
          <w:lang w:val="en-GB"/>
        </w:rPr>
        <w:br/>
      </w:r>
      <w:r w:rsidRPr="00F1159E">
        <w:rPr>
          <w:rFonts w:ascii="Arial" w:hAnsi="Arial" w:cs="Arial"/>
          <w:sz w:val="28"/>
          <w:szCs w:val="28"/>
          <w:lang w:val="en-GB"/>
        </w:rPr>
        <w:br/>
      </w:r>
      <w:r w:rsidRPr="00F1159E">
        <w:rPr>
          <w:rFonts w:ascii="Arial" w:hAnsi="Arial" w:cs="Arial"/>
          <w:b/>
          <w:bCs/>
          <w:sz w:val="28"/>
          <w:szCs w:val="28"/>
          <w:lang w:val="en-GB"/>
        </w:rPr>
        <w:br/>
      </w:r>
    </w:p>
    <w:p w14:paraId="1281C6A3" w14:textId="77777777" w:rsidR="00E56C6D" w:rsidRPr="00E56C6D" w:rsidRDefault="00E56C6D" w:rsidP="00E56C6D">
      <w:pPr>
        <w:jc w:val="center"/>
        <w:rPr>
          <w:rFonts w:ascii="Arial" w:hAnsi="Arial" w:cs="Arial"/>
          <w:b/>
          <w:bCs/>
          <w:sz w:val="22"/>
          <w:szCs w:val="22"/>
        </w:rPr>
      </w:pPr>
    </w:p>
    <w:p w14:paraId="4A050AF0" w14:textId="77777777" w:rsidR="00E56C6D" w:rsidRDefault="00E56C6D">
      <w:pPr>
        <w:rPr>
          <w:rFonts w:ascii="Arial" w:hAnsi="Arial" w:cs="Arial"/>
          <w:b/>
          <w:bCs/>
          <w:i/>
          <w:iCs/>
          <w:sz w:val="22"/>
          <w:szCs w:val="22"/>
        </w:rPr>
      </w:pPr>
      <w:r>
        <w:rPr>
          <w:rFonts w:ascii="Arial" w:hAnsi="Arial" w:cs="Arial"/>
          <w:b/>
          <w:bCs/>
          <w:i/>
          <w:iCs/>
          <w:sz w:val="22"/>
          <w:szCs w:val="22"/>
        </w:rPr>
        <w:br w:type="page"/>
      </w:r>
    </w:p>
    <w:p w14:paraId="58B35942" w14:textId="77777777" w:rsidR="00E56C6D" w:rsidRDefault="00E56C6D" w:rsidP="00E56C6D">
      <w:pPr>
        <w:rPr>
          <w:rFonts w:ascii="Arial" w:hAnsi="Arial" w:cs="Arial"/>
          <w:b/>
          <w:bCs/>
          <w:i/>
          <w:iCs/>
          <w:sz w:val="22"/>
          <w:szCs w:val="22"/>
        </w:rPr>
      </w:pPr>
    </w:p>
    <w:p w14:paraId="4A456941" w14:textId="7010B109" w:rsidR="00E56C6D" w:rsidRPr="00E56C6D" w:rsidRDefault="00E56C6D" w:rsidP="00E56C6D">
      <w:pPr>
        <w:rPr>
          <w:rFonts w:ascii="Arial" w:hAnsi="Arial" w:cs="Arial"/>
          <w:b/>
          <w:bCs/>
          <w:i/>
          <w:iCs/>
          <w:sz w:val="22"/>
          <w:szCs w:val="22"/>
        </w:rPr>
      </w:pPr>
      <w:r w:rsidRPr="00E56C6D">
        <w:rPr>
          <w:rFonts w:ascii="Arial" w:hAnsi="Arial" w:cs="Arial"/>
          <w:b/>
          <w:bCs/>
          <w:i/>
          <w:iCs/>
          <w:sz w:val="22"/>
          <w:szCs w:val="22"/>
        </w:rPr>
        <w:t>Figure 1: UML State Machine Diagram</w:t>
      </w:r>
    </w:p>
    <w:p w14:paraId="3E310563" w14:textId="1E8AB48E" w:rsidR="00E56C6D" w:rsidRDefault="00E56C6D" w:rsidP="00E56C6D">
      <w:pPr>
        <w:rPr>
          <w:i/>
          <w:iCs/>
        </w:rPr>
      </w:pPr>
      <w:r>
        <w:rPr>
          <w:i/>
          <w:iCs/>
          <w:noProof/>
        </w:rPr>
        <w:drawing>
          <wp:inline distT="0" distB="0" distL="0" distR="0" wp14:anchorId="0CBADB8F" wp14:editId="53B34293">
            <wp:extent cx="5416550" cy="4514215"/>
            <wp:effectExtent l="0" t="0" r="0" b="635"/>
            <wp:docPr id="1164028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8676" cy="4532655"/>
                    </a:xfrm>
                    <a:prstGeom prst="rect">
                      <a:avLst/>
                    </a:prstGeom>
                    <a:noFill/>
                  </pic:spPr>
                </pic:pic>
              </a:graphicData>
            </a:graphic>
          </wp:inline>
        </w:drawing>
      </w:r>
    </w:p>
    <w:p w14:paraId="70B4F5CC" w14:textId="77777777" w:rsidR="00E56C6D" w:rsidRPr="00E56C6D" w:rsidRDefault="00E56C6D" w:rsidP="00E56C6D">
      <w:pPr>
        <w:rPr>
          <w:i/>
          <w:iCs/>
        </w:rPr>
      </w:pPr>
    </w:p>
    <w:p w14:paraId="02F24D84" w14:textId="40D0A287" w:rsidR="00E56C6D" w:rsidRPr="00E56C6D" w:rsidRDefault="00E56C6D" w:rsidP="00E56C6D">
      <w:pPr>
        <w:rPr>
          <w:rFonts w:ascii="Arial" w:hAnsi="Arial" w:cs="Arial"/>
          <w:b/>
          <w:bCs/>
          <w:sz w:val="22"/>
          <w:szCs w:val="22"/>
        </w:rPr>
      </w:pPr>
      <w:r w:rsidRPr="00E56C6D">
        <w:rPr>
          <w:rFonts w:ascii="Arial" w:hAnsi="Arial" w:cs="Arial"/>
          <w:b/>
          <w:bCs/>
          <w:sz w:val="22"/>
          <w:szCs w:val="22"/>
        </w:rPr>
        <w:t xml:space="preserve">Explanation of the UML </w:t>
      </w:r>
      <w:r w:rsidRPr="00E56C6D">
        <w:rPr>
          <w:rFonts w:ascii="Arial" w:hAnsi="Arial" w:cs="Arial"/>
          <w:b/>
          <w:bCs/>
          <w:i/>
          <w:iCs/>
          <w:sz w:val="22"/>
          <w:szCs w:val="22"/>
        </w:rPr>
        <w:t>State Machine Diagram</w:t>
      </w:r>
    </w:p>
    <w:p w14:paraId="63E3CBBC" w14:textId="10435A77" w:rsidR="00E56C6D" w:rsidRPr="00E56C6D" w:rsidRDefault="00E56C6D" w:rsidP="00506ADD">
      <w:pPr>
        <w:spacing w:line="360" w:lineRule="auto"/>
        <w:jc w:val="both"/>
        <w:rPr>
          <w:rFonts w:ascii="Arial" w:hAnsi="Arial" w:cs="Arial"/>
          <w:sz w:val="22"/>
          <w:szCs w:val="22"/>
        </w:rPr>
      </w:pPr>
      <w:r w:rsidRPr="00E56C6D">
        <w:rPr>
          <w:rFonts w:ascii="Arial" w:hAnsi="Arial" w:cs="Arial"/>
          <w:sz w:val="22"/>
          <w:szCs w:val="22"/>
        </w:rPr>
        <w:t>A UML State Machine Diagram is used to display how an object or system (such as a smart washing machine) transitions through various states during the washing process. The smart washing machine starts in the Idle State, waiting for user input, and displays a message indicating it is ready to use. When the user closes the door and selects a washing machine program, the smart washing machine enters the Ready State. In the Ready State, the washing machine verifies the settings and fills the drum with water to prepare for washing. After the Start button has been pressed by the user, the smart washing machine advances to the Washing State, where it begins to fill the drum with water and commences the washing process.</w:t>
      </w:r>
    </w:p>
    <w:p w14:paraId="350BE56E" w14:textId="77777777" w:rsidR="00E56C6D" w:rsidRPr="00E56C6D" w:rsidRDefault="00E56C6D" w:rsidP="00506ADD">
      <w:pPr>
        <w:spacing w:line="360" w:lineRule="auto"/>
        <w:jc w:val="both"/>
        <w:rPr>
          <w:rFonts w:ascii="Arial" w:hAnsi="Arial" w:cs="Arial"/>
          <w:sz w:val="22"/>
          <w:szCs w:val="22"/>
        </w:rPr>
      </w:pPr>
      <w:r w:rsidRPr="00E56C6D">
        <w:rPr>
          <w:rFonts w:ascii="Arial" w:hAnsi="Arial" w:cs="Arial"/>
          <w:sz w:val="22"/>
          <w:szCs w:val="22"/>
        </w:rPr>
        <w:lastRenderedPageBreak/>
        <w:t xml:space="preserve">Users are allowed to either stop/ or resume using their washing machines at any point in time by putting their machines into either a Paused or Idle state, respectively. Once the user has completed their wash cycle, the machine will automatically progress through the Rinsing State, then through the Spinning State, where all excess water is removed. Once all excess water has </w:t>
      </w:r>
      <w:proofErr w:type="gramStart"/>
      <w:r w:rsidRPr="00E56C6D">
        <w:rPr>
          <w:rFonts w:ascii="Arial" w:hAnsi="Arial" w:cs="Arial"/>
          <w:sz w:val="22"/>
          <w:szCs w:val="22"/>
        </w:rPr>
        <w:t>been removed</w:t>
      </w:r>
      <w:proofErr w:type="gramEnd"/>
      <w:r w:rsidRPr="00E56C6D">
        <w:rPr>
          <w:rFonts w:ascii="Arial" w:hAnsi="Arial" w:cs="Arial"/>
          <w:sz w:val="22"/>
          <w:szCs w:val="22"/>
        </w:rPr>
        <w:t xml:space="preserve"> from the clothes, the machine will enter the Complete State, where upon the door will unlock and will produce an audible signal indicating that the wash cycle has been completed. The machine will revert to Idle State whenever the door is opened during an active wash cycle. This is done for safety reasons.</w:t>
      </w:r>
    </w:p>
    <w:p w14:paraId="45EC2B3B" w14:textId="77777777" w:rsidR="00E56C6D" w:rsidRPr="00E56C6D" w:rsidRDefault="00E56C6D" w:rsidP="00E56C6D">
      <w:pPr>
        <w:rPr>
          <w:rFonts w:ascii="Arial" w:hAnsi="Arial" w:cs="Arial"/>
          <w:sz w:val="22"/>
          <w:szCs w:val="22"/>
        </w:rPr>
      </w:pPr>
    </w:p>
    <w:p w14:paraId="24EF7BD6" w14:textId="46BAF442" w:rsidR="00BF798C" w:rsidRPr="00E56C6D" w:rsidRDefault="00E56C6D">
      <w:pPr>
        <w:rPr>
          <w:rFonts w:ascii="Arial" w:hAnsi="Arial" w:cs="Arial"/>
          <w:b/>
          <w:bCs/>
          <w:i/>
          <w:iCs/>
          <w:sz w:val="22"/>
          <w:szCs w:val="22"/>
        </w:rPr>
      </w:pPr>
      <w:r w:rsidRPr="00E56C6D">
        <w:rPr>
          <w:rFonts w:ascii="Arial" w:hAnsi="Arial" w:cs="Arial"/>
          <w:b/>
          <w:bCs/>
          <w:i/>
          <w:iCs/>
          <w:sz w:val="22"/>
          <w:szCs w:val="22"/>
        </w:rPr>
        <w:t>Figure 2: UML Sequence Diagram</w:t>
      </w:r>
    </w:p>
    <w:p w14:paraId="66EA4A8F" w14:textId="6992D26E" w:rsidR="00E56C6D" w:rsidRDefault="00E56C6D">
      <w:r>
        <w:rPr>
          <w:noProof/>
        </w:rPr>
        <w:drawing>
          <wp:inline distT="0" distB="0" distL="0" distR="0" wp14:anchorId="78EF97B2" wp14:editId="75C38A05">
            <wp:extent cx="6057900" cy="5572125"/>
            <wp:effectExtent l="0" t="0" r="0" b="9525"/>
            <wp:docPr id="369336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7900" cy="5572125"/>
                    </a:xfrm>
                    <a:prstGeom prst="rect">
                      <a:avLst/>
                    </a:prstGeom>
                    <a:noFill/>
                  </pic:spPr>
                </pic:pic>
              </a:graphicData>
            </a:graphic>
          </wp:inline>
        </w:drawing>
      </w:r>
    </w:p>
    <w:p w14:paraId="0CBE7987" w14:textId="77777777" w:rsidR="00E56C6D" w:rsidRDefault="00E56C6D"/>
    <w:p w14:paraId="3E14403E" w14:textId="543697F7" w:rsidR="00E56C6D" w:rsidRPr="00E56C6D" w:rsidRDefault="00E56C6D" w:rsidP="00E56C6D">
      <w:pPr>
        <w:rPr>
          <w:rFonts w:ascii="Arial" w:hAnsi="Arial" w:cs="Arial"/>
          <w:b/>
          <w:bCs/>
          <w:sz w:val="22"/>
          <w:szCs w:val="22"/>
        </w:rPr>
      </w:pPr>
      <w:r w:rsidRPr="00E56C6D">
        <w:rPr>
          <w:rFonts w:ascii="Arial" w:hAnsi="Arial" w:cs="Arial"/>
          <w:b/>
          <w:bCs/>
          <w:sz w:val="22"/>
          <w:szCs w:val="22"/>
        </w:rPr>
        <w:t>Explanation of the UML Sequence Diagram</w:t>
      </w:r>
    </w:p>
    <w:p w14:paraId="2ED77C1C" w14:textId="3A0B64C4" w:rsidR="00E56C6D" w:rsidRPr="00E56C6D" w:rsidRDefault="00E56C6D" w:rsidP="00506ADD">
      <w:pPr>
        <w:spacing w:line="360" w:lineRule="auto"/>
        <w:jc w:val="both"/>
        <w:rPr>
          <w:rFonts w:ascii="Arial" w:hAnsi="Arial" w:cs="Arial"/>
          <w:sz w:val="22"/>
          <w:szCs w:val="22"/>
        </w:rPr>
      </w:pPr>
      <w:r w:rsidRPr="00E56C6D">
        <w:rPr>
          <w:rFonts w:ascii="Arial" w:hAnsi="Arial" w:cs="Arial"/>
          <w:sz w:val="22"/>
          <w:szCs w:val="22"/>
        </w:rPr>
        <w:t xml:space="preserve">The UML Sequence Diagram depicts the interaction of the various components of the University’s system in relation to sending student data to the Central Academic Records System (CARS). When the Faculty Admin logs into the system, they use the </w:t>
      </w:r>
      <w:proofErr w:type="spellStart"/>
      <w:r w:rsidRPr="00E56C6D">
        <w:rPr>
          <w:rFonts w:ascii="Arial" w:hAnsi="Arial" w:cs="Arial"/>
          <w:sz w:val="22"/>
          <w:szCs w:val="22"/>
        </w:rPr>
        <w:t>StudentInfo</w:t>
      </w:r>
      <w:proofErr w:type="spellEnd"/>
      <w:r w:rsidRPr="00E56C6D">
        <w:rPr>
          <w:rFonts w:ascii="Arial" w:hAnsi="Arial" w:cs="Arial"/>
          <w:sz w:val="22"/>
          <w:szCs w:val="22"/>
        </w:rPr>
        <w:t xml:space="preserve"> Module (this Module manages all student data at the </w:t>
      </w:r>
      <w:proofErr w:type="gramStart"/>
      <w:r w:rsidRPr="00E56C6D">
        <w:rPr>
          <w:rFonts w:ascii="Arial" w:hAnsi="Arial" w:cs="Arial"/>
          <w:sz w:val="22"/>
          <w:szCs w:val="22"/>
        </w:rPr>
        <w:t>Faculty</w:t>
      </w:r>
      <w:proofErr w:type="gramEnd"/>
      <w:r w:rsidRPr="00E56C6D">
        <w:rPr>
          <w:rFonts w:ascii="Arial" w:hAnsi="Arial" w:cs="Arial"/>
          <w:sz w:val="22"/>
          <w:szCs w:val="22"/>
        </w:rPr>
        <w:t xml:space="preserve"> level).</w:t>
      </w:r>
    </w:p>
    <w:p w14:paraId="59614128" w14:textId="6225839A" w:rsidR="00E56C6D" w:rsidRPr="00E56C6D" w:rsidRDefault="00E56C6D" w:rsidP="00506ADD">
      <w:pPr>
        <w:spacing w:line="360" w:lineRule="auto"/>
        <w:jc w:val="both"/>
        <w:rPr>
          <w:rFonts w:ascii="Arial" w:hAnsi="Arial" w:cs="Arial"/>
          <w:sz w:val="22"/>
          <w:szCs w:val="22"/>
        </w:rPr>
      </w:pPr>
      <w:r w:rsidRPr="00E56C6D">
        <w:rPr>
          <w:rFonts w:ascii="Arial" w:hAnsi="Arial" w:cs="Arial"/>
          <w:sz w:val="22"/>
          <w:szCs w:val="22"/>
        </w:rPr>
        <w:t xml:space="preserve">The sequence diagram has an alt fragment that shows two possibilities: </w:t>
      </w:r>
      <w:proofErr w:type="spellStart"/>
      <w:r w:rsidRPr="00E56C6D">
        <w:rPr>
          <w:rFonts w:ascii="Arial" w:hAnsi="Arial" w:cs="Arial"/>
          <w:sz w:val="22"/>
          <w:szCs w:val="22"/>
        </w:rPr>
        <w:t>sendGrades</w:t>
      </w:r>
      <w:proofErr w:type="spellEnd"/>
      <w:r w:rsidRPr="00E56C6D">
        <w:rPr>
          <w:rFonts w:ascii="Arial" w:hAnsi="Arial" w:cs="Arial"/>
          <w:sz w:val="22"/>
          <w:szCs w:val="22"/>
        </w:rPr>
        <w:t xml:space="preserve"> and </w:t>
      </w:r>
      <w:proofErr w:type="spellStart"/>
      <w:r w:rsidRPr="00E56C6D">
        <w:rPr>
          <w:rFonts w:ascii="Arial" w:hAnsi="Arial" w:cs="Arial"/>
          <w:sz w:val="22"/>
          <w:szCs w:val="22"/>
        </w:rPr>
        <w:t>sendTranscript</w:t>
      </w:r>
      <w:proofErr w:type="spellEnd"/>
      <w:r w:rsidRPr="00E56C6D">
        <w:rPr>
          <w:rFonts w:ascii="Arial" w:hAnsi="Arial" w:cs="Arial"/>
          <w:sz w:val="22"/>
          <w:szCs w:val="22"/>
        </w:rPr>
        <w:t xml:space="preserve">. When the Faculty Admin initiates the </w:t>
      </w:r>
      <w:proofErr w:type="spellStart"/>
      <w:r w:rsidRPr="00E56C6D">
        <w:rPr>
          <w:rFonts w:ascii="Arial" w:hAnsi="Arial" w:cs="Arial"/>
          <w:sz w:val="22"/>
          <w:szCs w:val="22"/>
        </w:rPr>
        <w:t>sendGrades</w:t>
      </w:r>
      <w:proofErr w:type="spellEnd"/>
      <w:r w:rsidRPr="00E56C6D">
        <w:rPr>
          <w:rFonts w:ascii="Arial" w:hAnsi="Arial" w:cs="Arial"/>
          <w:sz w:val="22"/>
          <w:szCs w:val="22"/>
        </w:rPr>
        <w:t xml:space="preserve"> process by requesting a transfer of grades, this action triggers the </w:t>
      </w:r>
      <w:proofErr w:type="spellStart"/>
      <w:r w:rsidRPr="00E56C6D">
        <w:rPr>
          <w:rFonts w:ascii="Arial" w:hAnsi="Arial" w:cs="Arial"/>
          <w:sz w:val="22"/>
          <w:szCs w:val="22"/>
        </w:rPr>
        <w:t>StudentInfo</w:t>
      </w:r>
      <w:proofErr w:type="spellEnd"/>
      <w:r w:rsidRPr="00E56C6D">
        <w:rPr>
          <w:rFonts w:ascii="Arial" w:hAnsi="Arial" w:cs="Arial"/>
          <w:sz w:val="22"/>
          <w:szCs w:val="22"/>
        </w:rPr>
        <w:t xml:space="preserve"> Module’s ability to perform the </w:t>
      </w:r>
      <w:proofErr w:type="spellStart"/>
      <w:proofErr w:type="gramStart"/>
      <w:r w:rsidRPr="00E56C6D">
        <w:rPr>
          <w:rFonts w:ascii="Arial" w:hAnsi="Arial" w:cs="Arial"/>
          <w:sz w:val="22"/>
          <w:szCs w:val="22"/>
        </w:rPr>
        <w:t>updateGrades</w:t>
      </w:r>
      <w:proofErr w:type="spellEnd"/>
      <w:r w:rsidRPr="00E56C6D">
        <w:rPr>
          <w:rFonts w:ascii="Arial" w:hAnsi="Arial" w:cs="Arial"/>
          <w:sz w:val="22"/>
          <w:szCs w:val="22"/>
        </w:rPr>
        <w:t>(</w:t>
      </w:r>
      <w:proofErr w:type="gramEnd"/>
      <w:r w:rsidRPr="00E56C6D">
        <w:rPr>
          <w:rFonts w:ascii="Arial" w:hAnsi="Arial" w:cs="Arial"/>
          <w:sz w:val="22"/>
          <w:szCs w:val="22"/>
        </w:rPr>
        <w:t xml:space="preserve">) operation. Once the grades are stored in the Faculty Database, the Authorization Service verifies the Faculty Admin’s ability to access these records. Upon approval, the updated grade will be submitted to CARS using the </w:t>
      </w:r>
      <w:proofErr w:type="spellStart"/>
      <w:r w:rsidRPr="00E56C6D">
        <w:rPr>
          <w:rFonts w:ascii="Arial" w:hAnsi="Arial" w:cs="Arial"/>
          <w:sz w:val="22"/>
          <w:szCs w:val="22"/>
        </w:rPr>
        <w:t>updateRecord</w:t>
      </w:r>
      <w:proofErr w:type="spellEnd"/>
      <w:r w:rsidRPr="00E56C6D">
        <w:rPr>
          <w:rFonts w:ascii="Arial" w:hAnsi="Arial" w:cs="Arial"/>
          <w:sz w:val="22"/>
          <w:szCs w:val="22"/>
        </w:rPr>
        <w:t xml:space="preserve"> (StudentID) operation, and </w:t>
      </w:r>
      <w:proofErr w:type="gramStart"/>
      <w:r w:rsidRPr="00E56C6D">
        <w:rPr>
          <w:rFonts w:ascii="Arial" w:hAnsi="Arial" w:cs="Arial"/>
          <w:sz w:val="22"/>
          <w:szCs w:val="22"/>
        </w:rPr>
        <w:t>a confirmation</w:t>
      </w:r>
      <w:proofErr w:type="gramEnd"/>
      <w:r w:rsidRPr="00E56C6D">
        <w:rPr>
          <w:rFonts w:ascii="Arial" w:hAnsi="Arial" w:cs="Arial"/>
          <w:sz w:val="22"/>
          <w:szCs w:val="22"/>
        </w:rPr>
        <w:t xml:space="preserve"> of the transfer will be provided to the Faculty Admin.</w:t>
      </w:r>
    </w:p>
    <w:p w14:paraId="431082AF" w14:textId="3199B064" w:rsidR="00E56C6D" w:rsidRPr="00E56C6D" w:rsidRDefault="00E56C6D" w:rsidP="00506ADD">
      <w:pPr>
        <w:spacing w:line="360" w:lineRule="auto"/>
        <w:jc w:val="both"/>
        <w:rPr>
          <w:rFonts w:ascii="Arial" w:hAnsi="Arial" w:cs="Arial"/>
          <w:sz w:val="22"/>
          <w:szCs w:val="22"/>
        </w:rPr>
      </w:pPr>
      <w:r w:rsidRPr="00E56C6D">
        <w:rPr>
          <w:rFonts w:ascii="Arial" w:hAnsi="Arial" w:cs="Arial"/>
          <w:sz w:val="22"/>
          <w:szCs w:val="22"/>
        </w:rPr>
        <w:t xml:space="preserve">For the </w:t>
      </w:r>
      <w:proofErr w:type="spellStart"/>
      <w:r w:rsidRPr="00E56C6D">
        <w:rPr>
          <w:rFonts w:ascii="Arial" w:hAnsi="Arial" w:cs="Arial"/>
          <w:sz w:val="22"/>
          <w:szCs w:val="22"/>
        </w:rPr>
        <w:t>sendTranscript</w:t>
      </w:r>
      <w:proofErr w:type="spellEnd"/>
      <w:r w:rsidRPr="00E56C6D">
        <w:rPr>
          <w:rFonts w:ascii="Arial" w:hAnsi="Arial" w:cs="Arial"/>
          <w:sz w:val="22"/>
          <w:szCs w:val="22"/>
        </w:rPr>
        <w:t xml:space="preserve"> process, the Faculty Admin requests a Transcript Summary. With the data from the Faculty Database, the </w:t>
      </w:r>
      <w:proofErr w:type="spellStart"/>
      <w:r w:rsidRPr="00E56C6D">
        <w:rPr>
          <w:rFonts w:ascii="Arial" w:hAnsi="Arial" w:cs="Arial"/>
          <w:sz w:val="22"/>
          <w:szCs w:val="22"/>
        </w:rPr>
        <w:t>StudentInfo</w:t>
      </w:r>
      <w:proofErr w:type="spellEnd"/>
      <w:r w:rsidRPr="00E56C6D">
        <w:rPr>
          <w:rFonts w:ascii="Arial" w:hAnsi="Arial" w:cs="Arial"/>
          <w:sz w:val="22"/>
          <w:szCs w:val="22"/>
        </w:rPr>
        <w:t xml:space="preserve"> Module will create the Transcript and authorize the Faculty Admin’s access to this record. The Transcript will then be sent to CARS using the </w:t>
      </w:r>
      <w:proofErr w:type="spellStart"/>
      <w:r w:rsidRPr="00E56C6D">
        <w:rPr>
          <w:rFonts w:ascii="Arial" w:hAnsi="Arial" w:cs="Arial"/>
          <w:sz w:val="22"/>
          <w:szCs w:val="22"/>
        </w:rPr>
        <w:t>updateTranscript</w:t>
      </w:r>
      <w:proofErr w:type="spellEnd"/>
      <w:r w:rsidRPr="00E56C6D">
        <w:rPr>
          <w:rFonts w:ascii="Arial" w:hAnsi="Arial" w:cs="Arial"/>
          <w:sz w:val="22"/>
          <w:szCs w:val="22"/>
        </w:rPr>
        <w:t xml:space="preserve"> (StudentID) operation. When the Transcript has been successfully sent, the Faculty Admin will receive confirmation of the transfer, and the process will conclude when the Faculty Admin logs out.</w:t>
      </w:r>
    </w:p>
    <w:sectPr w:rsidR="00E56C6D" w:rsidRPr="00E56C6D" w:rsidSect="00E56C6D">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C6D"/>
    <w:rsid w:val="0007267C"/>
    <w:rsid w:val="00090550"/>
    <w:rsid w:val="00175316"/>
    <w:rsid w:val="002512B0"/>
    <w:rsid w:val="003434F4"/>
    <w:rsid w:val="003E3629"/>
    <w:rsid w:val="00430E5D"/>
    <w:rsid w:val="00433466"/>
    <w:rsid w:val="004A2E67"/>
    <w:rsid w:val="00505F4D"/>
    <w:rsid w:val="00506ADD"/>
    <w:rsid w:val="009F60F8"/>
    <w:rsid w:val="00BF798C"/>
    <w:rsid w:val="00C949A1"/>
    <w:rsid w:val="00D74078"/>
    <w:rsid w:val="00E56C6D"/>
    <w:rsid w:val="00F35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5D23"/>
  <w15:chartTrackingRefBased/>
  <w15:docId w15:val="{C049C29D-AF7C-423F-9E36-92D2ED93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6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6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6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6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6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6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6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6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6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6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6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6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6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6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6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6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6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6C6D"/>
    <w:rPr>
      <w:rFonts w:eastAsiaTheme="majorEastAsia" w:cstheme="majorBidi"/>
      <w:color w:val="272727" w:themeColor="text1" w:themeTint="D8"/>
    </w:rPr>
  </w:style>
  <w:style w:type="paragraph" w:styleId="Title">
    <w:name w:val="Title"/>
    <w:basedOn w:val="Normal"/>
    <w:next w:val="Normal"/>
    <w:link w:val="TitleChar"/>
    <w:uiPriority w:val="10"/>
    <w:qFormat/>
    <w:rsid w:val="00E56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6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6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6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6C6D"/>
    <w:pPr>
      <w:spacing w:before="160"/>
      <w:jc w:val="center"/>
    </w:pPr>
    <w:rPr>
      <w:i/>
      <w:iCs/>
      <w:color w:val="404040" w:themeColor="text1" w:themeTint="BF"/>
    </w:rPr>
  </w:style>
  <w:style w:type="character" w:customStyle="1" w:styleId="QuoteChar">
    <w:name w:val="Quote Char"/>
    <w:basedOn w:val="DefaultParagraphFont"/>
    <w:link w:val="Quote"/>
    <w:uiPriority w:val="29"/>
    <w:rsid w:val="00E56C6D"/>
    <w:rPr>
      <w:i/>
      <w:iCs/>
      <w:color w:val="404040" w:themeColor="text1" w:themeTint="BF"/>
    </w:rPr>
  </w:style>
  <w:style w:type="paragraph" w:styleId="ListParagraph">
    <w:name w:val="List Paragraph"/>
    <w:basedOn w:val="Normal"/>
    <w:uiPriority w:val="34"/>
    <w:qFormat/>
    <w:rsid w:val="00E56C6D"/>
    <w:pPr>
      <w:ind w:left="720"/>
      <w:contextualSpacing/>
    </w:pPr>
  </w:style>
  <w:style w:type="character" w:styleId="IntenseEmphasis">
    <w:name w:val="Intense Emphasis"/>
    <w:basedOn w:val="DefaultParagraphFont"/>
    <w:uiPriority w:val="21"/>
    <w:qFormat/>
    <w:rsid w:val="00E56C6D"/>
    <w:rPr>
      <w:i/>
      <w:iCs/>
      <w:color w:val="0F4761" w:themeColor="accent1" w:themeShade="BF"/>
    </w:rPr>
  </w:style>
  <w:style w:type="paragraph" w:styleId="IntenseQuote">
    <w:name w:val="Intense Quote"/>
    <w:basedOn w:val="Normal"/>
    <w:next w:val="Normal"/>
    <w:link w:val="IntenseQuoteChar"/>
    <w:uiPriority w:val="30"/>
    <w:qFormat/>
    <w:rsid w:val="00E56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6C6D"/>
    <w:rPr>
      <w:i/>
      <w:iCs/>
      <w:color w:val="0F4761" w:themeColor="accent1" w:themeShade="BF"/>
    </w:rPr>
  </w:style>
  <w:style w:type="character" w:styleId="IntenseReference">
    <w:name w:val="Intense Reference"/>
    <w:basedOn w:val="DefaultParagraphFont"/>
    <w:uiPriority w:val="32"/>
    <w:qFormat/>
    <w:rsid w:val="00E56C6D"/>
    <w:rPr>
      <w:b/>
      <w:bCs/>
      <w:smallCaps/>
      <w:color w:val="0F4761" w:themeColor="accent1" w:themeShade="BF"/>
      <w:spacing w:val="5"/>
    </w:rPr>
  </w:style>
  <w:style w:type="table" w:styleId="TableGrid">
    <w:name w:val="Table Grid"/>
    <w:basedOn w:val="TableNormal"/>
    <w:uiPriority w:val="39"/>
    <w:rsid w:val="00F356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13" ma:contentTypeDescription="Create a new document." ma:contentTypeScope="" ma:versionID="9eeca0a1e006c29448b7755d20450d26">
  <xsd:schema xmlns:xsd="http://www.w3.org/2001/XMLSchema" xmlns:xs="http://www.w3.org/2001/XMLSchema" xmlns:p="http://schemas.microsoft.com/office/2006/metadata/properties" xmlns:ns3="0b1551f8-93ad-48c0-86da-7e3276a34794" targetNamespace="http://schemas.microsoft.com/office/2006/metadata/properties" ma:root="true" ma:fieldsID="a83e1f960c5086f04c4121d80bea2f85"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1551f8-93ad-48c0-86da-7e3276a34794" xsi:nil="true"/>
  </documentManagement>
</p:properties>
</file>

<file path=customXml/itemProps1.xml><?xml version="1.0" encoding="utf-8"?>
<ds:datastoreItem xmlns:ds="http://schemas.openxmlformats.org/officeDocument/2006/customXml" ds:itemID="{3EC56301-114C-40BE-BA46-A3AFEF1349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A3C528-6B03-4B0E-83CC-B70C54EADA2D}">
  <ds:schemaRefs>
    <ds:schemaRef ds:uri="http://schemas.microsoft.com/sharepoint/v3/contenttype/forms"/>
  </ds:schemaRefs>
</ds:datastoreItem>
</file>

<file path=customXml/itemProps3.xml><?xml version="1.0" encoding="utf-8"?>
<ds:datastoreItem xmlns:ds="http://schemas.openxmlformats.org/officeDocument/2006/customXml" ds:itemID="{9995B11B-09AA-4ECA-9E60-C65B4682E62E}">
  <ds:schemaRefs>
    <ds:schemaRef ds:uri="http://schemas.microsoft.com/office/2006/metadata/properties"/>
    <ds:schemaRef ds:uri="http://schemas.microsoft.com/office/infopath/2007/PartnerControls"/>
    <ds:schemaRef ds:uri="0b1551f8-93ad-48c0-86da-7e3276a34794"/>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Ngozi</dc:creator>
  <cp:keywords/>
  <dc:description/>
  <cp:lastModifiedBy>Thabiso Patrick Matsaba</cp:lastModifiedBy>
  <cp:revision>2</cp:revision>
  <cp:lastPrinted>2026-04-09T01:20:00Z</cp:lastPrinted>
  <dcterms:created xsi:type="dcterms:W3CDTF">2026-04-08T18:24:00Z</dcterms:created>
  <dcterms:modified xsi:type="dcterms:W3CDTF">2026-04-08T18:24:00Z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40d1bea6-921f-4056-b2e4-0275c1ae1e44</vt:lpwstr>
  </property>
  <property fmtid="{D5CDD505-2E9C-101B-9397-08002B2CF9AE}" pid="3" name="ContentTypeId">
    <vt:lpwstr>0x010100F271803688CE834F80A3A500315C760A</vt:lpwstr>
  </property>
</Properties>
</file>