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C74CB" w:rsidRDefault="00072179" w14:paraId="56E53AC3" w14:textId="42B3FD2D">
      <w:r>
        <w:rPr>
          <w:noProof/>
          <w:lang w:eastAsia="en-ZA"/>
        </w:rPr>
        <w:drawing>
          <wp:inline distT="0" distB="0" distL="0" distR="0" wp14:anchorId="0E048F20" wp14:editId="6CCC8C32">
            <wp:extent cx="6011375" cy="2011680"/>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1535" cy="2041852"/>
                    </a:xfrm>
                    <a:prstGeom prst="rect">
                      <a:avLst/>
                    </a:prstGeom>
                    <a:noFill/>
                    <a:ln>
                      <a:noFill/>
                    </a:ln>
                  </pic:spPr>
                </pic:pic>
              </a:graphicData>
            </a:graphic>
          </wp:inline>
        </w:drawing>
      </w:r>
    </w:p>
    <w:p w:rsidR="00072179" w:rsidRDefault="00072179" w14:paraId="79B90871" w14:textId="77777777"/>
    <w:p w:rsidR="00072179" w:rsidP="00072179" w:rsidRDefault="00072179" w14:paraId="4EC357AB" w14:textId="506E1808">
      <w:pPr>
        <w:jc w:val="center"/>
        <w:rPr>
          <w:b/>
          <w:bCs/>
          <w:color w:val="4472C4" w:themeColor="accent1"/>
          <w:sz w:val="28"/>
          <w:szCs w:val="28"/>
        </w:rPr>
      </w:pPr>
      <w:r w:rsidRPr="00224A01">
        <w:rPr>
          <w:b/>
          <w:bCs/>
          <w:color w:val="4472C4" w:themeColor="accent1"/>
          <w:sz w:val="28"/>
          <w:szCs w:val="28"/>
        </w:rPr>
        <w:t>FACULTY OF INFORMATICS &amp; DESIGN</w:t>
      </w:r>
    </w:p>
    <w:tbl>
      <w:tblPr>
        <w:tblStyle w:val="TableGrid"/>
        <w:tblW w:w="9579" w:type="dxa"/>
        <w:tblLook w:val="04A0" w:firstRow="1" w:lastRow="0" w:firstColumn="1" w:lastColumn="0" w:noHBand="0" w:noVBand="1"/>
      </w:tblPr>
      <w:tblGrid>
        <w:gridCol w:w="3034"/>
        <w:gridCol w:w="6545"/>
      </w:tblGrid>
      <w:tr w:rsidRPr="00224A01" w:rsidR="004432B3" w:rsidTr="00A824EC" w14:paraId="1B35122D" w14:textId="77777777">
        <w:trPr>
          <w:trHeight w:val="336"/>
        </w:trPr>
        <w:tc>
          <w:tcPr>
            <w:tcW w:w="3034" w:type="dxa"/>
            <w:shd w:val="clear" w:color="auto" w:fill="E7E6E6" w:themeFill="background2"/>
          </w:tcPr>
          <w:p w:rsidRPr="00FF4949" w:rsidR="00072179" w:rsidRDefault="00072179" w14:paraId="71D5DB1A" w14:textId="77777777">
            <w:pPr>
              <w:rPr>
                <w:b/>
                <w:bCs/>
                <w:sz w:val="22"/>
                <w:szCs w:val="22"/>
              </w:rPr>
            </w:pPr>
            <w:r w:rsidRPr="00FF4949">
              <w:rPr>
                <w:b/>
                <w:bCs/>
                <w:sz w:val="22"/>
                <w:szCs w:val="22"/>
              </w:rPr>
              <w:t>Department</w:t>
            </w:r>
          </w:p>
        </w:tc>
        <w:tc>
          <w:tcPr>
            <w:tcW w:w="6545" w:type="dxa"/>
          </w:tcPr>
          <w:p w:rsidRPr="00FF4949" w:rsidR="00072179" w:rsidRDefault="00072179" w14:paraId="344376E6" w14:textId="77777777">
            <w:pPr>
              <w:jc w:val="center"/>
              <w:rPr>
                <w:rFonts w:cstheme="minorHAnsi"/>
                <w:b/>
                <w:sz w:val="22"/>
                <w:szCs w:val="22"/>
                <w:lang w:val="en-GB"/>
              </w:rPr>
            </w:pPr>
            <w:r w:rsidRPr="00FF4949">
              <w:rPr>
                <w:rFonts w:cstheme="minorHAnsi"/>
                <w:b/>
                <w:sz w:val="22"/>
                <w:szCs w:val="22"/>
                <w:lang w:val="en-GB"/>
              </w:rPr>
              <w:t>INFORMATION TECHNOLOGY</w:t>
            </w:r>
          </w:p>
        </w:tc>
      </w:tr>
      <w:tr w:rsidRPr="00224A01" w:rsidR="004432B3" w:rsidTr="00A824EC" w14:paraId="313AE17F" w14:textId="77777777">
        <w:trPr>
          <w:trHeight w:val="336"/>
        </w:trPr>
        <w:tc>
          <w:tcPr>
            <w:tcW w:w="3034" w:type="dxa"/>
            <w:shd w:val="clear" w:color="auto" w:fill="E7E6E6" w:themeFill="background2"/>
          </w:tcPr>
          <w:p w:rsidRPr="00FF4949" w:rsidR="00072179" w:rsidRDefault="00072179" w14:paraId="5E06F9CC" w14:textId="77777777">
            <w:pPr>
              <w:rPr>
                <w:b/>
                <w:bCs/>
                <w:sz w:val="22"/>
                <w:szCs w:val="22"/>
              </w:rPr>
            </w:pPr>
            <w:r w:rsidRPr="00FF4949">
              <w:rPr>
                <w:b/>
                <w:bCs/>
                <w:sz w:val="22"/>
                <w:szCs w:val="22"/>
              </w:rPr>
              <w:t>Qualification</w:t>
            </w:r>
          </w:p>
        </w:tc>
        <w:tc>
          <w:tcPr>
            <w:tcW w:w="6545" w:type="dxa"/>
          </w:tcPr>
          <w:p w:rsidRPr="00FF4949" w:rsidR="00072179" w:rsidRDefault="00072179" w14:paraId="4CAA02D1" w14:textId="77777777">
            <w:pPr>
              <w:jc w:val="center"/>
              <w:rPr>
                <w:rFonts w:cstheme="minorHAnsi"/>
                <w:b/>
                <w:sz w:val="22"/>
                <w:szCs w:val="22"/>
                <w:lang w:val="en-GB"/>
              </w:rPr>
            </w:pPr>
            <w:r w:rsidRPr="00FF4949">
              <w:rPr>
                <w:rFonts w:cstheme="minorHAnsi"/>
                <w:b/>
                <w:sz w:val="22"/>
                <w:szCs w:val="22"/>
                <w:lang w:val="en-GB"/>
              </w:rPr>
              <w:t>ADVANCED DIPLOMA IN INFORMATION TECHNOLOGY</w:t>
            </w:r>
          </w:p>
        </w:tc>
      </w:tr>
      <w:tr w:rsidRPr="00224A01" w:rsidR="004432B3" w:rsidTr="00A824EC" w14:paraId="2462FCDF" w14:textId="77777777">
        <w:trPr>
          <w:trHeight w:val="352"/>
        </w:trPr>
        <w:tc>
          <w:tcPr>
            <w:tcW w:w="3034" w:type="dxa"/>
            <w:shd w:val="clear" w:color="auto" w:fill="E7E6E6" w:themeFill="background2"/>
          </w:tcPr>
          <w:p w:rsidRPr="00FF4949" w:rsidR="00072179" w:rsidRDefault="00072179" w14:paraId="3AE9893F" w14:textId="77777777">
            <w:pPr>
              <w:rPr>
                <w:b/>
                <w:bCs/>
                <w:sz w:val="22"/>
                <w:szCs w:val="22"/>
              </w:rPr>
            </w:pPr>
            <w:r w:rsidRPr="00FF4949">
              <w:rPr>
                <w:b/>
                <w:bCs/>
                <w:sz w:val="22"/>
                <w:szCs w:val="22"/>
              </w:rPr>
              <w:t>Qualification Duration</w:t>
            </w:r>
          </w:p>
        </w:tc>
        <w:tc>
          <w:tcPr>
            <w:tcW w:w="6545" w:type="dxa"/>
          </w:tcPr>
          <w:p w:rsidRPr="00FF4949" w:rsidR="00072179" w:rsidRDefault="00072179" w14:paraId="2C431400" w14:textId="107532E0">
            <w:pPr>
              <w:jc w:val="center"/>
              <w:rPr>
                <w:rFonts w:ascii="Arial" w:hAnsi="Arial" w:cs="Arial"/>
                <w:b/>
                <w:sz w:val="22"/>
                <w:szCs w:val="22"/>
                <w:lang w:val="en-GB"/>
              </w:rPr>
            </w:pPr>
            <w:r w:rsidRPr="00FF4949">
              <w:rPr>
                <w:b/>
                <w:bCs/>
                <w:sz w:val="22"/>
                <w:szCs w:val="22"/>
              </w:rPr>
              <w:t>1 year (</w:t>
            </w:r>
            <w:r w:rsidR="00051A9E">
              <w:rPr>
                <w:b/>
                <w:bCs/>
                <w:sz w:val="22"/>
                <w:szCs w:val="22"/>
              </w:rPr>
              <w:t>F</w:t>
            </w:r>
            <w:r w:rsidRPr="00FF4949">
              <w:rPr>
                <w:b/>
                <w:bCs/>
                <w:sz w:val="22"/>
                <w:szCs w:val="22"/>
              </w:rPr>
              <w:t>ull-time), 2 years (</w:t>
            </w:r>
            <w:r w:rsidR="00051A9E">
              <w:rPr>
                <w:b/>
                <w:bCs/>
                <w:sz w:val="22"/>
                <w:szCs w:val="22"/>
              </w:rPr>
              <w:t>P</w:t>
            </w:r>
            <w:r w:rsidRPr="00FF4949">
              <w:rPr>
                <w:b/>
                <w:bCs/>
                <w:sz w:val="22"/>
                <w:szCs w:val="22"/>
              </w:rPr>
              <w:t>art-time)</w:t>
            </w:r>
          </w:p>
        </w:tc>
      </w:tr>
      <w:tr w:rsidRPr="00224A01" w:rsidR="004432B3" w:rsidTr="00A824EC" w14:paraId="7C77EF94" w14:textId="77777777">
        <w:trPr>
          <w:trHeight w:val="336"/>
        </w:trPr>
        <w:tc>
          <w:tcPr>
            <w:tcW w:w="3034" w:type="dxa"/>
            <w:shd w:val="clear" w:color="auto" w:fill="E7E6E6" w:themeFill="background2"/>
          </w:tcPr>
          <w:p w:rsidRPr="00FF4949" w:rsidR="00072179" w:rsidRDefault="00072179" w14:paraId="048BCBAF" w14:textId="77777777">
            <w:pPr>
              <w:rPr>
                <w:b/>
                <w:bCs/>
                <w:sz w:val="22"/>
                <w:szCs w:val="22"/>
              </w:rPr>
            </w:pPr>
            <w:r w:rsidRPr="00FF4949">
              <w:rPr>
                <w:b/>
                <w:bCs/>
                <w:sz w:val="22"/>
                <w:szCs w:val="22"/>
              </w:rPr>
              <w:t>Subject Code</w:t>
            </w:r>
          </w:p>
        </w:tc>
        <w:tc>
          <w:tcPr>
            <w:tcW w:w="6545" w:type="dxa"/>
          </w:tcPr>
          <w:p w:rsidRPr="00FF4949" w:rsidR="00072179" w:rsidRDefault="00072179" w14:paraId="0211B5CB" w14:textId="06078EC8">
            <w:pPr>
              <w:jc w:val="center"/>
              <w:rPr>
                <w:b/>
                <w:bCs/>
                <w:sz w:val="22"/>
                <w:szCs w:val="22"/>
              </w:rPr>
            </w:pPr>
            <w:r w:rsidRPr="00FF4949">
              <w:rPr>
                <w:b/>
                <w:bCs/>
                <w:sz w:val="22"/>
                <w:szCs w:val="22"/>
              </w:rPr>
              <w:t>APT40S</w:t>
            </w:r>
          </w:p>
        </w:tc>
      </w:tr>
      <w:tr w:rsidRPr="00224A01" w:rsidR="004432B3" w:rsidTr="00A824EC" w14:paraId="0E3AD695" w14:textId="77777777">
        <w:trPr>
          <w:trHeight w:val="336"/>
        </w:trPr>
        <w:tc>
          <w:tcPr>
            <w:tcW w:w="3034" w:type="dxa"/>
            <w:shd w:val="clear" w:color="auto" w:fill="E7E6E6" w:themeFill="background2"/>
          </w:tcPr>
          <w:p w:rsidRPr="00FF4949" w:rsidR="00072179" w:rsidRDefault="00072179" w14:paraId="202F01DF" w14:textId="77777777">
            <w:pPr>
              <w:rPr>
                <w:b/>
                <w:bCs/>
                <w:sz w:val="22"/>
                <w:szCs w:val="22"/>
              </w:rPr>
            </w:pPr>
            <w:r w:rsidRPr="00FF4949">
              <w:rPr>
                <w:b/>
                <w:bCs/>
                <w:sz w:val="22"/>
                <w:szCs w:val="22"/>
              </w:rPr>
              <w:t>Subject Name</w:t>
            </w:r>
          </w:p>
        </w:tc>
        <w:tc>
          <w:tcPr>
            <w:tcW w:w="6545" w:type="dxa"/>
          </w:tcPr>
          <w:p w:rsidRPr="00FF4949" w:rsidR="00072179" w:rsidRDefault="00072179" w14:paraId="46679137" w14:textId="5FF93FA1">
            <w:pPr>
              <w:jc w:val="center"/>
              <w:rPr>
                <w:b/>
                <w:bCs/>
                <w:sz w:val="22"/>
                <w:szCs w:val="22"/>
              </w:rPr>
            </w:pPr>
            <w:r w:rsidRPr="00FF4949">
              <w:rPr>
                <w:b/>
                <w:bCs/>
                <w:sz w:val="22"/>
                <w:szCs w:val="22"/>
              </w:rPr>
              <w:t>Application Development Theory 4</w:t>
            </w:r>
          </w:p>
        </w:tc>
      </w:tr>
      <w:tr w:rsidRPr="00224A01" w:rsidR="004432B3" w:rsidTr="00A824EC" w14:paraId="25D363C3" w14:textId="77777777">
        <w:trPr>
          <w:trHeight w:val="336"/>
        </w:trPr>
        <w:tc>
          <w:tcPr>
            <w:tcW w:w="3034" w:type="dxa"/>
            <w:shd w:val="clear" w:color="auto" w:fill="E7E6E6" w:themeFill="background2"/>
          </w:tcPr>
          <w:p w:rsidRPr="00FF4949" w:rsidR="00072179" w:rsidRDefault="00072179" w14:paraId="0246BF51" w14:textId="77777777">
            <w:pPr>
              <w:rPr>
                <w:b/>
                <w:bCs/>
                <w:sz w:val="22"/>
                <w:szCs w:val="22"/>
              </w:rPr>
            </w:pPr>
            <w:r w:rsidRPr="00FF4949">
              <w:rPr>
                <w:b/>
                <w:bCs/>
                <w:sz w:val="22"/>
                <w:szCs w:val="22"/>
              </w:rPr>
              <w:t>NQF Level</w:t>
            </w:r>
          </w:p>
        </w:tc>
        <w:tc>
          <w:tcPr>
            <w:tcW w:w="6545" w:type="dxa"/>
          </w:tcPr>
          <w:p w:rsidRPr="00FF4949" w:rsidR="00072179" w:rsidRDefault="00072179" w14:paraId="6F2627D7" w14:textId="77777777">
            <w:pPr>
              <w:jc w:val="center"/>
              <w:rPr>
                <w:b/>
                <w:bCs/>
                <w:sz w:val="22"/>
                <w:szCs w:val="22"/>
              </w:rPr>
            </w:pPr>
            <w:r w:rsidRPr="00FF4949">
              <w:rPr>
                <w:b/>
                <w:bCs/>
                <w:sz w:val="22"/>
                <w:szCs w:val="22"/>
              </w:rPr>
              <w:t>7</w:t>
            </w:r>
          </w:p>
        </w:tc>
      </w:tr>
      <w:tr w:rsidRPr="00224A01" w:rsidR="004432B3" w:rsidTr="00A824EC" w14:paraId="193BC1CC" w14:textId="77777777">
        <w:trPr>
          <w:trHeight w:val="352"/>
        </w:trPr>
        <w:tc>
          <w:tcPr>
            <w:tcW w:w="3034" w:type="dxa"/>
            <w:shd w:val="clear" w:color="auto" w:fill="E7E6E6" w:themeFill="background2"/>
          </w:tcPr>
          <w:p w:rsidRPr="00FF4949" w:rsidR="00072179" w:rsidRDefault="00072179" w14:paraId="39A6F599" w14:textId="77777777">
            <w:pPr>
              <w:rPr>
                <w:b/>
                <w:bCs/>
                <w:sz w:val="22"/>
                <w:szCs w:val="22"/>
              </w:rPr>
            </w:pPr>
            <w:r w:rsidRPr="00FF4949">
              <w:rPr>
                <w:b/>
                <w:bCs/>
                <w:sz w:val="22"/>
                <w:szCs w:val="22"/>
              </w:rPr>
              <w:t>SAQA Credits</w:t>
            </w:r>
          </w:p>
        </w:tc>
        <w:tc>
          <w:tcPr>
            <w:tcW w:w="6545" w:type="dxa"/>
          </w:tcPr>
          <w:p w:rsidRPr="00FF4949" w:rsidR="00072179" w:rsidRDefault="00072179" w14:paraId="5528CC8B" w14:textId="2F2CA1F6">
            <w:pPr>
              <w:jc w:val="center"/>
              <w:rPr>
                <w:b/>
                <w:bCs/>
                <w:sz w:val="22"/>
                <w:szCs w:val="22"/>
              </w:rPr>
            </w:pPr>
            <w:r w:rsidRPr="00FF4949">
              <w:rPr>
                <w:b/>
                <w:bCs/>
                <w:sz w:val="22"/>
                <w:szCs w:val="22"/>
              </w:rPr>
              <w:t>20</w:t>
            </w:r>
          </w:p>
        </w:tc>
      </w:tr>
      <w:tr w:rsidRPr="00224A01" w:rsidR="004432B3" w:rsidTr="00A824EC" w14:paraId="5F51A82A" w14:textId="77777777">
        <w:trPr>
          <w:trHeight w:val="336"/>
        </w:trPr>
        <w:tc>
          <w:tcPr>
            <w:tcW w:w="3034" w:type="dxa"/>
            <w:shd w:val="clear" w:color="auto" w:fill="E7E6E6" w:themeFill="background2"/>
          </w:tcPr>
          <w:p w:rsidRPr="00FF4949" w:rsidR="00072179" w:rsidRDefault="00072179" w14:paraId="248665A9" w14:textId="77777777">
            <w:pPr>
              <w:rPr>
                <w:b/>
                <w:bCs/>
                <w:sz w:val="22"/>
                <w:szCs w:val="22"/>
              </w:rPr>
            </w:pPr>
            <w:r w:rsidRPr="00FF4949">
              <w:rPr>
                <w:b/>
                <w:bCs/>
                <w:sz w:val="22"/>
                <w:szCs w:val="22"/>
              </w:rPr>
              <w:t>Pre-requisites</w:t>
            </w:r>
          </w:p>
        </w:tc>
        <w:tc>
          <w:tcPr>
            <w:tcW w:w="6545" w:type="dxa"/>
          </w:tcPr>
          <w:p w:rsidRPr="00FF4949" w:rsidR="00072179" w:rsidRDefault="00072179" w14:paraId="52F6C0DC" w14:textId="774FDCC7">
            <w:pPr>
              <w:jc w:val="center"/>
              <w:rPr>
                <w:b/>
                <w:bCs/>
                <w:sz w:val="22"/>
                <w:szCs w:val="22"/>
              </w:rPr>
            </w:pPr>
            <w:r w:rsidRPr="00FF4949">
              <w:rPr>
                <w:b/>
                <w:bCs/>
                <w:sz w:val="22"/>
                <w:szCs w:val="22"/>
              </w:rPr>
              <w:t>Application Development Theory 3 OR Equivalent</w:t>
            </w:r>
          </w:p>
        </w:tc>
      </w:tr>
    </w:tbl>
    <w:p w:rsidR="00072179" w:rsidP="00072179" w:rsidRDefault="00072179" w14:paraId="54FFBBD6" w14:textId="77777777">
      <w:pPr>
        <w:jc w:val="center"/>
        <w:rPr>
          <w:b/>
          <w:bCs/>
          <w:color w:val="4472C4" w:themeColor="accent1"/>
          <w:sz w:val="28"/>
          <w:szCs w:val="28"/>
        </w:rPr>
      </w:pPr>
    </w:p>
    <w:p w:rsidRPr="003A21CC" w:rsidR="00D32CB7" w:rsidP="00072179" w:rsidRDefault="00D32CB7" w14:paraId="021CD299" w14:textId="3BDFBC95">
      <w:pPr>
        <w:jc w:val="center"/>
        <w:rPr>
          <w:b w:val="1"/>
          <w:bCs w:val="1"/>
          <w:color w:val="4472C4" w:themeColor="accent1"/>
          <w:sz w:val="36"/>
          <w:szCs w:val="36"/>
        </w:rPr>
      </w:pPr>
      <w:r w:rsidRPr="46C89221" w:rsidR="00072179">
        <w:rPr>
          <w:b w:val="1"/>
          <w:bCs w:val="1"/>
          <w:color w:val="4472C4" w:themeColor="accent1" w:themeTint="FF" w:themeShade="FF"/>
          <w:sz w:val="36"/>
          <w:szCs w:val="36"/>
        </w:rPr>
        <w:t xml:space="preserve">Assignment: </w:t>
      </w:r>
      <w:r w:rsidRPr="46C89221" w:rsidR="00D32CB7">
        <w:rPr>
          <w:b w:val="1"/>
          <w:bCs w:val="1"/>
          <w:color w:val="4472C4" w:themeColor="accent1" w:themeTint="FF" w:themeShade="FF"/>
          <w:sz w:val="36"/>
          <w:szCs w:val="36"/>
        </w:rPr>
        <w:t>Agile Methods Research, Analysis &amp; Video Presentation</w:t>
      </w:r>
      <w:r w:rsidRPr="46C89221" w:rsidR="10FEEF94">
        <w:rPr>
          <w:b w:val="1"/>
          <w:bCs w:val="1"/>
          <w:color w:val="4472C4" w:themeColor="accent1" w:themeTint="FF" w:themeShade="FF"/>
          <w:sz w:val="36"/>
          <w:szCs w:val="36"/>
        </w:rPr>
        <w:t xml:space="preserve"> </w:t>
      </w:r>
    </w:p>
    <w:p w:rsidR="10FEEF94" w:rsidP="46C89221" w:rsidRDefault="10FEEF94" w14:paraId="1EB868A9" w14:textId="75C83036">
      <w:pPr>
        <w:pStyle w:val="Normal"/>
        <w:jc w:val="center"/>
        <w:rPr>
          <w:b w:val="1"/>
          <w:bCs w:val="1"/>
          <w:color w:val="4472C4" w:themeColor="accent1" w:themeTint="FF" w:themeShade="FF"/>
          <w:sz w:val="36"/>
          <w:szCs w:val="36"/>
        </w:rPr>
      </w:pPr>
      <w:r w:rsidRPr="46C89221" w:rsidR="10FEEF94">
        <w:rPr>
          <w:b w:val="1"/>
          <w:bCs w:val="1"/>
          <w:color w:val="4472C4" w:themeColor="accent1" w:themeTint="FF" w:themeShade="FF"/>
          <w:sz w:val="36"/>
          <w:szCs w:val="36"/>
        </w:rPr>
        <w:t>Extreme Programming</w:t>
      </w:r>
    </w:p>
    <w:p w:rsidR="00304920" w:rsidP="00072179" w:rsidRDefault="00304920" w14:paraId="0D443D83" w14:textId="644FE8A4">
      <w:pPr>
        <w:jc w:val="center"/>
        <w:rPr>
          <w:b w:val="1"/>
          <w:bCs w:val="1"/>
          <w:color w:val="4472C4" w:themeColor="accent1"/>
          <w:sz w:val="36"/>
          <w:szCs w:val="36"/>
        </w:rPr>
      </w:pPr>
      <w:r w:rsidRPr="46C89221" w:rsidR="00304920">
        <w:rPr>
          <w:b w:val="1"/>
          <w:bCs w:val="1"/>
          <w:color w:val="4472C4" w:themeColor="accent1" w:themeTint="FF" w:themeShade="FF"/>
          <w:sz w:val="36"/>
          <w:szCs w:val="36"/>
        </w:rPr>
        <w:t>Group</w:t>
      </w:r>
      <w:r w:rsidRPr="46C89221" w:rsidR="52BAD7F5">
        <w:rPr>
          <w:b w:val="1"/>
          <w:bCs w:val="1"/>
          <w:color w:val="4472C4" w:themeColor="accent1" w:themeTint="FF" w:themeShade="FF"/>
          <w:sz w:val="36"/>
          <w:szCs w:val="36"/>
        </w:rPr>
        <w:t>:</w:t>
      </w:r>
      <w:r w:rsidRPr="46C89221" w:rsidR="00304920">
        <w:rPr>
          <w:b w:val="1"/>
          <w:bCs w:val="1"/>
          <w:color w:val="4472C4" w:themeColor="accent1" w:themeTint="FF" w:themeShade="FF"/>
          <w:sz w:val="36"/>
          <w:szCs w:val="36"/>
        </w:rPr>
        <w:t xml:space="preserve"> 1</w:t>
      </w:r>
    </w:p>
    <w:p w:rsidR="008824D9" w:rsidP="00072179" w:rsidRDefault="008824D9" w14:paraId="3710082D" w14:textId="335EEB07">
      <w:pPr>
        <w:jc w:val="center"/>
        <w:rPr>
          <w:b w:val="1"/>
          <w:bCs w:val="1"/>
          <w:color w:val="4472C4" w:themeColor="accent1"/>
          <w:sz w:val="36"/>
          <w:szCs w:val="36"/>
        </w:rPr>
      </w:pPr>
      <w:r w:rsidRPr="46C89221" w:rsidR="051C0BDB">
        <w:rPr>
          <w:b w:val="1"/>
          <w:bCs w:val="1"/>
          <w:color w:val="4472C4" w:themeColor="accent1" w:themeTint="FF" w:themeShade="FF"/>
          <w:sz w:val="36"/>
          <w:szCs w:val="36"/>
        </w:rPr>
        <w:t xml:space="preserve">Name: </w:t>
      </w:r>
      <w:r w:rsidRPr="46C89221" w:rsidR="008824D9">
        <w:rPr>
          <w:b w:val="1"/>
          <w:bCs w:val="1"/>
          <w:color w:val="4472C4" w:themeColor="accent1" w:themeTint="FF" w:themeShade="FF"/>
          <w:sz w:val="36"/>
          <w:szCs w:val="36"/>
        </w:rPr>
        <w:t>Thabiso Matsaba</w:t>
      </w:r>
    </w:p>
    <w:p w:rsidR="008824D9" w:rsidP="00072179" w:rsidRDefault="008824D9" w14:paraId="09E86E51" w14:textId="46051B98">
      <w:pPr>
        <w:jc w:val="center"/>
        <w:rPr>
          <w:b w:val="1"/>
          <w:bCs w:val="1"/>
          <w:color w:val="4472C4" w:themeColor="accent1"/>
          <w:sz w:val="36"/>
          <w:szCs w:val="36"/>
        </w:rPr>
      </w:pPr>
      <w:r w:rsidRPr="46C89221" w:rsidR="65414EB3">
        <w:rPr>
          <w:b w:val="1"/>
          <w:bCs w:val="1"/>
          <w:color w:val="4472C4" w:themeColor="accent1" w:themeTint="FF" w:themeShade="FF"/>
          <w:sz w:val="36"/>
          <w:szCs w:val="36"/>
        </w:rPr>
        <w:t xml:space="preserve">Student Number: </w:t>
      </w:r>
      <w:r w:rsidRPr="46C89221" w:rsidR="008824D9">
        <w:rPr>
          <w:b w:val="1"/>
          <w:bCs w:val="1"/>
          <w:color w:val="4472C4" w:themeColor="accent1" w:themeTint="FF" w:themeShade="FF"/>
          <w:sz w:val="36"/>
          <w:szCs w:val="36"/>
        </w:rPr>
        <w:t>220296006</w:t>
      </w:r>
    </w:p>
    <w:p w:rsidRPr="003A21CC" w:rsidR="008824D9" w:rsidP="46C89221" w:rsidRDefault="008824D9" w14:paraId="66B36268" w14:textId="19E0055E">
      <w:pPr>
        <w:jc w:val="center"/>
        <w:rPr>
          <w:b w:val="1"/>
          <w:bCs w:val="1"/>
          <w:color w:val="4472C4" w:themeColor="accent1" w:themeTint="FF" w:themeShade="FF"/>
          <w:sz w:val="36"/>
          <w:szCs w:val="36"/>
        </w:rPr>
      </w:pPr>
      <w:r w:rsidRPr="46C89221" w:rsidR="1ACCF38F">
        <w:rPr>
          <w:b w:val="1"/>
          <w:bCs w:val="1"/>
          <w:color w:val="4472C4" w:themeColor="accent1" w:themeTint="FF" w:themeShade="FF"/>
          <w:sz w:val="36"/>
          <w:szCs w:val="36"/>
        </w:rPr>
        <w:t xml:space="preserve">Lecture: Prof A. </w:t>
      </w:r>
      <w:r w:rsidRPr="46C89221" w:rsidR="1ACCF38F">
        <w:rPr>
          <w:b w:val="1"/>
          <w:bCs w:val="1"/>
          <w:color w:val="4472C4" w:themeColor="accent1" w:themeTint="FF" w:themeShade="FF"/>
          <w:sz w:val="36"/>
          <w:szCs w:val="36"/>
        </w:rPr>
        <w:t>Ajibesin</w:t>
      </w:r>
    </w:p>
    <w:p w:rsidRPr="003A21CC" w:rsidR="008824D9" w:rsidP="46C89221" w:rsidRDefault="008824D9" w14:paraId="1955EE0E" w14:textId="29C2BDA3">
      <w:pPr>
        <w:jc w:val="center"/>
        <w:rPr>
          <w:b w:val="1"/>
          <w:bCs w:val="1"/>
          <w:color w:val="4472C4" w:themeColor="accent1" w:themeTint="FF" w:themeShade="FF"/>
          <w:sz w:val="36"/>
          <w:szCs w:val="36"/>
        </w:rPr>
      </w:pPr>
      <w:r w:rsidRPr="46C89221" w:rsidR="067332EF">
        <w:rPr>
          <w:b w:val="1"/>
          <w:bCs w:val="1"/>
          <w:color w:val="4472C4" w:themeColor="accent1" w:themeTint="FF" w:themeShade="FF"/>
          <w:sz w:val="36"/>
          <w:szCs w:val="36"/>
        </w:rPr>
        <w:t>Due Date: 11 March 2026</w:t>
      </w:r>
    </w:p>
    <w:p w:rsidRPr="003A21CC" w:rsidR="008824D9" w:rsidP="46C89221" w:rsidRDefault="008824D9" w14:paraId="2ADE50A9" w14:textId="7B1C182A">
      <w:pPr>
        <w:jc w:val="center"/>
        <w:rPr>
          <w:b w:val="1"/>
          <w:bCs w:val="1"/>
          <w:color w:val="4472C4" w:themeColor="accent1" w:themeTint="FF" w:themeShade="FF"/>
          <w:sz w:val="36"/>
          <w:szCs w:val="36"/>
        </w:rPr>
      </w:pPr>
    </w:p>
    <w:p w:rsidRPr="003A21CC" w:rsidR="008824D9" w:rsidP="46C89221" w:rsidRDefault="008824D9" w14:paraId="74BFAE82" w14:textId="03BA4C8A">
      <w:pPr>
        <w:pStyle w:val="Normal"/>
        <w:jc w:val="center"/>
        <w:rPr>
          <w:b w:val="1"/>
          <w:bCs w:val="1"/>
          <w:color w:val="4472C4" w:themeColor="accent1" w:themeTint="FF" w:themeShade="FF"/>
          <w:sz w:val="36"/>
          <w:szCs w:val="36"/>
        </w:rPr>
      </w:pPr>
    </w:p>
    <w:p w:rsidRPr="003A21CC" w:rsidR="008824D9" w:rsidP="00072179" w:rsidRDefault="008824D9" w14:paraId="6D55BA27" w14:textId="6C9B6C0B">
      <w:pPr>
        <w:jc w:val="center"/>
        <w:rPr>
          <w:b w:val="1"/>
          <w:bCs w:val="1"/>
          <w:color w:val="4472C4" w:themeColor="accent1"/>
          <w:sz w:val="36"/>
          <w:szCs w:val="36"/>
        </w:rPr>
      </w:pPr>
    </w:p>
    <w:p w:rsidRPr="003A21CC" w:rsidR="00304920" w:rsidP="00072179" w:rsidRDefault="00304920" w14:paraId="11B72D88" w14:textId="77777777">
      <w:pPr>
        <w:jc w:val="center"/>
        <w:rPr>
          <w:b/>
          <w:bCs/>
          <w:color w:val="4472C4" w:themeColor="accent1"/>
          <w:sz w:val="36"/>
          <w:szCs w:val="36"/>
        </w:rPr>
      </w:pPr>
    </w:p>
    <w:p w:rsidR="00072179" w:rsidRDefault="00072179" w14:paraId="0CBC3DA3" w14:textId="77777777"/>
    <w:p w:rsidR="007E0381" w:rsidRDefault="007E0381" w14:paraId="6A59AB82" w14:textId="77777777"/>
    <w:p w:rsidR="00FF4949" w:rsidP="00304920" w:rsidRDefault="00FF4949" w14:paraId="078F8AAB" w14:textId="77777777">
      <w:pPr>
        <w:rPr>
          <w:rFonts w:cstheme="minorHAnsi"/>
          <w:b/>
          <w:bCs/>
          <w:sz w:val="28"/>
          <w:szCs w:val="28"/>
        </w:rPr>
      </w:pPr>
    </w:p>
    <w:p w:rsidRPr="00304920" w:rsidR="00304920" w:rsidP="00304920" w:rsidRDefault="00304920" w14:paraId="3D3A150E" w14:textId="28C78436">
      <w:pPr>
        <w:rPr>
          <w:rFonts w:cstheme="minorHAnsi"/>
          <w:b/>
          <w:bCs/>
          <w:sz w:val="28"/>
          <w:szCs w:val="28"/>
        </w:rPr>
      </w:pPr>
      <w:r w:rsidRPr="00304920">
        <w:rPr>
          <w:rFonts w:cstheme="minorHAnsi"/>
          <w:b/>
          <w:bCs/>
          <w:sz w:val="28"/>
          <w:szCs w:val="28"/>
        </w:rPr>
        <w:t>Table of Contents</w:t>
      </w:r>
    </w:p>
    <w:p w:rsidRPr="007B29FF" w:rsidR="007B29FF" w:rsidP="00206BF9" w:rsidRDefault="00304920" w14:paraId="18442FCC" w14:textId="5CCBD110">
      <w:pPr>
        <w:numPr>
          <w:ilvl w:val="0"/>
          <w:numId w:val="1"/>
        </w:numPr>
        <w:tabs>
          <w:tab w:val="left" w:leader="underscore" w:pos="7938"/>
        </w:tabs>
        <w:spacing w:line="276" w:lineRule="auto"/>
      </w:pPr>
      <w:r w:rsidRPr="00304920">
        <w:rPr>
          <w:b/>
          <w:bCs/>
        </w:rPr>
        <w:t>Research &amp; Analysis</w:t>
      </w:r>
      <w:r w:rsidR="00BD5860">
        <w:rPr>
          <w:b/>
          <w:bCs/>
        </w:rPr>
        <w:t>:</w:t>
      </w:r>
      <w:r w:rsidR="00D61BCF">
        <w:rPr>
          <w:b/>
          <w:bCs/>
        </w:rPr>
        <w:tab/>
      </w:r>
    </w:p>
    <w:p w:rsidR="006F7EEE" w:rsidP="00206BF9" w:rsidRDefault="00631EDC" w14:paraId="4E16EA18" w14:textId="31153989">
      <w:pPr>
        <w:tabs>
          <w:tab w:val="left" w:leader="underscore" w:pos="7938"/>
        </w:tabs>
        <w:spacing w:line="276" w:lineRule="auto"/>
        <w:rPr>
          <w:b/>
          <w:bCs/>
        </w:rPr>
      </w:pPr>
      <w:r>
        <w:rPr>
          <w:b/>
          <w:bCs/>
        </w:rPr>
        <w:t>Introduction</w:t>
      </w:r>
      <w:r w:rsidR="00BD5860">
        <w:rPr>
          <w:b/>
          <w:bCs/>
        </w:rPr>
        <w:t>:</w:t>
      </w:r>
      <w:r w:rsidR="006662B3">
        <w:rPr>
          <w:b/>
          <w:bCs/>
        </w:rPr>
        <w:tab/>
      </w:r>
    </w:p>
    <w:p w:rsidRPr="00304920" w:rsidR="00304920" w:rsidP="00206BF9" w:rsidRDefault="006F7EEE" w14:paraId="47EA8E28" w14:textId="1F51EAD6">
      <w:pPr>
        <w:tabs>
          <w:tab w:val="left" w:leader="underscore" w:pos="7938"/>
        </w:tabs>
        <w:spacing w:line="276" w:lineRule="auto"/>
      </w:pPr>
      <w:r>
        <w:rPr>
          <w:b/>
          <w:bCs/>
        </w:rPr>
        <w:t>Background:</w:t>
      </w:r>
      <w:r w:rsidR="00631EDC">
        <w:rPr>
          <w:b/>
          <w:bCs/>
        </w:rPr>
        <w:tab/>
      </w:r>
      <w:r w:rsidRPr="00304920" w:rsidR="00304920">
        <w:br/>
      </w:r>
      <w:r w:rsidRPr="00304920" w:rsidR="00304920">
        <w:rPr>
          <w:b/>
          <w:bCs/>
        </w:rPr>
        <w:t>Question 1: Origins of XP</w:t>
      </w:r>
      <w:r w:rsidR="00D61BCF">
        <w:rPr>
          <w:b/>
          <w:bCs/>
        </w:rPr>
        <w:tab/>
      </w:r>
      <w:r w:rsidRPr="00304920" w:rsidR="00304920">
        <w:br/>
      </w:r>
      <w:r w:rsidRPr="00304920" w:rsidR="00304920">
        <w:rPr>
          <w:b/>
          <w:bCs/>
        </w:rPr>
        <w:t>Question 2: The Five Values of XP</w:t>
      </w:r>
      <w:r w:rsidR="00D61BCF">
        <w:rPr>
          <w:b/>
          <w:bCs/>
        </w:rPr>
        <w:tab/>
      </w:r>
    </w:p>
    <w:p w:rsidRPr="00304920" w:rsidR="00304920" w:rsidP="00206BF9" w:rsidRDefault="00304920" w14:paraId="0C5C68AE" w14:textId="48D3BC0C">
      <w:pPr>
        <w:numPr>
          <w:ilvl w:val="1"/>
          <w:numId w:val="1"/>
        </w:numPr>
        <w:tabs>
          <w:tab w:val="num" w:pos="1440"/>
          <w:tab w:val="left" w:leader="underscore" w:pos="7938"/>
        </w:tabs>
        <w:spacing w:line="276" w:lineRule="auto"/>
      </w:pPr>
      <w:r w:rsidRPr="00304920">
        <w:t>Communication</w:t>
      </w:r>
      <w:r w:rsidR="00D61BCF">
        <w:tab/>
      </w:r>
    </w:p>
    <w:p w:rsidRPr="00304920" w:rsidR="00304920" w:rsidP="00206BF9" w:rsidRDefault="00304920" w14:paraId="50288E03" w14:textId="7DE1FC29">
      <w:pPr>
        <w:numPr>
          <w:ilvl w:val="1"/>
          <w:numId w:val="1"/>
        </w:numPr>
        <w:tabs>
          <w:tab w:val="num" w:pos="1440"/>
          <w:tab w:val="left" w:leader="underscore" w:pos="7938"/>
        </w:tabs>
        <w:spacing w:line="276" w:lineRule="auto"/>
      </w:pPr>
      <w:r w:rsidRPr="00304920">
        <w:t>Simplicity</w:t>
      </w:r>
      <w:r w:rsidR="00D61BCF">
        <w:tab/>
      </w:r>
    </w:p>
    <w:p w:rsidRPr="00304920" w:rsidR="00304920" w:rsidP="00206BF9" w:rsidRDefault="00304920" w14:paraId="3EDCE8C6" w14:textId="6193AEFF">
      <w:pPr>
        <w:numPr>
          <w:ilvl w:val="1"/>
          <w:numId w:val="1"/>
        </w:numPr>
        <w:tabs>
          <w:tab w:val="num" w:pos="1440"/>
          <w:tab w:val="left" w:leader="underscore" w:pos="7938"/>
        </w:tabs>
        <w:spacing w:line="276" w:lineRule="auto"/>
      </w:pPr>
      <w:r w:rsidRPr="00304920">
        <w:t>Feedback</w:t>
      </w:r>
      <w:r w:rsidR="00D61BCF">
        <w:tab/>
      </w:r>
    </w:p>
    <w:p w:rsidRPr="00304920" w:rsidR="00304920" w:rsidP="00206BF9" w:rsidRDefault="00304920" w14:paraId="3BDACC0C" w14:textId="21773DBB">
      <w:pPr>
        <w:numPr>
          <w:ilvl w:val="1"/>
          <w:numId w:val="1"/>
        </w:numPr>
        <w:tabs>
          <w:tab w:val="num" w:pos="1440"/>
          <w:tab w:val="left" w:leader="underscore" w:pos="7938"/>
        </w:tabs>
        <w:spacing w:line="276" w:lineRule="auto"/>
      </w:pPr>
      <w:r w:rsidRPr="00304920">
        <w:t>Courage</w:t>
      </w:r>
      <w:r w:rsidR="00D61BCF">
        <w:tab/>
      </w:r>
      <w:r w:rsidR="004951DF">
        <w:tab/>
      </w:r>
    </w:p>
    <w:p w:rsidRPr="00304920" w:rsidR="00304920" w:rsidP="00206BF9" w:rsidRDefault="00304920" w14:paraId="53D2B336" w14:textId="7687FEF4">
      <w:pPr>
        <w:numPr>
          <w:ilvl w:val="1"/>
          <w:numId w:val="1"/>
        </w:numPr>
        <w:tabs>
          <w:tab w:val="num" w:pos="1440"/>
          <w:tab w:val="left" w:leader="underscore" w:pos="7938"/>
        </w:tabs>
        <w:spacing w:line="276" w:lineRule="auto"/>
      </w:pPr>
      <w:r w:rsidRPr="00304920">
        <w:t>Respect</w:t>
      </w:r>
      <w:r w:rsidR="00D61BCF">
        <w:tab/>
      </w:r>
      <w:r w:rsidR="004951DF">
        <w:tab/>
      </w:r>
    </w:p>
    <w:p w:rsidRPr="00304920" w:rsidR="00304920" w:rsidP="00206BF9" w:rsidRDefault="0028726B" w14:paraId="55320A10" w14:textId="0D27DBC5">
      <w:pPr>
        <w:tabs>
          <w:tab w:val="left" w:leader="underscore" w:pos="7938"/>
        </w:tabs>
        <w:spacing w:line="276" w:lineRule="auto"/>
      </w:pPr>
      <w:r>
        <w:rPr>
          <w:b/>
          <w:bCs/>
        </w:rPr>
        <w:t xml:space="preserve"> </w:t>
      </w:r>
      <w:r w:rsidRPr="00304920" w:rsidR="00304920">
        <w:rPr>
          <w:b/>
          <w:bCs/>
        </w:rPr>
        <w:t>Question 3: Core XP Practices</w:t>
      </w:r>
      <w:r w:rsidR="00D61BCF">
        <w:rPr>
          <w:b/>
          <w:bCs/>
        </w:rPr>
        <w:tab/>
      </w:r>
    </w:p>
    <w:p w:rsidRPr="00304920" w:rsidR="00304920" w:rsidP="00206BF9" w:rsidRDefault="00304920" w14:paraId="7BB8F3C8" w14:textId="38169102">
      <w:pPr>
        <w:numPr>
          <w:ilvl w:val="1"/>
          <w:numId w:val="1"/>
        </w:numPr>
        <w:tabs>
          <w:tab w:val="num" w:pos="1440"/>
          <w:tab w:val="left" w:leader="underscore" w:pos="7938"/>
        </w:tabs>
        <w:spacing w:line="276" w:lineRule="auto"/>
        <w:rPr/>
      </w:pPr>
      <w:r w:rsidR="2AFC4CEE">
        <w:rPr/>
        <w:t>Test-Driven</w:t>
      </w:r>
      <w:r w:rsidR="00304920">
        <w:rPr/>
        <w:t xml:space="preserve"> Development (TDD)</w:t>
      </w:r>
      <w:r>
        <w:tab/>
      </w:r>
    </w:p>
    <w:p w:rsidRPr="00304920" w:rsidR="00304920" w:rsidP="00206BF9" w:rsidRDefault="00304920" w14:paraId="016D360C" w14:textId="59219EEB">
      <w:pPr>
        <w:numPr>
          <w:ilvl w:val="1"/>
          <w:numId w:val="1"/>
        </w:numPr>
        <w:tabs>
          <w:tab w:val="num" w:pos="1440"/>
          <w:tab w:val="left" w:leader="underscore" w:pos="7938"/>
        </w:tabs>
        <w:spacing w:line="276" w:lineRule="auto"/>
      </w:pPr>
      <w:r w:rsidRPr="00304920">
        <w:t>Pair Programming</w:t>
      </w:r>
      <w:r w:rsidR="00D61BCF">
        <w:tab/>
      </w:r>
    </w:p>
    <w:p w:rsidRPr="00304920" w:rsidR="00304920" w:rsidP="00206BF9" w:rsidRDefault="00304920" w14:paraId="55BF1D89" w14:textId="79DA82AC">
      <w:pPr>
        <w:numPr>
          <w:ilvl w:val="1"/>
          <w:numId w:val="1"/>
        </w:numPr>
        <w:tabs>
          <w:tab w:val="num" w:pos="1440"/>
          <w:tab w:val="left" w:leader="underscore" w:pos="7938"/>
        </w:tabs>
        <w:spacing w:line="276" w:lineRule="auto"/>
      </w:pPr>
      <w:r w:rsidRPr="00304920">
        <w:t>Collective Code Ownership</w:t>
      </w:r>
      <w:r w:rsidR="00D61BCF">
        <w:tab/>
      </w:r>
    </w:p>
    <w:p w:rsidRPr="00304920" w:rsidR="00304920" w:rsidP="00206BF9" w:rsidRDefault="00304920" w14:paraId="1FDCECEF" w14:textId="4ED3F080">
      <w:pPr>
        <w:numPr>
          <w:ilvl w:val="1"/>
          <w:numId w:val="1"/>
        </w:numPr>
        <w:tabs>
          <w:tab w:val="num" w:pos="1440"/>
          <w:tab w:val="left" w:leader="underscore" w:pos="7938"/>
        </w:tabs>
        <w:spacing w:line="276" w:lineRule="auto"/>
      </w:pPr>
      <w:r w:rsidRPr="00304920">
        <w:t>Continuous Integration</w:t>
      </w:r>
      <w:r w:rsidR="00D61BCF">
        <w:tab/>
      </w:r>
    </w:p>
    <w:p w:rsidRPr="00304920" w:rsidR="00304920" w:rsidP="00206BF9" w:rsidRDefault="00304920" w14:paraId="797A5BCC" w14:textId="26B48E8D">
      <w:pPr>
        <w:numPr>
          <w:ilvl w:val="1"/>
          <w:numId w:val="1"/>
        </w:numPr>
        <w:tabs>
          <w:tab w:val="num" w:pos="1440"/>
          <w:tab w:val="left" w:leader="underscore" w:pos="7938"/>
        </w:tabs>
        <w:spacing w:line="276" w:lineRule="auto"/>
      </w:pPr>
      <w:r w:rsidRPr="00304920">
        <w:t>On</w:t>
      </w:r>
      <w:r w:rsidRPr="00304920">
        <w:noBreakHyphen/>
        <w:t>site Customer</w:t>
      </w:r>
      <w:r w:rsidR="00D61BCF">
        <w:tab/>
      </w:r>
      <w:r w:rsidR="00D61BCF">
        <w:tab/>
      </w:r>
    </w:p>
    <w:p w:rsidRPr="00304920" w:rsidR="00304920" w:rsidP="00206BF9" w:rsidRDefault="00304920" w14:paraId="66208C2E" w14:textId="77CD7D21">
      <w:pPr>
        <w:numPr>
          <w:ilvl w:val="1"/>
          <w:numId w:val="1"/>
        </w:numPr>
        <w:tabs>
          <w:tab w:val="num" w:pos="1440"/>
          <w:tab w:val="left" w:leader="underscore" w:pos="7938"/>
        </w:tabs>
        <w:spacing w:line="276" w:lineRule="auto"/>
      </w:pPr>
      <w:r w:rsidRPr="00304920">
        <w:t>Refactoring</w:t>
      </w:r>
      <w:r w:rsidR="00D61BCF">
        <w:tab/>
      </w:r>
    </w:p>
    <w:p w:rsidRPr="00304920" w:rsidR="00304920" w:rsidP="00206BF9" w:rsidRDefault="00304920" w14:paraId="09AEB048" w14:textId="214646E3">
      <w:pPr>
        <w:tabs>
          <w:tab w:val="left" w:leader="underscore" w:pos="7938"/>
        </w:tabs>
        <w:spacing w:line="276" w:lineRule="auto"/>
      </w:pPr>
      <w:r w:rsidRPr="00304920">
        <w:rPr>
          <w:b/>
          <w:bCs/>
        </w:rPr>
        <w:t>Question 4: Controversial Practices</w:t>
      </w:r>
      <w:r w:rsidR="00D61BCF">
        <w:rPr>
          <w:b/>
          <w:bCs/>
        </w:rPr>
        <w:tab/>
      </w:r>
    </w:p>
    <w:p w:rsidRPr="00304920" w:rsidR="00304920" w:rsidP="00206BF9" w:rsidRDefault="00304920" w14:paraId="0DAD7F65" w14:textId="201A3B86">
      <w:pPr>
        <w:numPr>
          <w:ilvl w:val="1"/>
          <w:numId w:val="1"/>
        </w:numPr>
        <w:tabs>
          <w:tab w:val="num" w:pos="1440"/>
          <w:tab w:val="left" w:leader="underscore" w:pos="7938"/>
        </w:tabs>
        <w:spacing w:line="276" w:lineRule="auto"/>
      </w:pPr>
      <w:r w:rsidRPr="00304920">
        <w:t>Pair Programming — Productivity Research</w:t>
      </w:r>
      <w:r w:rsidR="00D61BCF">
        <w:tab/>
      </w:r>
    </w:p>
    <w:p w:rsidRPr="00304920" w:rsidR="00304920" w:rsidP="00206BF9" w:rsidRDefault="00304920" w14:paraId="53FCF2DF" w14:textId="296A3AFA">
      <w:pPr>
        <w:numPr>
          <w:ilvl w:val="1"/>
          <w:numId w:val="1"/>
        </w:numPr>
        <w:tabs>
          <w:tab w:val="num" w:pos="1440"/>
          <w:tab w:val="left" w:leader="underscore" w:pos="7938"/>
        </w:tabs>
        <w:spacing w:line="276" w:lineRule="auto"/>
      </w:pPr>
      <w:r w:rsidRPr="00304920">
        <w:t>On</w:t>
      </w:r>
      <w:r w:rsidRPr="00304920">
        <w:noBreakHyphen/>
        <w:t>site Customer — Remote Work Challenge</w:t>
      </w:r>
      <w:r w:rsidR="00D61BCF">
        <w:tab/>
      </w:r>
    </w:p>
    <w:p w:rsidRPr="00304920" w:rsidR="00304920" w:rsidP="00206BF9" w:rsidRDefault="00304920" w14:paraId="29FE4328" w14:textId="6B65649B">
      <w:pPr>
        <w:tabs>
          <w:tab w:val="left" w:leader="underscore" w:pos="7938"/>
        </w:tabs>
        <w:spacing w:line="276" w:lineRule="auto"/>
      </w:pPr>
      <w:r w:rsidRPr="00304920">
        <w:rPr>
          <w:b/>
          <w:bCs/>
        </w:rPr>
        <w:t>Question 5: XP vs Other Agile Methods</w:t>
      </w:r>
      <w:r w:rsidR="00D61BCF">
        <w:rPr>
          <w:b/>
          <w:bCs/>
        </w:rPr>
        <w:tab/>
      </w:r>
    </w:p>
    <w:p w:rsidRPr="00304920" w:rsidR="00304920" w:rsidP="00206BF9" w:rsidRDefault="00304920" w14:paraId="1A632FD3" w14:textId="2BD17BB5">
      <w:pPr>
        <w:numPr>
          <w:ilvl w:val="1"/>
          <w:numId w:val="1"/>
        </w:numPr>
        <w:tabs>
          <w:tab w:val="num" w:pos="1440"/>
          <w:tab w:val="left" w:leader="underscore" w:pos="7938"/>
        </w:tabs>
        <w:spacing w:line="276" w:lineRule="auto"/>
      </w:pPr>
      <w:r w:rsidRPr="00304920">
        <w:t>XP vs Scrum vs Kanban Comparison Table</w:t>
      </w:r>
      <w:r w:rsidR="00D61BCF">
        <w:tab/>
      </w:r>
    </w:p>
    <w:p w:rsidRPr="00304920" w:rsidR="00304920" w:rsidP="00206BF9" w:rsidRDefault="00304920" w14:paraId="6A2E6068" w14:textId="1E8389BA">
      <w:pPr>
        <w:numPr>
          <w:ilvl w:val="1"/>
          <w:numId w:val="1"/>
        </w:numPr>
        <w:tabs>
          <w:tab w:val="num" w:pos="1440"/>
          <w:tab w:val="left" w:leader="underscore" w:pos="7938"/>
        </w:tabs>
        <w:spacing w:line="276" w:lineRule="auto"/>
      </w:pPr>
      <w:r w:rsidRPr="00304920">
        <w:t>Critical Comparative Discussion</w:t>
      </w:r>
      <w:r w:rsidR="00D61BCF">
        <w:tab/>
      </w:r>
    </w:p>
    <w:p w:rsidRPr="00304920" w:rsidR="00304920" w:rsidP="00206BF9" w:rsidRDefault="00304920" w14:paraId="10355CD0" w14:textId="3747562C">
      <w:pPr>
        <w:tabs>
          <w:tab w:val="left" w:leader="underscore" w:pos="7938"/>
        </w:tabs>
        <w:spacing w:line="276" w:lineRule="auto"/>
      </w:pPr>
      <w:r w:rsidRPr="00304920">
        <w:rPr>
          <w:b/>
          <w:bCs/>
        </w:rPr>
        <w:t>Question 6: Evolution of XP</w:t>
      </w:r>
      <w:r w:rsidR="00D61BCF">
        <w:rPr>
          <w:b/>
          <w:bCs/>
        </w:rPr>
        <w:tab/>
      </w:r>
    </w:p>
    <w:p w:rsidRPr="00304920" w:rsidR="00304920" w:rsidP="00206BF9" w:rsidRDefault="00304920" w14:paraId="6A3641AC" w14:textId="46C1B944">
      <w:pPr>
        <w:numPr>
          <w:ilvl w:val="1"/>
          <w:numId w:val="1"/>
        </w:numPr>
        <w:tabs>
          <w:tab w:val="num" w:pos="1440"/>
          <w:tab w:val="left" w:leader="underscore" w:pos="7938"/>
        </w:tabs>
        <w:spacing w:line="276" w:lineRule="auto"/>
      </w:pPr>
      <w:r w:rsidRPr="00304920">
        <w:t>Practices That Have Endured</w:t>
      </w:r>
      <w:r w:rsidR="00D61BCF">
        <w:tab/>
      </w:r>
    </w:p>
    <w:p w:rsidRPr="00304920" w:rsidR="00304920" w:rsidP="00206BF9" w:rsidRDefault="00304920" w14:paraId="3E824079" w14:textId="10ED3308">
      <w:pPr>
        <w:numPr>
          <w:ilvl w:val="1"/>
          <w:numId w:val="1"/>
        </w:numPr>
        <w:tabs>
          <w:tab w:val="num" w:pos="1440"/>
          <w:tab w:val="left" w:leader="underscore" w:pos="7938"/>
        </w:tabs>
        <w:spacing w:line="276" w:lineRule="auto"/>
      </w:pPr>
      <w:r w:rsidRPr="00304920">
        <w:t>Practices That Have Been Adapted</w:t>
      </w:r>
      <w:r w:rsidR="00D61BCF">
        <w:tab/>
      </w:r>
    </w:p>
    <w:p w:rsidRPr="00304920" w:rsidR="00304920" w:rsidP="00206BF9" w:rsidRDefault="00304920" w14:paraId="25F02565" w14:textId="76CB7EC3">
      <w:pPr>
        <w:numPr>
          <w:ilvl w:val="1"/>
          <w:numId w:val="1"/>
        </w:numPr>
        <w:tabs>
          <w:tab w:val="num" w:pos="1440"/>
          <w:tab w:val="left" w:leader="underscore" w:pos="7938"/>
        </w:tabs>
        <w:spacing w:line="276" w:lineRule="auto"/>
      </w:pPr>
      <w:r w:rsidRPr="00304920">
        <w:t>Practices That Were Dropped</w:t>
      </w:r>
      <w:r w:rsidR="00D61BCF">
        <w:tab/>
      </w:r>
    </w:p>
    <w:p w:rsidR="004951DF" w:rsidP="00D61BCF" w:rsidRDefault="00304920" w14:paraId="281D46B8" w14:textId="6E7C0195">
      <w:pPr>
        <w:numPr>
          <w:ilvl w:val="0"/>
          <w:numId w:val="1"/>
        </w:numPr>
        <w:tabs>
          <w:tab w:val="clear" w:pos="360"/>
          <w:tab w:val="num" w:pos="720"/>
          <w:tab w:val="left" w:leader="underscore" w:pos="7938"/>
        </w:tabs>
        <w:spacing w:line="276" w:lineRule="auto"/>
      </w:pPr>
      <w:r w:rsidRPr="00304920">
        <w:rPr>
          <w:b/>
          <w:bCs/>
        </w:rPr>
        <w:t>References</w:t>
      </w:r>
      <w:r w:rsidR="00D61BCF">
        <w:rPr>
          <w:b/>
          <w:bCs/>
        </w:rPr>
        <w:tab/>
      </w:r>
    </w:p>
    <w:p w:rsidR="00206BF9" w:rsidP="00206BF9" w:rsidRDefault="00206BF9" w14:paraId="3CEBE4CE" w14:textId="77777777">
      <w:pPr>
        <w:tabs>
          <w:tab w:val="left" w:leader="underscore" w:pos="7938"/>
        </w:tabs>
        <w:spacing w:line="276" w:lineRule="auto"/>
        <w:ind w:left="360"/>
      </w:pPr>
    </w:p>
    <w:p w:rsidRPr="006B0684" w:rsidR="00C61DC7" w:rsidP="002E4B5F" w:rsidRDefault="002E4B5F" w14:paraId="718B11D4" w14:textId="443927D2">
      <w:pPr>
        <w:tabs>
          <w:tab w:val="left" w:leader="underscore" w:pos="7938"/>
        </w:tabs>
        <w:jc w:val="center"/>
        <w:rPr>
          <w:rFonts w:ascii="Arial" w:hAnsi="Arial" w:cs="Arial"/>
          <w:b/>
          <w:bCs/>
        </w:rPr>
      </w:pPr>
      <w:r w:rsidRPr="006B0684">
        <w:rPr>
          <w:rFonts w:ascii="Arial" w:hAnsi="Arial" w:cs="Arial"/>
          <w:b/>
          <w:bCs/>
        </w:rPr>
        <w:t>Extreme Programming</w:t>
      </w:r>
    </w:p>
    <w:p w:rsidR="002E4B5F" w:rsidP="002E4B5F" w:rsidRDefault="002E4B5F" w14:paraId="100A3153" w14:textId="77777777">
      <w:pPr>
        <w:tabs>
          <w:tab w:val="left" w:leader="underscore" w:pos="7938"/>
        </w:tabs>
        <w:jc w:val="both"/>
        <w:rPr>
          <w:rFonts w:ascii="Arial" w:hAnsi="Arial" w:cs="Arial"/>
        </w:rPr>
      </w:pPr>
    </w:p>
    <w:p w:rsidR="006B0684" w:rsidP="002E4B5F" w:rsidRDefault="006B0684" w14:paraId="485BE1F3" w14:textId="0839D413">
      <w:pPr>
        <w:tabs>
          <w:tab w:val="left" w:leader="underscore" w:pos="7938"/>
        </w:tabs>
        <w:jc w:val="both"/>
        <w:rPr>
          <w:rFonts w:ascii="Arial" w:hAnsi="Arial" w:cs="Arial"/>
          <w:b/>
          <w:bCs/>
        </w:rPr>
      </w:pPr>
      <w:r w:rsidRPr="006B0684">
        <w:rPr>
          <w:rFonts w:ascii="Arial" w:hAnsi="Arial" w:cs="Arial"/>
          <w:b/>
          <w:bCs/>
        </w:rPr>
        <w:t>Introduction</w:t>
      </w:r>
    </w:p>
    <w:p w:rsidRPr="006B0684" w:rsidR="00FE2A88" w:rsidP="002E4B5F" w:rsidRDefault="00FE2A88" w14:paraId="12C21BE9" w14:textId="77777777">
      <w:pPr>
        <w:tabs>
          <w:tab w:val="left" w:leader="underscore" w:pos="7938"/>
        </w:tabs>
        <w:jc w:val="both"/>
        <w:rPr>
          <w:rFonts w:ascii="Arial" w:hAnsi="Arial" w:cs="Arial"/>
          <w:b/>
          <w:bCs/>
        </w:rPr>
      </w:pPr>
    </w:p>
    <w:p w:rsidR="54E0A0BE" w:rsidP="46C89221" w:rsidRDefault="54E0A0BE" w14:paraId="431650C4" w14:textId="49DCD4D3">
      <w:pPr>
        <w:pStyle w:val="ListParagraph"/>
        <w:numPr>
          <w:ilvl w:val="0"/>
          <w:numId w:val="4"/>
        </w:numPr>
        <w:tabs>
          <w:tab w:val="left" w:leader="underscore" w:pos="7938"/>
        </w:tabs>
        <w:spacing w:line="360" w:lineRule="auto"/>
        <w:jc w:val="both"/>
        <w:rPr>
          <w:rFonts w:ascii="Arial" w:hAnsi="Arial" w:eastAsia="Calibri" w:cs="Arial"/>
          <w:b w:val="1"/>
          <w:bCs w:val="1"/>
          <w:noProof w:val="0"/>
          <w:sz w:val="22"/>
          <w:szCs w:val="22"/>
          <w:lang w:val="en-ZA"/>
        </w:rPr>
      </w:pPr>
      <w:r w:rsidRPr="46C89221" w:rsidR="54E0A0BE">
        <w:rPr>
          <w:rFonts w:ascii="Arial" w:hAnsi="Arial" w:eastAsia="Calibri" w:cs="Arial"/>
          <w:b w:val="1"/>
          <w:bCs w:val="1"/>
          <w:noProof w:val="0"/>
          <w:sz w:val="22"/>
          <w:szCs w:val="22"/>
          <w:lang w:val="en-ZA"/>
        </w:rPr>
        <w:t>Trace the origins of XP through the work of Kent Beck, Ward Cunningham, and Ron Jeffries. What was the "Chrysler Comprehensive Compensation" (C3) project's role in XP's development?</w:t>
      </w:r>
    </w:p>
    <w:p w:rsidR="46C89221" w:rsidP="46C89221" w:rsidRDefault="46C89221" w14:paraId="01F9A2CE" w14:textId="4B3E0C7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B667F11" w14:textId="037E5C1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6B0C7E8" w14:textId="2451CA79">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5F9FAFE6" w14:textId="2A0D86D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DFFD866" w14:textId="20B736A2">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0AE6114" w14:textId="2A9B6F6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C6DA705" w14:textId="00A88C0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AFAA894" w14:textId="2984EE72">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99BF8C1" w14:textId="6AD7EE9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E307BF5" w14:textId="2F1E1BA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481A159" w14:textId="6D1F68A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DAC0F2A" w14:textId="38CBCAAF">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E18A392" w14:textId="5EE70265">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10D48A1" w14:textId="0B2C88F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59CB1670" w14:textId="79A0EB54">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2B469E9" w14:textId="2033ED18">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1611A31" w14:textId="0FB4A05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C698F1D" w14:textId="440B2847">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2AFE9CA" w14:textId="09E9FCFD">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54E0A0BE" w:rsidP="46C89221" w:rsidRDefault="54E0A0BE" w14:paraId="293C5256" w14:textId="4A44058C">
      <w:pPr>
        <w:pStyle w:val="ListParagraph"/>
        <w:numPr>
          <w:ilvl w:val="0"/>
          <w:numId w:val="4"/>
        </w:numPr>
        <w:tabs>
          <w:tab w:val="left" w:leader="underscore" w:pos="7938"/>
        </w:tabs>
        <w:spacing w:line="360" w:lineRule="auto"/>
        <w:jc w:val="both"/>
        <w:rPr>
          <w:rFonts w:ascii="Arial" w:hAnsi="Arial" w:eastAsia="Calibri" w:cs="Arial"/>
          <w:b w:val="1"/>
          <w:bCs w:val="1"/>
          <w:noProof w:val="0"/>
          <w:sz w:val="22"/>
          <w:szCs w:val="22"/>
          <w:lang w:val="en-ZA"/>
        </w:rPr>
      </w:pPr>
      <w:bookmarkStart w:name="_Int_iXitwMYQ" w:id="767705717"/>
      <w:r w:rsidRPr="46C89221" w:rsidR="54E0A0BE">
        <w:rPr>
          <w:rFonts w:ascii="Arial" w:hAnsi="Arial" w:eastAsia="Calibri" w:cs="Arial"/>
          <w:b w:val="1"/>
          <w:bCs w:val="1"/>
          <w:noProof w:val="0"/>
          <w:sz w:val="22"/>
          <w:szCs w:val="22"/>
          <w:lang w:val="en-ZA"/>
        </w:rPr>
        <w:t>Analyze</w:t>
      </w:r>
      <w:bookmarkEnd w:id="767705717"/>
      <w:r w:rsidRPr="46C89221" w:rsidR="54E0A0BE">
        <w:rPr>
          <w:rFonts w:ascii="Arial" w:hAnsi="Arial" w:eastAsia="Calibri" w:cs="Arial"/>
          <w:b w:val="1"/>
          <w:bCs w:val="1"/>
          <w:noProof w:val="0"/>
          <w:sz w:val="22"/>
          <w:szCs w:val="22"/>
          <w:lang w:val="en-ZA"/>
        </w:rPr>
        <w:t xml:space="preserve"> the five values of XP: Communication, Simplicity, Feedback, Courage, and Respect. How do these values manifest in the technical practices of XP?</w:t>
      </w:r>
    </w:p>
    <w:p w:rsidR="0E3B0469" w:rsidP="46C89221" w:rsidRDefault="0E3B0469" w14:paraId="17A561D6" w14:textId="11EE222D">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Extreme Programming (XP) is built around six core technical practices: Test-Driven Development (TDD), Pair Programming, Collective Ownership, Continuous Integration (CI), On-site Customer, and Refactoring. While Beck (1999) presented these as a unified, mutually reinforcing system, empirical research reveals a clear hierarchy — some practices are strongly </w:t>
      </w:r>
      <w:r w:rsidRPr="46C89221" w:rsidR="0E3B0469">
        <w:rPr>
          <w:rFonts w:ascii="Arial" w:hAnsi="Arial" w:eastAsia="Arial" w:cs="Arial"/>
          <w:noProof w:val="0"/>
          <w:color w:val="1D1D1F"/>
          <w:sz w:val="22"/>
          <w:szCs w:val="22"/>
          <w:lang w:val="en-ZA"/>
        </w:rPr>
        <w:t>validated</w:t>
      </w:r>
      <w:r w:rsidRPr="46C89221" w:rsidR="0E3B0469">
        <w:rPr>
          <w:rFonts w:ascii="Arial" w:hAnsi="Arial" w:eastAsia="Arial" w:cs="Arial"/>
          <w:noProof w:val="0"/>
          <w:color w:val="1D1D1F"/>
          <w:sz w:val="22"/>
          <w:szCs w:val="22"/>
          <w:lang w:val="en-ZA"/>
        </w:rPr>
        <w:t xml:space="preserve"> by independent studies, others </w:t>
      </w:r>
      <w:r w:rsidRPr="46C89221" w:rsidR="0E3B0469">
        <w:rPr>
          <w:rFonts w:ascii="Arial" w:hAnsi="Arial" w:eastAsia="Arial" w:cs="Arial"/>
          <w:noProof w:val="0"/>
          <w:color w:val="1D1D1F"/>
          <w:sz w:val="22"/>
          <w:szCs w:val="22"/>
          <w:lang w:val="en-ZA"/>
        </w:rPr>
        <w:t>remain</w:t>
      </w:r>
      <w:r w:rsidRPr="46C89221" w:rsidR="0E3B0469">
        <w:rPr>
          <w:rFonts w:ascii="Arial" w:hAnsi="Arial" w:eastAsia="Arial" w:cs="Arial"/>
          <w:noProof w:val="0"/>
          <w:color w:val="1D1D1F"/>
          <w:sz w:val="22"/>
          <w:szCs w:val="22"/>
          <w:lang w:val="en-ZA"/>
        </w:rPr>
        <w:t xml:space="preserve"> contested, and at least one has been significantly challenged by modern working conditions.</w:t>
      </w:r>
    </w:p>
    <w:p w:rsidR="0E3B0469" w:rsidP="46C89221" w:rsidRDefault="0E3B0469" w14:paraId="02D9FF5A" w14:textId="3BDD264D">
      <w:pPr>
        <w:pStyle w:val="Heading3"/>
        <w:spacing w:before="240" w:beforeAutospacing="off" w:after="120" w:afterAutospacing="off"/>
        <w:jc w:val="both"/>
        <w:rPr>
          <w:rFonts w:ascii="Arial" w:hAnsi="Arial" w:eastAsia="Arial" w:cs="Arial"/>
          <w:b w:val="1"/>
          <w:bCs w:val="1"/>
          <w:noProof w:val="0"/>
          <w:color w:val="auto"/>
          <w:sz w:val="22"/>
          <w:szCs w:val="22"/>
          <w:lang w:val="en-ZA"/>
        </w:rPr>
      </w:pPr>
      <w:r w:rsidRPr="46C89221" w:rsidR="0E3B0469">
        <w:rPr>
          <w:rFonts w:ascii="Arial" w:hAnsi="Arial" w:eastAsia="Arial" w:cs="Arial"/>
          <w:b w:val="1"/>
          <w:bCs w:val="1"/>
          <w:noProof w:val="0"/>
          <w:color w:val="auto"/>
          <w:sz w:val="22"/>
          <w:szCs w:val="22"/>
          <w:lang w:val="en-ZA"/>
        </w:rPr>
        <w:t>Test-Driven Development (TDD)</w:t>
      </w:r>
    </w:p>
    <w:p w:rsidR="0E3B0469" w:rsidP="46C89221" w:rsidRDefault="0E3B0469" w14:paraId="71C51300" w14:textId="4359013D">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TDD requires developers to write a failing test before writing any production code, following a </w:t>
      </w:r>
      <w:bookmarkStart w:name="_Int_1sY6I8mI" w:id="1641142464"/>
      <w:r w:rsidRPr="46C89221" w:rsidR="0E3B0469">
        <w:rPr>
          <w:rFonts w:ascii="Arial" w:hAnsi="Arial" w:eastAsia="Arial" w:cs="Arial"/>
          <w:noProof w:val="0"/>
          <w:color w:val="1D1D1F"/>
          <w:sz w:val="22"/>
          <w:szCs w:val="22"/>
          <w:lang w:val="en-ZA"/>
        </w:rPr>
        <w:t xml:space="preserve">Red Green </w:t>
      </w:r>
      <w:bookmarkEnd w:id="1641142464"/>
      <w:r w:rsidRPr="46C89221" w:rsidR="0E3B0469">
        <w:rPr>
          <w:rFonts w:ascii="Arial" w:hAnsi="Arial" w:eastAsia="Arial" w:cs="Arial"/>
          <w:noProof w:val="0"/>
          <w:color w:val="1D1D1F"/>
          <w:sz w:val="22"/>
          <w:szCs w:val="22"/>
          <w:lang w:val="en-ZA"/>
        </w:rPr>
        <w:t>Refactor cycle. Of all XP practices, TDD has attracted the most empirical attention and has generated the largest body of independent research evidence.</w:t>
      </w:r>
    </w:p>
    <w:p w:rsidR="0E3B0469" w:rsidP="46C89221" w:rsidRDefault="0E3B0469" w14:paraId="37463E6E" w14:textId="70171BE6">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A comparative analysis of empirical studies found that TDD can reduce the amount of introduced defects and lead to more maintainable code, with parts of the implemented code being </w:t>
      </w:r>
      <w:r w:rsidRPr="46C89221" w:rsidR="0E3B0469">
        <w:rPr>
          <w:rFonts w:ascii="Arial" w:hAnsi="Arial" w:eastAsia="Arial" w:cs="Arial"/>
          <w:noProof w:val="0"/>
          <w:color w:val="1D1D1F"/>
          <w:sz w:val="22"/>
          <w:szCs w:val="22"/>
          <w:lang w:val="en-ZA"/>
        </w:rPr>
        <w:t>somewhat smaller</w:t>
      </w:r>
      <w:r w:rsidRPr="46C89221" w:rsidR="0E3B0469">
        <w:rPr>
          <w:rFonts w:ascii="Arial" w:hAnsi="Arial" w:eastAsia="Arial" w:cs="Arial"/>
          <w:noProof w:val="0"/>
          <w:color w:val="1D1D1F"/>
          <w:sz w:val="22"/>
          <w:szCs w:val="22"/>
          <w:lang w:val="en-ZA"/>
        </w:rPr>
        <w:t xml:space="preserve"> in size and complexity — though </w:t>
      </w:r>
      <w:r w:rsidRPr="46C89221" w:rsidR="0E3B0469">
        <w:rPr>
          <w:rFonts w:ascii="Arial" w:hAnsi="Arial" w:eastAsia="Arial" w:cs="Arial"/>
          <w:noProof w:val="0"/>
          <w:color w:val="1D1D1F"/>
          <w:sz w:val="22"/>
          <w:szCs w:val="22"/>
          <w:lang w:val="en-ZA"/>
        </w:rPr>
        <w:t>initial</w:t>
      </w:r>
      <w:r w:rsidRPr="46C89221" w:rsidR="0E3B0469">
        <w:rPr>
          <w:rFonts w:ascii="Arial" w:hAnsi="Arial" w:eastAsia="Arial" w:cs="Arial"/>
          <w:noProof w:val="0"/>
          <w:color w:val="1D1D1F"/>
          <w:sz w:val="22"/>
          <w:szCs w:val="22"/>
          <w:lang w:val="en-ZA"/>
        </w:rPr>
        <w:t xml:space="preserve"> development may take longer (Mäkinen &amp; Münch, 2014). At the industrial level, Bissi et al. (2016) conducted a systematic review of 27 studies published between 1999 and 2014 and found broadly positive effects on external software quality, though gains in productivity were inconsistent across contexts.</w:t>
      </w:r>
    </w:p>
    <w:p w:rsidR="46C89221" w:rsidP="46C89221" w:rsidRDefault="46C89221" w14:paraId="51D6EC1D" w14:textId="6F54258D">
      <w:pPr>
        <w:spacing w:before="0" w:beforeAutospacing="off" w:after="0" w:afterAutospacing="off"/>
        <w:jc w:val="both"/>
        <w:rPr>
          <w:rFonts w:ascii="Arial" w:hAnsi="Arial" w:eastAsia="Arial" w:cs="Arial"/>
          <w:noProof w:val="0"/>
          <w:color w:val="1D1D1F"/>
          <w:sz w:val="22"/>
          <w:szCs w:val="22"/>
          <w:lang w:val="en-ZA"/>
        </w:rPr>
      </w:pPr>
    </w:p>
    <w:p w:rsidR="0E3B0469" w:rsidP="46C89221" w:rsidRDefault="0E3B0469" w14:paraId="0C62C1B1" w14:textId="1BCDDD12">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More recently, Ren and Barrett (2023) conducted an empirical study of 237 third-year undergraduate students and found that TDD behaviours improve engagement in development activities, and that this engagement is positively associated with maintainability. However, TDD is not without criticism. Ghafari (2020) </w:t>
      </w:r>
      <w:r w:rsidRPr="46C89221" w:rsidR="0E3B0469">
        <w:rPr>
          <w:rFonts w:ascii="Arial" w:hAnsi="Arial" w:eastAsia="Arial" w:cs="Arial"/>
          <w:noProof w:val="0"/>
          <w:color w:val="1D1D1F"/>
          <w:sz w:val="22"/>
          <w:szCs w:val="22"/>
          <w:lang w:val="en-ZA"/>
        </w:rPr>
        <w:t>observed</w:t>
      </w:r>
      <w:r w:rsidRPr="46C89221" w:rsidR="0E3B0469">
        <w:rPr>
          <w:rFonts w:ascii="Arial" w:hAnsi="Arial" w:eastAsia="Arial" w:cs="Arial"/>
          <w:noProof w:val="0"/>
          <w:color w:val="1D1D1F"/>
          <w:sz w:val="22"/>
          <w:szCs w:val="22"/>
          <w:lang w:val="en-ZA"/>
        </w:rPr>
        <w:t xml:space="preserve"> that many empirical studies on TDD struggle to balance internal and ecological validity, and that results </w:t>
      </w:r>
      <w:r w:rsidRPr="46C89221" w:rsidR="0E3B0469">
        <w:rPr>
          <w:rFonts w:ascii="Arial" w:hAnsi="Arial" w:eastAsia="Arial" w:cs="Arial"/>
          <w:noProof w:val="0"/>
          <w:color w:val="1D1D1F"/>
          <w:sz w:val="22"/>
          <w:szCs w:val="22"/>
          <w:lang w:val="en-ZA"/>
        </w:rPr>
        <w:t>remain</w:t>
      </w:r>
      <w:r w:rsidRPr="46C89221" w:rsidR="0E3B0469">
        <w:rPr>
          <w:rFonts w:ascii="Arial" w:hAnsi="Arial" w:eastAsia="Arial" w:cs="Arial"/>
          <w:noProof w:val="0"/>
          <w:color w:val="1D1D1F"/>
          <w:sz w:val="22"/>
          <w:szCs w:val="22"/>
          <w:lang w:val="en-ZA"/>
        </w:rPr>
        <w:t xml:space="preserve"> inconclusive when only the most rigorous experimental designs are considered. The core difficulty is that TDD’s benefits depend heavily on developer experience, project context, and how strictly the practice is followed.</w:t>
      </w:r>
    </w:p>
    <w:p w:rsidR="46C89221" w:rsidP="46C89221" w:rsidRDefault="46C89221" w14:paraId="58312BA7" w14:textId="3730A740">
      <w:pPr>
        <w:spacing w:before="0" w:beforeAutospacing="off" w:after="0" w:afterAutospacing="off"/>
        <w:jc w:val="both"/>
        <w:rPr>
          <w:rFonts w:ascii="Arial" w:hAnsi="Arial" w:eastAsia="Arial" w:cs="Arial"/>
          <w:noProof w:val="0"/>
          <w:color w:val="1D1D1F"/>
          <w:sz w:val="22"/>
          <w:szCs w:val="22"/>
          <w:lang w:val="en-ZA"/>
        </w:rPr>
      </w:pPr>
    </w:p>
    <w:p w:rsidR="0E3B0469" w:rsidP="46C89221" w:rsidRDefault="0E3B0469" w14:paraId="1C026641" w14:textId="1CC84A2E">
      <w:pPr>
        <w:spacing w:before="0" w:beforeAutospacing="off" w:after="0" w:afterAutospacing="off"/>
        <w:jc w:val="both"/>
      </w:pPr>
      <w:r w:rsidRPr="46C89221" w:rsidR="0E3B0469">
        <w:rPr>
          <w:rFonts w:ascii="Arial" w:hAnsi="Arial" w:eastAsia="Arial" w:cs="Arial"/>
          <w:noProof w:val="0"/>
          <w:color w:val="1D1D1F"/>
          <w:sz w:val="22"/>
          <w:szCs w:val="22"/>
          <w:lang w:val="en-ZA"/>
        </w:rPr>
        <w:t>TDD is the most extensively studied XP practice and the most widely adopted beyond XP teams, forming the backbone of DevOps and CI/CD pipelines globally.</w:t>
      </w:r>
    </w:p>
    <w:p w:rsidR="0E3B0469" w:rsidP="46C89221" w:rsidRDefault="0E3B0469" w14:paraId="547A284F" w14:textId="03EFD181">
      <w:pPr>
        <w:pStyle w:val="Heading3"/>
        <w:spacing w:before="240" w:beforeAutospacing="off" w:after="120" w:afterAutospacing="off"/>
        <w:jc w:val="both"/>
        <w:rPr>
          <w:rFonts w:ascii="Arial" w:hAnsi="Arial" w:eastAsia="Arial" w:cs="Arial"/>
          <w:b w:val="1"/>
          <w:bCs w:val="1"/>
          <w:noProof w:val="0"/>
          <w:color w:val="auto"/>
          <w:sz w:val="22"/>
          <w:szCs w:val="22"/>
          <w:lang w:val="en-ZA"/>
        </w:rPr>
      </w:pPr>
      <w:r w:rsidRPr="46C89221" w:rsidR="0E3B0469">
        <w:rPr>
          <w:rFonts w:ascii="Arial" w:hAnsi="Arial" w:eastAsia="Arial" w:cs="Arial"/>
          <w:b w:val="1"/>
          <w:bCs w:val="1"/>
          <w:noProof w:val="0"/>
          <w:color w:val="auto"/>
          <w:sz w:val="22"/>
          <w:szCs w:val="22"/>
          <w:lang w:val="en-ZA"/>
        </w:rPr>
        <w:t>Pair Programming</w:t>
      </w:r>
    </w:p>
    <w:p w:rsidR="0E3B0469" w:rsidP="46C89221" w:rsidRDefault="0E3B0469" w14:paraId="48340155" w14:textId="79F64489">
      <w:pPr>
        <w:spacing w:before="0" w:beforeAutospacing="off" w:after="0" w:afterAutospacing="off"/>
        <w:jc w:val="both"/>
      </w:pPr>
      <w:r w:rsidRPr="46C89221" w:rsidR="0E3B0469">
        <w:rPr>
          <w:rFonts w:ascii="Arial" w:hAnsi="Arial" w:eastAsia="Arial" w:cs="Arial"/>
          <w:noProof w:val="0"/>
          <w:color w:val="1D1D1F"/>
          <w:sz w:val="22"/>
          <w:szCs w:val="22"/>
          <w:lang w:val="en-ZA"/>
        </w:rPr>
        <w:t>Pair programming requires two developers to share a single workstation — one writes code (the driver), the other reviews in real time (the navigator). It is one of XP’s most debated practices, with a growing body of empirical research that reveals both its strengths and its limitations.</w:t>
      </w:r>
    </w:p>
    <w:p w:rsidR="46C89221" w:rsidP="46C89221" w:rsidRDefault="46C89221" w14:paraId="511ED0DC" w14:textId="1813CCB0">
      <w:pPr>
        <w:spacing w:before="0" w:beforeAutospacing="off" w:after="0" w:afterAutospacing="off"/>
        <w:jc w:val="both"/>
        <w:rPr>
          <w:rFonts w:ascii="Arial" w:hAnsi="Arial" w:eastAsia="Arial" w:cs="Arial"/>
          <w:noProof w:val="0"/>
          <w:color w:val="1D1D1F"/>
          <w:sz w:val="22"/>
          <w:szCs w:val="22"/>
          <w:lang w:val="en-ZA"/>
        </w:rPr>
      </w:pPr>
    </w:p>
    <w:p w:rsidR="0E3B0469" w:rsidP="46C89221" w:rsidRDefault="0E3B0469" w14:paraId="4BE71C7C" w14:textId="6973021B">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The foundational study </w:t>
      </w:r>
      <w:r w:rsidRPr="46C89221" w:rsidR="0E3B0469">
        <w:rPr>
          <w:rFonts w:ascii="Arial" w:hAnsi="Arial" w:eastAsia="Arial" w:cs="Arial"/>
          <w:noProof w:val="0"/>
          <w:color w:val="1D1D1F"/>
          <w:sz w:val="22"/>
          <w:szCs w:val="22"/>
          <w:lang w:val="en-ZA"/>
        </w:rPr>
        <w:t>remains</w:t>
      </w:r>
      <w:r w:rsidRPr="46C89221" w:rsidR="0E3B0469">
        <w:rPr>
          <w:rFonts w:ascii="Arial" w:hAnsi="Arial" w:eastAsia="Arial" w:cs="Arial"/>
          <w:noProof w:val="0"/>
          <w:color w:val="1D1D1F"/>
          <w:sz w:val="22"/>
          <w:szCs w:val="22"/>
          <w:lang w:val="en-ZA"/>
        </w:rPr>
        <w:t xml:space="preserve"> Williams et al. (2000), who </w:t>
      </w:r>
      <w:r w:rsidRPr="46C89221" w:rsidR="0E3B0469">
        <w:rPr>
          <w:rFonts w:ascii="Arial" w:hAnsi="Arial" w:eastAsia="Arial" w:cs="Arial"/>
          <w:noProof w:val="0"/>
          <w:color w:val="1D1D1F"/>
          <w:sz w:val="22"/>
          <w:szCs w:val="22"/>
          <w:lang w:val="en-ZA"/>
        </w:rPr>
        <w:t>demonstrated</w:t>
      </w:r>
      <w:r w:rsidRPr="46C89221" w:rsidR="0E3B0469">
        <w:rPr>
          <w:rFonts w:ascii="Arial" w:hAnsi="Arial" w:eastAsia="Arial" w:cs="Arial"/>
          <w:noProof w:val="0"/>
          <w:color w:val="1D1D1F"/>
          <w:sz w:val="22"/>
          <w:szCs w:val="22"/>
          <w:lang w:val="en-ZA"/>
        </w:rPr>
        <w:t xml:space="preserve"> that solo developers passed between 73–78% of test cases with their solutions, </w:t>
      </w:r>
      <w:r w:rsidRPr="46C89221" w:rsidR="0E3B0469">
        <w:rPr>
          <w:rFonts w:ascii="Arial" w:hAnsi="Arial" w:eastAsia="Arial" w:cs="Arial"/>
          <w:noProof w:val="0"/>
          <w:color w:val="1D1D1F"/>
          <w:sz w:val="22"/>
          <w:szCs w:val="22"/>
          <w:lang w:val="en-ZA"/>
        </w:rPr>
        <w:t>whereas</w:t>
      </w:r>
      <w:r w:rsidRPr="46C89221" w:rsidR="0E3B0469">
        <w:rPr>
          <w:rFonts w:ascii="Arial" w:hAnsi="Arial" w:eastAsia="Arial" w:cs="Arial"/>
          <w:noProof w:val="0"/>
          <w:color w:val="1D1D1F"/>
          <w:sz w:val="22"/>
          <w:szCs w:val="22"/>
          <w:lang w:val="en-ZA"/>
        </w:rPr>
        <w:t xml:space="preserve"> paired developers passed 86–94% — a meaningful quality improvement. A commonly cited best-case estimate places the overhead of systematic pairing at </w:t>
      </w:r>
      <w:r w:rsidRPr="46C89221" w:rsidR="0E3B0469">
        <w:rPr>
          <w:rFonts w:ascii="Arial" w:hAnsi="Arial" w:eastAsia="Arial" w:cs="Arial"/>
          <w:noProof w:val="0"/>
          <w:color w:val="1D1D1F"/>
          <w:sz w:val="22"/>
          <w:szCs w:val="22"/>
          <w:lang w:val="en-ZA"/>
        </w:rPr>
        <w:t>approximately 15% more</w:t>
      </w:r>
      <w:r w:rsidRPr="46C89221" w:rsidR="0E3B0469">
        <w:rPr>
          <w:rFonts w:ascii="Arial" w:hAnsi="Arial" w:eastAsia="Arial" w:cs="Arial"/>
          <w:noProof w:val="0"/>
          <w:color w:val="1D1D1F"/>
          <w:sz w:val="22"/>
          <w:szCs w:val="22"/>
          <w:lang w:val="en-ZA"/>
        </w:rPr>
        <w:t xml:space="preserve"> elapsed time compared to individual work. When the savings from putting higher-quality code into testing and into the hands of the customer are factored in, this overhead can be economically justified (Williams &amp; Erdogmus, 2003).</w:t>
      </w:r>
    </w:p>
    <w:p w:rsidR="46C89221" w:rsidP="46C89221" w:rsidRDefault="46C89221" w14:paraId="3971B073" w14:textId="4B5A05AF">
      <w:pPr>
        <w:spacing w:before="0" w:beforeAutospacing="off" w:after="0" w:afterAutospacing="off"/>
        <w:jc w:val="both"/>
        <w:rPr>
          <w:rFonts w:ascii="Arial" w:hAnsi="Arial" w:eastAsia="Arial" w:cs="Arial"/>
          <w:noProof w:val="0"/>
          <w:color w:val="1D1D1F"/>
          <w:sz w:val="22"/>
          <w:szCs w:val="22"/>
          <w:lang w:val="en-ZA"/>
        </w:rPr>
      </w:pPr>
    </w:p>
    <w:p w:rsidR="0E3B0469" w:rsidP="46C89221" w:rsidRDefault="0E3B0469" w14:paraId="4CE3D2CC" w14:textId="38130A95">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A meta-analysis by Hannay et al. (2009), aggregating 18 empirical studies, confirmed that pair programming takes slightly more time but produces higher-quality code. Critically, Lui and Chan (2006) found that novice–novice pairs can be </w:t>
      </w:r>
      <w:r w:rsidRPr="46C89221" w:rsidR="0E3B0469">
        <w:rPr>
          <w:rFonts w:ascii="Arial" w:hAnsi="Arial" w:eastAsia="Arial" w:cs="Arial"/>
          <w:noProof w:val="0"/>
          <w:color w:val="1D1D1F"/>
          <w:sz w:val="22"/>
          <w:szCs w:val="22"/>
          <w:lang w:val="en-ZA"/>
        </w:rPr>
        <w:t>substantially more</w:t>
      </w:r>
      <w:r w:rsidRPr="46C89221" w:rsidR="0E3B0469">
        <w:rPr>
          <w:rFonts w:ascii="Arial" w:hAnsi="Arial" w:eastAsia="Arial" w:cs="Arial"/>
          <w:noProof w:val="0"/>
          <w:color w:val="1D1D1F"/>
          <w:sz w:val="22"/>
          <w:szCs w:val="22"/>
          <w:lang w:val="en-ZA"/>
        </w:rPr>
        <w:t xml:space="preserve"> productive than expert–expert pairs, suggesting that the benefits of pair programming are not uniform and depend critically on programmer skill level. The quality jump is most pronounced when junior developers pair on complex challenges.</w:t>
      </w:r>
    </w:p>
    <w:p w:rsidR="46C89221" w:rsidP="46C89221" w:rsidRDefault="46C89221" w14:paraId="0A1B3FB2" w14:textId="6C46CF61">
      <w:pPr>
        <w:spacing w:before="0" w:beforeAutospacing="off" w:after="0" w:afterAutospacing="off"/>
        <w:jc w:val="both"/>
        <w:rPr>
          <w:rFonts w:ascii="Arial" w:hAnsi="Arial" w:eastAsia="Arial" w:cs="Arial"/>
          <w:noProof w:val="0"/>
          <w:color w:val="1D1D1F"/>
          <w:sz w:val="22"/>
          <w:szCs w:val="22"/>
          <w:lang w:val="en-ZA"/>
        </w:rPr>
      </w:pPr>
    </w:p>
    <w:p w:rsidR="0E3B0469" w:rsidP="46C89221" w:rsidRDefault="0E3B0469" w14:paraId="05F621A9" w14:textId="70D6B789">
      <w:pPr>
        <w:spacing w:before="0" w:beforeAutospacing="off" w:after="0" w:afterAutospacing="off"/>
        <w:jc w:val="both"/>
      </w:pPr>
      <w:r w:rsidRPr="46C89221" w:rsidR="0E3B0469">
        <w:rPr>
          <w:rFonts w:ascii="Arial" w:hAnsi="Arial" w:eastAsia="Arial" w:cs="Arial"/>
          <w:b w:val="1"/>
          <w:bCs w:val="1"/>
          <w:noProof w:val="0"/>
          <w:color w:val="1D1D1F"/>
          <w:sz w:val="22"/>
          <w:szCs w:val="22"/>
          <w:lang w:val="en-ZA"/>
        </w:rPr>
        <w:t>Verdict: Strong empirical support</w:t>
      </w:r>
      <w:r w:rsidRPr="46C89221" w:rsidR="0E3B0469">
        <w:rPr>
          <w:rFonts w:ascii="Arial" w:hAnsi="Arial" w:eastAsia="Arial" w:cs="Arial"/>
          <w:noProof w:val="0"/>
          <w:color w:val="1D1D1F"/>
          <w:sz w:val="22"/>
          <w:szCs w:val="22"/>
          <w:lang w:val="en-ZA"/>
        </w:rPr>
        <w:t xml:space="preserve"> — but context-dependent. Pair programming benefits junior teams and complex tasks most; the overhead diminishes its value for senior developers on routine work.</w:t>
      </w:r>
    </w:p>
    <w:p w:rsidR="0E3B0469" w:rsidP="46C89221" w:rsidRDefault="0E3B0469" w14:paraId="55C89A04" w14:textId="540F8790">
      <w:pPr>
        <w:spacing w:before="100" w:beforeAutospacing="off" w:after="0" w:afterAutospacing="off"/>
        <w:jc w:val="both"/>
      </w:pPr>
      <w:r w:rsidRPr="46C89221" w:rsidR="0E3B0469">
        <w:rPr>
          <w:rFonts w:ascii="Arial" w:hAnsi="Arial" w:eastAsia="Arial" w:cs="Arial"/>
          <w:noProof w:val="0"/>
          <w:color w:val="1D1D1F"/>
          <w:sz w:val="24"/>
          <w:szCs w:val="24"/>
          <w:lang w:val="en-ZA"/>
        </w:rPr>
        <w:t xml:space="preserve"> </w:t>
      </w:r>
    </w:p>
    <w:p w:rsidR="0E3B0469" w:rsidP="46C89221" w:rsidRDefault="0E3B0469" w14:paraId="6B180D29" w14:textId="14DB4B6C">
      <w:pPr>
        <w:pStyle w:val="Heading3"/>
        <w:spacing w:before="240" w:beforeAutospacing="off" w:after="120" w:afterAutospacing="off"/>
        <w:jc w:val="both"/>
      </w:pPr>
      <w:r w:rsidRPr="46C89221" w:rsidR="0E3B0469">
        <w:rPr>
          <w:rFonts w:ascii="Arial" w:hAnsi="Arial" w:eastAsia="Arial" w:cs="Arial"/>
          <w:b w:val="1"/>
          <w:bCs w:val="1"/>
          <w:noProof w:val="0"/>
          <w:color w:val="0071E3"/>
          <w:sz w:val="26"/>
          <w:szCs w:val="26"/>
          <w:lang w:val="en-ZA"/>
        </w:rPr>
        <w:t>Collective Code Ownership</w:t>
      </w:r>
    </w:p>
    <w:p w:rsidR="0E3B0469" w:rsidP="46C89221" w:rsidRDefault="0E3B0469" w14:paraId="5F55DB13" w14:textId="5A031A16">
      <w:pPr>
        <w:spacing w:before="0" w:beforeAutospacing="off" w:after="0" w:afterAutospacing="off"/>
        <w:jc w:val="both"/>
      </w:pPr>
      <w:r w:rsidRPr="46C89221" w:rsidR="0E3B0469">
        <w:rPr>
          <w:rFonts w:ascii="Arial" w:hAnsi="Arial" w:eastAsia="Arial" w:cs="Arial"/>
          <w:noProof w:val="0"/>
          <w:color w:val="1D1D1F"/>
          <w:sz w:val="22"/>
          <w:szCs w:val="22"/>
          <w:lang w:val="en-ZA"/>
        </w:rPr>
        <w:t>Collective ownership holds that any developer may change any part of the codebase at any time. Empirically, this practice has received less direct investigation than TDD or pair programming, but meaningful evidence is emerging from both quantitative and qualitative studies.</w:t>
      </w:r>
    </w:p>
    <w:p w:rsidR="0E3B0469" w:rsidP="46C89221" w:rsidRDefault="0E3B0469" w14:paraId="19E2C322" w14:textId="213F388C">
      <w:pPr>
        <w:spacing w:before="0" w:beforeAutospacing="off" w:after="0" w:afterAutospacing="off"/>
        <w:jc w:val="both"/>
      </w:pPr>
      <w:r w:rsidRPr="46C89221" w:rsidR="0E3B0469">
        <w:rPr>
          <w:rFonts w:ascii="Arial" w:hAnsi="Arial" w:eastAsia="Arial" w:cs="Arial"/>
          <w:noProof w:val="0"/>
          <w:color w:val="1D1D1F"/>
          <w:sz w:val="22"/>
          <w:szCs w:val="22"/>
          <w:lang w:val="en-ZA"/>
        </w:rPr>
        <w:t>Wang et al. (2012) conducted a quantitative study of XP teams and found that continuous integration, coding standards, and collective code ownership together form the XP-specific team factor most significantly linked to performance — and that cooperation mediates this relationship, making teamwork a prerequisite for collective ownership to deliver its benefits. Dybå and Dingsøyr (2008) further identified collective ownership as one of the practices that reduces knowledge bottlenecks and distributes technical risk across the team.</w:t>
      </w:r>
    </w:p>
    <w:p w:rsidR="0E3B0469" w:rsidP="46C89221" w:rsidRDefault="0E3B0469" w14:paraId="1E5C12B3" w14:textId="2B6E29D5">
      <w:pPr>
        <w:spacing w:before="0" w:beforeAutospacing="off" w:after="0" w:afterAutospacing="off"/>
        <w:jc w:val="both"/>
      </w:pPr>
      <w:r w:rsidRPr="46C89221" w:rsidR="0E3B0469">
        <w:rPr>
          <w:rFonts w:ascii="Arial" w:hAnsi="Arial" w:eastAsia="Arial" w:cs="Arial"/>
          <w:noProof w:val="0"/>
          <w:color w:val="1D1D1F"/>
          <w:sz w:val="22"/>
          <w:szCs w:val="22"/>
          <w:lang w:val="en-ZA"/>
        </w:rPr>
        <w:t>The primary risk of collective ownership is unintended regression — when a developer modifies unfamiliar code without adequate testing. This is why researchers consistently find it works best in combination with TDD, which provides a safety net of automated tests that prevents regressions when others refactor unfamiliar modules.</w:t>
      </w:r>
    </w:p>
    <w:p w:rsidR="0E3B0469" w:rsidP="46C89221" w:rsidRDefault="0E3B0469" w14:paraId="32D0B73A" w14:textId="308D7390">
      <w:pPr>
        <w:spacing w:before="0" w:beforeAutospacing="off" w:after="0" w:afterAutospacing="off"/>
        <w:jc w:val="both"/>
      </w:pPr>
      <w:r w:rsidRPr="46C89221" w:rsidR="0E3B0469">
        <w:rPr>
          <w:rFonts w:ascii="Arial" w:hAnsi="Arial" w:eastAsia="Arial" w:cs="Arial"/>
          <w:b w:val="1"/>
          <w:bCs w:val="1"/>
          <w:noProof w:val="0"/>
          <w:color w:val="1D1D1F"/>
          <w:sz w:val="22"/>
          <w:szCs w:val="22"/>
          <w:lang w:val="en-ZA"/>
        </w:rPr>
        <w:t>Verdict: Strong support</w:t>
      </w:r>
      <w:r w:rsidRPr="46C89221" w:rsidR="0E3B0469">
        <w:rPr>
          <w:rFonts w:ascii="Arial" w:hAnsi="Arial" w:eastAsia="Arial" w:cs="Arial"/>
          <w:noProof w:val="0"/>
          <w:color w:val="1D1D1F"/>
          <w:sz w:val="22"/>
          <w:szCs w:val="22"/>
          <w:lang w:val="en-ZA"/>
        </w:rPr>
        <w:t xml:space="preserve"> — but dependent on TDD as a safeguard. Collective ownership has limited standalone empirical study and is typically evaluated in combination with other XP practices.</w:t>
      </w:r>
    </w:p>
    <w:p w:rsidR="0E3B0469" w:rsidP="46C89221" w:rsidRDefault="0E3B0469" w14:paraId="61F4433E" w14:textId="4725F5A3">
      <w:pPr>
        <w:spacing w:before="100" w:beforeAutospacing="off" w:after="0" w:afterAutospacing="off"/>
        <w:jc w:val="both"/>
      </w:pPr>
      <w:r w:rsidRPr="46C89221" w:rsidR="0E3B0469">
        <w:rPr>
          <w:rFonts w:ascii="Arial" w:hAnsi="Arial" w:eastAsia="Arial" w:cs="Arial"/>
          <w:noProof w:val="0"/>
          <w:color w:val="1D1D1F"/>
          <w:sz w:val="24"/>
          <w:szCs w:val="24"/>
          <w:lang w:val="en-ZA"/>
        </w:rPr>
        <w:t xml:space="preserve"> </w:t>
      </w:r>
    </w:p>
    <w:p w:rsidR="0E3B0469" w:rsidP="46C89221" w:rsidRDefault="0E3B0469" w14:paraId="48CEA598" w14:textId="2C7067A2">
      <w:pPr>
        <w:pStyle w:val="Heading3"/>
        <w:spacing w:before="240" w:beforeAutospacing="off" w:after="120" w:afterAutospacing="off"/>
        <w:jc w:val="both"/>
      </w:pPr>
      <w:r w:rsidRPr="46C89221" w:rsidR="0E3B0469">
        <w:rPr>
          <w:rFonts w:ascii="Arial" w:hAnsi="Arial" w:eastAsia="Arial" w:cs="Arial"/>
          <w:b w:val="1"/>
          <w:bCs w:val="1"/>
          <w:noProof w:val="0"/>
          <w:color w:val="0071E3"/>
          <w:sz w:val="26"/>
          <w:szCs w:val="26"/>
          <w:lang w:val="en-ZA"/>
        </w:rPr>
        <w:t>Continuous Integration</w:t>
      </w:r>
    </w:p>
    <w:p w:rsidR="0E3B0469" w:rsidP="46C89221" w:rsidRDefault="0E3B0469" w14:paraId="2C027F20" w14:textId="60E04D52">
      <w:pPr>
        <w:spacing w:before="0" w:beforeAutospacing="off" w:after="0" w:afterAutospacing="off"/>
        <w:jc w:val="both"/>
      </w:pPr>
      <w:r w:rsidRPr="46C89221" w:rsidR="0E3B0469">
        <w:rPr>
          <w:rFonts w:ascii="Arial" w:hAnsi="Arial" w:eastAsia="Arial" w:cs="Arial"/>
          <w:noProof w:val="0"/>
          <w:color w:val="1D1D1F"/>
          <w:sz w:val="22"/>
          <w:szCs w:val="22"/>
          <w:lang w:val="en-ZA"/>
        </w:rPr>
        <w:t>Continuous Integration requires team members to integrate their code into a shared repository multiple times daily, with each integration verified by an automated build and test suite. CI has arguably transcended XP itself — becoming a default expectation in professional software development globally.</w:t>
      </w:r>
    </w:p>
    <w:p w:rsidR="0E3B0469" w:rsidP="46C89221" w:rsidRDefault="0E3B0469" w14:paraId="67D25FC1" w14:textId="65BE8D68">
      <w:pPr>
        <w:spacing w:before="0" w:beforeAutospacing="off" w:after="0" w:afterAutospacing="off"/>
        <w:jc w:val="both"/>
      </w:pPr>
      <w:r w:rsidRPr="46C89221" w:rsidR="0E3B0469">
        <w:rPr>
          <w:rFonts w:ascii="Arial" w:hAnsi="Arial" w:eastAsia="Arial" w:cs="Arial"/>
          <w:noProof w:val="0"/>
          <w:color w:val="1D1D1F"/>
          <w:sz w:val="22"/>
          <w:szCs w:val="22"/>
          <w:lang w:val="en-ZA"/>
        </w:rPr>
        <w:t>Ståhl and Bosch (2022) conducted a systematic literature review of 101 empirical studies and confirmed positive effects of CI, including better cooperation and earlier defect detection, while also identifying negative effects such as added technical and process challenges. Fowler (2006) documented CI as one of the highest-impact practices for reducing integration risk and deployment pain, noting that automating the build and test processes makes frequent integration practically achievable at daily or sub-daily intervals.</w:t>
      </w:r>
    </w:p>
    <w:p w:rsidR="0E3B0469" w:rsidP="46C89221" w:rsidRDefault="0E3B0469" w14:paraId="32EE3949" w14:textId="21EBB0E2">
      <w:pPr>
        <w:spacing w:before="0" w:beforeAutospacing="off" w:after="0" w:afterAutospacing="off"/>
        <w:jc w:val="both"/>
      </w:pPr>
      <w:r w:rsidRPr="46C89221" w:rsidR="0E3B0469">
        <w:rPr>
          <w:rFonts w:ascii="Arial" w:hAnsi="Arial" w:eastAsia="Arial" w:cs="Arial"/>
          <w:noProof w:val="0"/>
          <w:color w:val="1D1D1F"/>
          <w:sz w:val="22"/>
          <w:szCs w:val="22"/>
          <w:lang w:val="en-ZA"/>
        </w:rPr>
        <w:t>Unlike most XP practices, CI’s adoption has vastly outgrown XP itself. Tools such as Jenkins, GitHub Actions, and CircleCI have embedded CI as a default expectation in professional software development, which itself constitutes strong real-world validation beyond controlled studies. Duvall et al. (2007) further established the economic case: CI measurably reduces the cost of late-stage defect detection by surfacing integration failures at the earliest possible moment in the development cycle.</w:t>
      </w:r>
    </w:p>
    <w:p w:rsidR="0E3B0469" w:rsidP="46C89221" w:rsidRDefault="0E3B0469" w14:paraId="037D2054" w14:textId="6025D720">
      <w:pPr>
        <w:spacing w:before="0" w:beforeAutospacing="off" w:after="0" w:afterAutospacing="off"/>
        <w:jc w:val="both"/>
      </w:pPr>
      <w:r w:rsidRPr="46C89221" w:rsidR="0E3B0469">
        <w:rPr>
          <w:rFonts w:ascii="Arial" w:hAnsi="Arial" w:eastAsia="Arial" w:cs="Arial"/>
          <w:b w:val="1"/>
          <w:bCs w:val="1"/>
          <w:noProof w:val="0"/>
          <w:color w:val="1D1D1F"/>
          <w:sz w:val="22"/>
          <w:szCs w:val="22"/>
          <w:lang w:val="en-ZA"/>
        </w:rPr>
        <w:t>Verdict: Strongest empirical support.</w:t>
      </w:r>
      <w:r w:rsidRPr="46C89221" w:rsidR="0E3B0469">
        <w:rPr>
          <w:rFonts w:ascii="Arial" w:hAnsi="Arial" w:eastAsia="Arial" w:cs="Arial"/>
          <w:noProof w:val="0"/>
          <w:color w:val="1D1D1F"/>
          <w:sz w:val="22"/>
          <w:szCs w:val="22"/>
          <w:lang w:val="en-ZA"/>
        </w:rPr>
        <w:t xml:space="preserve"> CI and TDD share the top position. CI’s industry-wide adoption and measurable quality outcomes make it the most universally validated XP practice.</w:t>
      </w:r>
    </w:p>
    <w:p w:rsidR="0E3B0469" w:rsidP="46C89221" w:rsidRDefault="0E3B0469" w14:paraId="6A64F3B2" w14:textId="4A7768E0">
      <w:pPr>
        <w:spacing w:before="100" w:beforeAutospacing="off" w:after="0" w:afterAutospacing="off"/>
        <w:jc w:val="both"/>
      </w:pPr>
      <w:r w:rsidRPr="46C89221" w:rsidR="0E3B0469">
        <w:rPr>
          <w:rFonts w:ascii="Arial" w:hAnsi="Arial" w:eastAsia="Arial" w:cs="Arial"/>
          <w:noProof w:val="0"/>
          <w:color w:val="1D1D1F"/>
          <w:sz w:val="24"/>
          <w:szCs w:val="24"/>
          <w:lang w:val="en-ZA"/>
        </w:rPr>
        <w:t xml:space="preserve"> </w:t>
      </w:r>
    </w:p>
    <w:p w:rsidR="0E3B0469" w:rsidP="46C89221" w:rsidRDefault="0E3B0469" w14:paraId="6D7D9FBC" w14:textId="3B3040D7">
      <w:pPr>
        <w:pStyle w:val="Heading3"/>
        <w:spacing w:before="240" w:beforeAutospacing="off" w:after="120" w:afterAutospacing="off"/>
        <w:jc w:val="both"/>
      </w:pPr>
      <w:r w:rsidRPr="46C89221" w:rsidR="0E3B0469">
        <w:rPr>
          <w:rFonts w:ascii="Arial" w:hAnsi="Arial" w:eastAsia="Arial" w:cs="Arial"/>
          <w:b w:val="1"/>
          <w:bCs w:val="1"/>
          <w:noProof w:val="0"/>
          <w:color w:val="0071E3"/>
          <w:sz w:val="26"/>
          <w:szCs w:val="26"/>
          <w:lang w:val="en-ZA"/>
        </w:rPr>
        <w:t>On-site Customer</w:t>
      </w:r>
    </w:p>
    <w:p w:rsidR="0E3B0469" w:rsidP="46C89221" w:rsidRDefault="0E3B0469" w14:paraId="6C606540" w14:textId="1E16E732">
      <w:pPr>
        <w:spacing w:before="0" w:beforeAutospacing="off" w:after="0" w:afterAutospacing="off"/>
        <w:jc w:val="both"/>
      </w:pPr>
      <w:r w:rsidRPr="46C89221" w:rsidR="0E3B0469">
        <w:rPr>
          <w:rFonts w:ascii="Arial" w:hAnsi="Arial" w:eastAsia="Arial" w:cs="Arial"/>
          <w:noProof w:val="0"/>
          <w:color w:val="1D1D1F"/>
          <w:sz w:val="22"/>
          <w:szCs w:val="22"/>
          <w:lang w:val="en-ZA"/>
        </w:rPr>
        <w:t>The on-site customer practice requires a real customer representative to be physically co-located with the development team full-time, providing immediate feedback, answering questions, and driving requirements in real time. It is among the most logistically demanding of XP’s practices and has faced the most significant practical challenges.</w:t>
      </w:r>
    </w:p>
    <w:p w:rsidR="0E3B0469" w:rsidP="46C89221" w:rsidRDefault="0E3B0469" w14:paraId="149525FD" w14:textId="2CB12562">
      <w:pPr>
        <w:spacing w:before="0" w:beforeAutospacing="off" w:after="0" w:afterAutospacing="off"/>
        <w:jc w:val="both"/>
      </w:pPr>
      <w:r w:rsidRPr="46C89221" w:rsidR="0E3B0469">
        <w:rPr>
          <w:rFonts w:ascii="Arial" w:hAnsi="Arial" w:eastAsia="Arial" w:cs="Arial"/>
          <w:noProof w:val="0"/>
          <w:color w:val="1D1D1F"/>
          <w:sz w:val="22"/>
          <w:szCs w:val="22"/>
          <w:lang w:val="en-ZA"/>
        </w:rPr>
        <w:t>Dybå and Dingsøyr’s (2008) landmark systematic review of 36 empirical studies on agile software development found that most studies addressed introduction and adoption challenges rather than measuring the direct performance impact of on-site customers. This is itself telling: the difficulty of implementing the practice reliably in real organisations has limited the quality of evidence available. A case study by Hoda et al. (2012) found that on-site customer was among the practices most frequently abandoned in practice, with teams citing business unavailability, role conflict, and organisational resistance as barriers.</w:t>
      </w:r>
    </w:p>
    <w:p w:rsidR="0E3B0469" w:rsidP="46C89221" w:rsidRDefault="0E3B0469" w14:paraId="0818C336" w14:textId="712F05FD">
      <w:pPr>
        <w:spacing w:before="0" w:beforeAutospacing="off" w:after="0" w:afterAutospacing="off"/>
        <w:jc w:val="both"/>
      </w:pPr>
      <w:r w:rsidRPr="46C89221" w:rsidR="0E3B0469">
        <w:rPr>
          <w:rFonts w:ascii="Arial" w:hAnsi="Arial" w:eastAsia="Arial" w:cs="Arial"/>
          <w:noProof w:val="0"/>
          <w:color w:val="1D1D1F"/>
          <w:sz w:val="22"/>
          <w:szCs w:val="22"/>
          <w:lang w:val="en-ZA"/>
        </w:rPr>
        <w:t>Wang et al. (2012) offer a more nuanced finding: only customer planning — including customer access and short releases — is positively related to team performance, suggesting that what matters is frequent customer interaction, not necessarily physical presence. This distinction is significant. Remote work, distributed teams, and organisational resistance make the full-time on-site model impractical for most teams. Modern adaptations — such as Product Owner proxies (from Scrum), sprint reviews, and asynchronous communication tools — attempt to replicate the feedback function without the physical co-location requirement.</w:t>
      </w:r>
    </w:p>
    <w:p w:rsidR="0E3B0469" w:rsidP="46C89221" w:rsidRDefault="0E3B0469" w14:paraId="3EA0823E" w14:textId="760C080C">
      <w:pPr>
        <w:spacing w:before="0" w:beforeAutospacing="off" w:after="0" w:afterAutospacing="off"/>
        <w:jc w:val="both"/>
      </w:pPr>
      <w:r w:rsidRPr="46C89221" w:rsidR="0E3B0469">
        <w:rPr>
          <w:rFonts w:ascii="Arial" w:hAnsi="Arial" w:eastAsia="Arial" w:cs="Arial"/>
          <w:b w:val="1"/>
          <w:bCs w:val="1"/>
          <w:noProof w:val="0"/>
          <w:color w:val="1D1D1F"/>
          <w:sz w:val="22"/>
          <w:szCs w:val="22"/>
          <w:lang w:val="en-ZA"/>
        </w:rPr>
        <w:t>Verdict: Contested in practice.</w:t>
      </w:r>
      <w:r w:rsidRPr="46C89221" w:rsidR="0E3B0469">
        <w:rPr>
          <w:rFonts w:ascii="Arial" w:hAnsi="Arial" w:eastAsia="Arial" w:cs="Arial"/>
          <w:noProof w:val="0"/>
          <w:color w:val="1D1D1F"/>
          <w:sz w:val="22"/>
          <w:szCs w:val="22"/>
          <w:lang w:val="en-ZA"/>
        </w:rPr>
        <w:t xml:space="preserve"> The underlying principle — rapid customer feedback — is empirically supported; the specific mechanism of physical presence is not feasible in modern distributed development and has been widely adapted or abandoned.</w:t>
      </w:r>
    </w:p>
    <w:p w:rsidR="0E3B0469" w:rsidP="46C89221" w:rsidRDefault="0E3B0469" w14:paraId="33A01454" w14:textId="4197C81D">
      <w:pPr>
        <w:spacing w:before="100" w:beforeAutospacing="off" w:after="0" w:afterAutospacing="off"/>
        <w:jc w:val="both"/>
      </w:pPr>
      <w:r w:rsidRPr="46C89221" w:rsidR="0E3B0469">
        <w:rPr>
          <w:rFonts w:ascii="Arial" w:hAnsi="Arial" w:eastAsia="Arial" w:cs="Arial"/>
          <w:noProof w:val="0"/>
          <w:color w:val="1D1D1F"/>
          <w:sz w:val="24"/>
          <w:szCs w:val="24"/>
          <w:lang w:val="en-ZA"/>
        </w:rPr>
        <w:t xml:space="preserve"> </w:t>
      </w:r>
    </w:p>
    <w:p w:rsidR="0E3B0469" w:rsidP="46C89221" w:rsidRDefault="0E3B0469" w14:paraId="284C9555" w14:textId="64350787">
      <w:pPr>
        <w:pStyle w:val="Heading3"/>
        <w:spacing w:before="240" w:beforeAutospacing="off" w:after="120" w:afterAutospacing="off"/>
        <w:jc w:val="both"/>
      </w:pPr>
      <w:r w:rsidRPr="46C89221" w:rsidR="0E3B0469">
        <w:rPr>
          <w:rFonts w:ascii="Arial" w:hAnsi="Arial" w:eastAsia="Arial" w:cs="Arial"/>
          <w:b w:val="1"/>
          <w:bCs w:val="1"/>
          <w:noProof w:val="0"/>
          <w:color w:val="0071E3"/>
          <w:sz w:val="26"/>
          <w:szCs w:val="26"/>
          <w:lang w:val="en-ZA"/>
        </w:rPr>
        <w:t>Refactoring</w:t>
      </w:r>
    </w:p>
    <w:p w:rsidR="0E3B0469" w:rsidP="46C89221" w:rsidRDefault="0E3B0469" w14:paraId="7C9F6B66" w14:textId="7E34F694">
      <w:pPr>
        <w:spacing w:before="0" w:beforeAutospacing="off" w:after="0" w:afterAutospacing="off"/>
        <w:jc w:val="both"/>
      </w:pPr>
      <w:r w:rsidRPr="46C89221" w:rsidR="0E3B0469">
        <w:rPr>
          <w:rFonts w:ascii="Arial" w:hAnsi="Arial" w:eastAsia="Arial" w:cs="Arial"/>
          <w:noProof w:val="0"/>
          <w:color w:val="1D1D1F"/>
          <w:sz w:val="22"/>
          <w:szCs w:val="22"/>
          <w:lang w:val="en-ZA"/>
        </w:rPr>
        <w:t>Refactoring involves continuously improving the internal structure of code without changing its external behaviour. Fowler (1999) established the canonical catalogue of refactoring patterns, and Beck (1999) embedded it as a core XP practice to ensure that the codebase remains clean and extensible as requirements evolve through iterative development.</w:t>
      </w:r>
    </w:p>
    <w:p w:rsidR="0E3B0469" w:rsidP="46C89221" w:rsidRDefault="0E3B0469" w14:paraId="28127588" w14:textId="018CDAB5">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Bissi et al. (2016) found in their systematic mapping study that refactoring activities </w:t>
      </w:r>
      <w:r w:rsidRPr="46C89221" w:rsidR="0E3B0469">
        <w:rPr>
          <w:rFonts w:ascii="Arial" w:hAnsi="Arial" w:eastAsia="Arial" w:cs="Arial"/>
          <w:noProof w:val="0"/>
          <w:color w:val="1D1D1F"/>
          <w:sz w:val="22"/>
          <w:szCs w:val="22"/>
          <w:lang w:val="en-ZA"/>
        </w:rPr>
        <w:t>generally cause</w:t>
      </w:r>
      <w:r w:rsidRPr="46C89221" w:rsidR="0E3B0469">
        <w:rPr>
          <w:rFonts w:ascii="Arial" w:hAnsi="Arial" w:eastAsia="Arial" w:cs="Arial"/>
          <w:noProof w:val="0"/>
          <w:color w:val="1D1D1F"/>
          <w:sz w:val="22"/>
          <w:szCs w:val="22"/>
          <w:lang w:val="en-ZA"/>
        </w:rPr>
        <w:t xml:space="preserve"> software quality attributes to improve, though studies conducted in academic settings found more positive impacts than those performed in </w:t>
      </w:r>
      <w:r w:rsidRPr="46C89221" w:rsidR="0E3B0469">
        <w:rPr>
          <w:rFonts w:ascii="Arial" w:hAnsi="Arial" w:eastAsia="Arial" w:cs="Arial"/>
          <w:noProof w:val="0"/>
          <w:color w:val="1D1D1F"/>
          <w:sz w:val="22"/>
          <w:szCs w:val="22"/>
          <w:lang w:val="en-ZA"/>
        </w:rPr>
        <w:t>industry</w:t>
      </w:r>
      <w:r w:rsidRPr="46C89221" w:rsidR="156C210D">
        <w:rPr>
          <w:rFonts w:ascii="Arial" w:hAnsi="Arial" w:eastAsia="Arial" w:cs="Arial"/>
          <w:noProof w:val="0"/>
          <w:color w:val="1D1D1F"/>
          <w:sz w:val="22"/>
          <w:szCs w:val="22"/>
          <w:lang w:val="en-ZA"/>
        </w:rPr>
        <w:t>,</w:t>
      </w:r>
      <w:r w:rsidRPr="46C89221" w:rsidR="0E3B0469">
        <w:rPr>
          <w:rFonts w:ascii="Arial" w:hAnsi="Arial" w:eastAsia="Arial" w:cs="Arial"/>
          <w:noProof w:val="0"/>
          <w:color w:val="1D1D1F"/>
          <w:sz w:val="22"/>
          <w:szCs w:val="22"/>
          <w:lang w:val="en-ZA"/>
        </w:rPr>
        <w:t xml:space="preserve"> suggesting</w:t>
      </w:r>
      <w:r w:rsidRPr="46C89221" w:rsidR="0E3B0469">
        <w:rPr>
          <w:rFonts w:ascii="Arial" w:hAnsi="Arial" w:eastAsia="Arial" w:cs="Arial"/>
          <w:noProof w:val="0"/>
          <w:color w:val="1D1D1F"/>
          <w:sz w:val="22"/>
          <w:szCs w:val="22"/>
          <w:lang w:val="en-ZA"/>
        </w:rPr>
        <w:t xml:space="preserve"> context strongly moderates the benefits of refactoring. This gap between laboratory and industrial findings is a recurring limitation in refactoring research.</w:t>
      </w:r>
    </w:p>
    <w:p w:rsidR="46C89221" w:rsidP="46C89221" w:rsidRDefault="46C89221" w14:paraId="1AD55AFC" w14:textId="6E00FCB5">
      <w:pPr>
        <w:spacing w:before="0" w:beforeAutospacing="off" w:after="0" w:afterAutospacing="off"/>
        <w:jc w:val="both"/>
        <w:rPr>
          <w:rFonts w:ascii="Arial" w:hAnsi="Arial" w:eastAsia="Arial" w:cs="Arial"/>
          <w:noProof w:val="0"/>
          <w:color w:val="1D1D1F"/>
          <w:sz w:val="22"/>
          <w:szCs w:val="22"/>
          <w:lang w:val="en-ZA"/>
        </w:rPr>
      </w:pPr>
    </w:p>
    <w:p w:rsidR="0E3B0469" w:rsidP="46C89221" w:rsidRDefault="0E3B0469" w14:paraId="55B3C30D" w14:textId="712CC151">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The relationship between CI and refactoring has received important empirical attention. Vassallo et al. (2021), analysing 99,545 commits and 89,926 refactoring operations from 39 open-source GitHub projects, found that CI adoption changes the way developers perceive and apply refactoring — but that without deliberate refactoring practices, the frequent changes enabled by CI can </w:t>
      </w:r>
      <w:r w:rsidRPr="46C89221" w:rsidR="0E3B0469">
        <w:rPr>
          <w:rFonts w:ascii="Arial" w:hAnsi="Arial" w:eastAsia="Arial" w:cs="Arial"/>
          <w:noProof w:val="0"/>
          <w:color w:val="1D1D1F"/>
          <w:sz w:val="22"/>
          <w:szCs w:val="22"/>
          <w:lang w:val="en-ZA"/>
        </w:rPr>
        <w:t>actually compromise</w:t>
      </w:r>
      <w:r w:rsidRPr="46C89221" w:rsidR="0E3B0469">
        <w:rPr>
          <w:rFonts w:ascii="Arial" w:hAnsi="Arial" w:eastAsia="Arial" w:cs="Arial"/>
          <w:noProof w:val="0"/>
          <w:color w:val="1D1D1F"/>
          <w:sz w:val="22"/>
          <w:szCs w:val="22"/>
          <w:lang w:val="en-ZA"/>
        </w:rPr>
        <w:t xml:space="preserve"> software quality over time. This finding reinforces XP’s position that refactoring should not be treated as an optional activity but as a disciplined, continuous practice integrated with testing and integration.</w:t>
      </w:r>
    </w:p>
    <w:p w:rsidR="46C89221" w:rsidP="46C89221" w:rsidRDefault="46C89221" w14:paraId="093D616B" w14:textId="5DBC1621">
      <w:pPr>
        <w:spacing w:before="0" w:beforeAutospacing="off" w:after="0" w:afterAutospacing="off"/>
        <w:jc w:val="both"/>
        <w:rPr>
          <w:rFonts w:ascii="Arial" w:hAnsi="Arial" w:eastAsia="Arial" w:cs="Arial"/>
          <w:noProof w:val="0"/>
          <w:color w:val="1D1D1F"/>
          <w:sz w:val="22"/>
          <w:szCs w:val="22"/>
          <w:lang w:val="en-ZA"/>
        </w:rPr>
      </w:pPr>
    </w:p>
    <w:p w:rsidR="0E3B0469" w:rsidP="46C89221" w:rsidRDefault="0E3B0469" w14:paraId="6E42A4AE" w14:textId="593A7D3B">
      <w:pPr>
        <w:spacing w:before="0" w:beforeAutospacing="off" w:after="0" w:afterAutospacing="off"/>
        <w:jc w:val="both"/>
      </w:pPr>
      <w:r w:rsidRPr="46C89221" w:rsidR="0E3B0469">
        <w:rPr>
          <w:rFonts w:ascii="Arial" w:hAnsi="Arial" w:eastAsia="Arial" w:cs="Arial"/>
          <w:noProof w:val="0"/>
          <w:color w:val="1D1D1F"/>
          <w:sz w:val="22"/>
          <w:szCs w:val="22"/>
          <w:lang w:val="en-ZA"/>
        </w:rPr>
        <w:t xml:space="preserve">Refactoring’s value is most clearly </w:t>
      </w:r>
      <w:r w:rsidRPr="46C89221" w:rsidR="0E3B0469">
        <w:rPr>
          <w:rFonts w:ascii="Arial" w:hAnsi="Arial" w:eastAsia="Arial" w:cs="Arial"/>
          <w:noProof w:val="0"/>
          <w:color w:val="1D1D1F"/>
          <w:sz w:val="22"/>
          <w:szCs w:val="22"/>
          <w:lang w:val="en-ZA"/>
        </w:rPr>
        <w:t>demonstrated</w:t>
      </w:r>
      <w:r w:rsidRPr="46C89221" w:rsidR="0E3B0469">
        <w:rPr>
          <w:rFonts w:ascii="Arial" w:hAnsi="Arial" w:eastAsia="Arial" w:cs="Arial"/>
          <w:noProof w:val="0"/>
          <w:color w:val="1D1D1F"/>
          <w:sz w:val="22"/>
          <w:szCs w:val="22"/>
          <w:lang w:val="en-ZA"/>
        </w:rPr>
        <w:t xml:space="preserve"> in combination with automated testing, not as an isolated practice.</w:t>
      </w:r>
    </w:p>
    <w:p w:rsidR="46C89221" w:rsidP="46C89221" w:rsidRDefault="46C89221" w14:paraId="5EAD178F" w14:textId="5C3A9D5E">
      <w:pPr>
        <w:spacing w:before="100" w:beforeAutospacing="off" w:after="0" w:afterAutospacing="off"/>
        <w:jc w:val="both"/>
        <w:rPr>
          <w:rFonts w:ascii="Arial" w:hAnsi="Arial" w:eastAsia="Arial" w:cs="Arial"/>
          <w:noProof w:val="0"/>
          <w:color w:val="1D1D1F"/>
          <w:sz w:val="24"/>
          <w:szCs w:val="24"/>
          <w:lang w:val="en-ZA"/>
        </w:rPr>
      </w:pPr>
    </w:p>
    <w:p w:rsidR="46C89221" w:rsidP="46C89221" w:rsidRDefault="46C89221" w14:paraId="18BAE86B" w14:textId="2469682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EA2266A" w14:textId="67A9F779">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AC22F66" w14:textId="6D0606A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33EA407" w14:textId="50080199">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FD6332E" w14:textId="636955B4">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3710A49" w14:textId="22537D58">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549EABD" w14:textId="0F79F29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4927165" w14:textId="5ADCC0E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E810FE1" w14:textId="0CD5175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9F6DDFA" w14:textId="2D23433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5B0C4903" w14:textId="65B75D8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7AED13A" w14:textId="3D3B72B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3EBD414" w14:textId="6BD7E1E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DC8E6B6" w14:textId="2E7B8EE9">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3F26651" w14:textId="2E52FAA5">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FD12B6B" w14:textId="4FF0CD3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5523338B" w14:textId="5E887542">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3EA205D" w14:textId="1B3E3ECF">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0E6A6A2" w14:textId="4984F33D">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3740CEB" w14:textId="464D1FC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0C9C7C4" w14:textId="4BC4C5D5">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4B0C5D8" w14:textId="4C99670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3CC8574" w14:textId="3A646547">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54E0A0BE" w:rsidP="46C89221" w:rsidRDefault="54E0A0BE" w14:paraId="0802AD72" w14:textId="5F65C037">
      <w:pPr>
        <w:pStyle w:val="ListParagraph"/>
        <w:numPr>
          <w:ilvl w:val="0"/>
          <w:numId w:val="4"/>
        </w:numPr>
        <w:tabs>
          <w:tab w:val="left" w:leader="underscore" w:pos="7938"/>
        </w:tabs>
        <w:spacing w:line="360" w:lineRule="auto"/>
        <w:jc w:val="both"/>
        <w:rPr>
          <w:rFonts w:ascii="Arial" w:hAnsi="Arial" w:eastAsia="Calibri" w:cs="Arial"/>
          <w:b w:val="1"/>
          <w:bCs w:val="1"/>
          <w:noProof w:val="0"/>
          <w:sz w:val="22"/>
          <w:szCs w:val="22"/>
          <w:lang w:val="en-ZA"/>
        </w:rPr>
      </w:pPr>
      <w:r w:rsidRPr="46C89221" w:rsidR="54E0A0BE">
        <w:rPr>
          <w:rFonts w:ascii="Arial" w:hAnsi="Arial" w:eastAsia="Calibri" w:cs="Arial"/>
          <w:b w:val="1"/>
          <w:bCs w:val="1"/>
          <w:noProof w:val="0"/>
          <w:sz w:val="22"/>
          <w:szCs w:val="22"/>
          <w:lang w:val="en-ZA"/>
        </w:rPr>
        <w:t>Critically evaluate the core XP practices: Test-Driven Development (TDD), Pair Programming, Collective Ownership, Continuous Integration, On-site Customer, and Refactoring. Which practices have the strongest empirical support?</w:t>
      </w:r>
    </w:p>
    <w:p w:rsidR="46C89221" w:rsidP="46C89221" w:rsidRDefault="46C89221" w14:paraId="436BF798" w14:textId="7A588A2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EB07E64" w14:textId="34C8385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C0F7ABB" w14:textId="24A1392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3E2B401" w14:textId="62B4C84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3CE539F" w14:textId="3F3C4227">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F1B4A30" w14:textId="7F475D31">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7EABCAB" w14:textId="65F7177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EF4DCB8" w14:textId="14D2A0E4">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5F3F6B8" w14:textId="5213C56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7804A08" w14:textId="5044167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89D8FDE" w14:textId="6EF13FAD">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6529398" w14:textId="08ABF26A">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15772F2" w14:textId="17005E6A">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260ED58" w14:textId="6D7BD9BD">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B6A6B4C" w14:textId="3559D41E">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9E9BCC8" w14:textId="374EE5D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B01AF9F" w14:textId="3D3C5D47">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E44F378" w14:textId="02C57BA7">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AE2BC86" w14:textId="5A93758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F9D269E" w14:textId="634C6C5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139404F" w14:textId="5D01FA19">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A16F545" w14:textId="6AE2FD7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54E0A0BE" w:rsidP="46C89221" w:rsidRDefault="54E0A0BE" w14:paraId="07B64A30" w14:textId="0A9D0DD5">
      <w:pPr>
        <w:pStyle w:val="ListParagraph"/>
        <w:numPr>
          <w:ilvl w:val="0"/>
          <w:numId w:val="4"/>
        </w:numPr>
        <w:tabs>
          <w:tab w:val="left" w:leader="underscore" w:pos="7938"/>
        </w:tabs>
        <w:spacing w:line="360" w:lineRule="auto"/>
        <w:jc w:val="both"/>
        <w:rPr>
          <w:rFonts w:ascii="Arial" w:hAnsi="Arial" w:eastAsia="Calibri" w:cs="Arial"/>
          <w:b w:val="1"/>
          <w:bCs w:val="1"/>
          <w:noProof w:val="0"/>
          <w:sz w:val="22"/>
          <w:szCs w:val="22"/>
          <w:lang w:val="en-ZA"/>
        </w:rPr>
      </w:pPr>
      <w:r w:rsidRPr="46C89221" w:rsidR="54E0A0BE">
        <w:rPr>
          <w:rFonts w:ascii="Arial" w:hAnsi="Arial" w:eastAsia="Calibri" w:cs="Arial"/>
          <w:b w:val="1"/>
          <w:bCs w:val="1"/>
          <w:noProof w:val="0"/>
          <w:sz w:val="22"/>
          <w:szCs w:val="22"/>
          <w:lang w:val="en-ZA"/>
        </w:rPr>
        <w:t>Examine the controversial practices of XP: Pair Programming and On-site Customer. What research exists on the productivity impact of pairing? How has remote work challenged the "on-site" requirement?</w:t>
      </w:r>
    </w:p>
    <w:p w:rsidR="46C89221" w:rsidP="46C89221" w:rsidRDefault="46C89221" w14:paraId="1FC767E8" w14:textId="29C1CE2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E535275" w14:textId="2122A938">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E32A33D" w14:textId="3A326A2A">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F892D00" w14:textId="19EB07C8">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4A3A9DD" w14:textId="23DEA519">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EFA27F4" w14:textId="064BB677">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86BEDB0" w14:textId="052082CF">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6652D11" w14:textId="51C18C95">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24003F1" w14:textId="6640EBAF">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99B90B8" w14:textId="2A87548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8C0888D" w14:textId="7097B07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3C66D42" w14:textId="092E05FD">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340D5A4" w14:textId="5127EB54">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D54755F" w14:textId="60E97BD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6299C54" w14:textId="34B5165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39E8968" w14:textId="42B26465">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BA737B9" w14:textId="3714F4E5">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5E3F9B02" w14:textId="4C22DC9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E732DA3" w14:textId="108D908E">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58C4353" w14:textId="36C59B7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D610256" w14:textId="2A571FB1">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22E0299" w14:textId="7D7D05AD">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54E0A0BE" w:rsidP="46C89221" w:rsidRDefault="54E0A0BE" w14:paraId="4FF95C3E" w14:textId="6230C2F4">
      <w:pPr>
        <w:pStyle w:val="ListParagraph"/>
        <w:numPr>
          <w:ilvl w:val="0"/>
          <w:numId w:val="4"/>
        </w:numPr>
        <w:tabs>
          <w:tab w:val="left" w:leader="underscore" w:pos="7938"/>
        </w:tabs>
        <w:spacing w:line="360" w:lineRule="auto"/>
        <w:jc w:val="both"/>
        <w:rPr>
          <w:rFonts w:ascii="Arial" w:hAnsi="Arial" w:eastAsia="Calibri" w:cs="Arial"/>
          <w:b w:val="1"/>
          <w:bCs w:val="1"/>
          <w:noProof w:val="0"/>
          <w:sz w:val="22"/>
          <w:szCs w:val="22"/>
          <w:lang w:val="en-ZA"/>
        </w:rPr>
      </w:pPr>
      <w:r w:rsidRPr="46C89221" w:rsidR="54E0A0BE">
        <w:rPr>
          <w:rFonts w:ascii="Arial" w:hAnsi="Arial" w:eastAsia="Calibri" w:cs="Arial"/>
          <w:b w:val="1"/>
          <w:bCs w:val="1"/>
          <w:noProof w:val="0"/>
          <w:sz w:val="22"/>
          <w:szCs w:val="22"/>
          <w:lang w:val="en-ZA"/>
        </w:rPr>
        <w:t>Compare XP's technical rigor with other Agile methods that place greater emphasis on management and planning. Why is XP considered the "engineering" Agile method?</w:t>
      </w:r>
    </w:p>
    <w:p w:rsidR="46C89221" w:rsidP="46C89221" w:rsidRDefault="46C89221" w14:paraId="7D6C347C" w14:textId="6C8F8180">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E5AC095" w14:textId="48B11114">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23CEF38" w14:textId="428B7EB1">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EB9D1BF" w14:textId="50B3D98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F1FA37B" w14:textId="3E87FC3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66856D9" w14:textId="4232642F">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FB62DB5" w14:textId="5686F00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69780279" w14:textId="765D045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8AD2923" w14:textId="10B424BC">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57D9AA42" w14:textId="7EA48A44">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257FEAE" w14:textId="6E98360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0423ECB3" w14:textId="3409F45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5290ECC8" w14:textId="0D1755B8">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92EDF14" w14:textId="60DD9AD6">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A62B776" w14:textId="6260F6D9">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5A52A4A7" w14:textId="033A64E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D1D1B07" w14:textId="55785DF3">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7EE0D2C" w14:textId="4D27ACC7">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1554E233" w14:textId="61A50528">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7B7E574" w14:textId="488A038B">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39675105" w14:textId="107A1495">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49F1B5CD" w14:textId="76E49808">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2816E580" w14:textId="243E42DF">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46C89221" w:rsidP="46C89221" w:rsidRDefault="46C89221" w14:paraId="73FA8EA9" w14:textId="7F79CBC5">
      <w:pPr>
        <w:pStyle w:val="Normal"/>
        <w:tabs>
          <w:tab w:val="left" w:leader="underscore" w:pos="7938"/>
        </w:tabs>
        <w:spacing w:line="360" w:lineRule="auto"/>
        <w:jc w:val="both"/>
        <w:rPr>
          <w:rFonts w:ascii="Arial" w:hAnsi="Arial" w:eastAsia="Calibri" w:cs="Arial"/>
          <w:b w:val="1"/>
          <w:bCs w:val="1"/>
          <w:noProof w:val="0"/>
          <w:sz w:val="22"/>
          <w:szCs w:val="22"/>
          <w:lang w:val="en-ZA"/>
        </w:rPr>
      </w:pPr>
    </w:p>
    <w:p w:rsidR="54E0A0BE" w:rsidP="46C89221" w:rsidRDefault="54E0A0BE" w14:paraId="779627A8" w14:textId="497D823B">
      <w:pPr>
        <w:pStyle w:val="ListParagraph"/>
        <w:numPr>
          <w:ilvl w:val="0"/>
          <w:numId w:val="4"/>
        </w:numPr>
        <w:tabs>
          <w:tab w:val="left" w:leader="underscore" w:pos="7938"/>
        </w:tabs>
        <w:spacing w:line="360" w:lineRule="auto"/>
        <w:jc w:val="both"/>
        <w:rPr>
          <w:rFonts w:ascii="Arial" w:hAnsi="Arial" w:eastAsia="Calibri" w:cs="Arial"/>
          <w:b w:val="1"/>
          <w:bCs w:val="1"/>
          <w:noProof w:val="0"/>
          <w:sz w:val="22"/>
          <w:szCs w:val="22"/>
          <w:lang w:val="en-ZA"/>
        </w:rPr>
      </w:pPr>
      <w:r w:rsidRPr="46C89221" w:rsidR="54E0A0BE">
        <w:rPr>
          <w:rFonts w:ascii="Arial" w:hAnsi="Arial" w:eastAsia="Calibri" w:cs="Arial"/>
          <w:b w:val="1"/>
          <w:bCs w:val="1"/>
          <w:noProof w:val="0"/>
          <w:sz w:val="22"/>
          <w:szCs w:val="22"/>
          <w:lang w:val="en-ZA"/>
        </w:rPr>
        <w:t>Investigate the evolution of XP since its formalization in the late 1990s. Which practices have endured, which have been adapted, and why?</w:t>
      </w:r>
    </w:p>
    <w:p w:rsidRPr="00B91F5D" w:rsidR="00B91F5D" w:rsidP="00B91F5D" w:rsidRDefault="00B91F5D" w14:paraId="32EA4EE1" w14:textId="77777777">
      <w:pPr>
        <w:tabs>
          <w:tab w:val="left" w:leader="underscore" w:pos="7938"/>
        </w:tabs>
        <w:spacing w:line="360" w:lineRule="auto"/>
        <w:jc w:val="both"/>
        <w:rPr>
          <w:rFonts w:ascii="Arial" w:hAnsi="Arial" w:cs="Arial"/>
        </w:rPr>
      </w:pPr>
    </w:p>
    <w:p w:rsidRPr="002623ED" w:rsidR="002623ED" w:rsidP="002623ED" w:rsidRDefault="002623ED" w14:paraId="5AC4E203" w14:textId="77777777">
      <w:pPr>
        <w:tabs>
          <w:tab w:val="left" w:leader="underscore" w:pos="7938"/>
        </w:tabs>
        <w:spacing w:line="360" w:lineRule="auto"/>
        <w:rPr>
          <w:rFonts w:ascii="Arial" w:hAnsi="Arial" w:cs="Arial"/>
        </w:rPr>
      </w:pPr>
    </w:p>
    <w:p w:rsidRPr="002623ED" w:rsidR="002623ED" w:rsidP="002623ED" w:rsidRDefault="002623ED" w14:paraId="4272423D" w14:textId="77777777">
      <w:pPr>
        <w:tabs>
          <w:tab w:val="left" w:leader="underscore" w:pos="7938"/>
        </w:tabs>
        <w:spacing w:line="360" w:lineRule="auto"/>
        <w:jc w:val="both"/>
        <w:rPr>
          <w:rFonts w:ascii="Arial" w:hAnsi="Arial" w:cs="Arial"/>
        </w:rPr>
      </w:pPr>
    </w:p>
    <w:p w:rsidR="003B3929" w:rsidP="006B0684" w:rsidRDefault="003B3929" w14:paraId="7E415792" w14:textId="77777777">
      <w:pPr>
        <w:tabs>
          <w:tab w:val="left" w:leader="underscore" w:pos="7938"/>
        </w:tabs>
        <w:spacing w:line="360" w:lineRule="auto"/>
        <w:jc w:val="both"/>
        <w:rPr>
          <w:rFonts w:ascii="Arial" w:hAnsi="Arial" w:cs="Arial"/>
        </w:rPr>
      </w:pPr>
    </w:p>
    <w:p w:rsidRPr="006B0684" w:rsidR="003B3929" w:rsidP="006B0684" w:rsidRDefault="003B3929" w14:paraId="6DA451C4" w14:textId="77777777">
      <w:pPr>
        <w:tabs>
          <w:tab w:val="left" w:leader="underscore" w:pos="7938"/>
        </w:tabs>
        <w:spacing w:line="360" w:lineRule="auto"/>
        <w:jc w:val="both"/>
        <w:rPr>
          <w:rFonts w:ascii="Arial" w:hAnsi="Arial" w:cs="Arial"/>
        </w:rPr>
      </w:pPr>
    </w:p>
    <w:p w:rsidR="00C61DC7" w:rsidP="006B0684" w:rsidRDefault="00C61DC7" w14:paraId="1CEA4768" w14:textId="77777777">
      <w:pPr>
        <w:pStyle w:val="ListParagraph"/>
        <w:tabs>
          <w:tab w:val="left" w:leader="underscore" w:pos="7938"/>
        </w:tabs>
        <w:spacing w:line="360" w:lineRule="auto"/>
        <w:jc w:val="both"/>
      </w:pPr>
    </w:p>
    <w:p w:rsidR="00A023D8" w:rsidP="006B0684" w:rsidRDefault="00A023D8" w14:paraId="4040FA0C" w14:textId="77777777">
      <w:pPr>
        <w:pStyle w:val="ListParagraph"/>
        <w:tabs>
          <w:tab w:val="left" w:leader="underscore" w:pos="7938"/>
        </w:tabs>
        <w:spacing w:line="360" w:lineRule="auto"/>
        <w:jc w:val="both"/>
      </w:pPr>
    </w:p>
    <w:p w:rsidR="00A023D8" w:rsidP="006B0684" w:rsidRDefault="00A023D8" w14:paraId="0FD754BA" w14:textId="77777777">
      <w:pPr>
        <w:pStyle w:val="ListParagraph"/>
        <w:tabs>
          <w:tab w:val="left" w:leader="underscore" w:pos="7938"/>
        </w:tabs>
        <w:spacing w:line="360" w:lineRule="auto"/>
        <w:jc w:val="both"/>
      </w:pPr>
    </w:p>
    <w:p w:rsidR="00A023D8" w:rsidP="006B0684" w:rsidRDefault="00A023D8" w14:paraId="12B3248B" w14:textId="77777777">
      <w:pPr>
        <w:pStyle w:val="ListParagraph"/>
        <w:tabs>
          <w:tab w:val="left" w:leader="underscore" w:pos="7938"/>
        </w:tabs>
        <w:spacing w:line="360" w:lineRule="auto"/>
        <w:jc w:val="both"/>
      </w:pPr>
    </w:p>
    <w:p w:rsidR="00A023D8" w:rsidP="006B0684" w:rsidRDefault="00A023D8" w14:paraId="3FCD2CCA" w14:textId="77777777">
      <w:pPr>
        <w:pStyle w:val="ListParagraph"/>
        <w:tabs>
          <w:tab w:val="left" w:leader="underscore" w:pos="7938"/>
        </w:tabs>
        <w:spacing w:line="360" w:lineRule="auto"/>
        <w:jc w:val="both"/>
      </w:pPr>
    </w:p>
    <w:p w:rsidR="00A023D8" w:rsidP="006B0684" w:rsidRDefault="00A023D8" w14:paraId="44CDB850" w14:textId="77777777">
      <w:pPr>
        <w:pStyle w:val="ListParagraph"/>
        <w:tabs>
          <w:tab w:val="left" w:leader="underscore" w:pos="7938"/>
        </w:tabs>
        <w:spacing w:line="360" w:lineRule="auto"/>
        <w:jc w:val="both"/>
      </w:pPr>
    </w:p>
    <w:p w:rsidR="00A023D8" w:rsidP="006B0684" w:rsidRDefault="00A023D8" w14:paraId="4FC9F770" w14:textId="77777777">
      <w:pPr>
        <w:pStyle w:val="ListParagraph"/>
        <w:tabs>
          <w:tab w:val="left" w:leader="underscore" w:pos="7938"/>
        </w:tabs>
        <w:spacing w:line="360" w:lineRule="auto"/>
        <w:jc w:val="both"/>
      </w:pPr>
    </w:p>
    <w:p w:rsidR="00A023D8" w:rsidP="006B0684" w:rsidRDefault="00A023D8" w14:paraId="63CAE221" w14:textId="77777777">
      <w:pPr>
        <w:pStyle w:val="ListParagraph"/>
        <w:tabs>
          <w:tab w:val="left" w:leader="underscore" w:pos="7938"/>
        </w:tabs>
        <w:spacing w:line="360" w:lineRule="auto"/>
        <w:jc w:val="both"/>
      </w:pPr>
    </w:p>
    <w:p w:rsidR="00A023D8" w:rsidP="006B0684" w:rsidRDefault="00A023D8" w14:paraId="57A573C5" w14:textId="77777777">
      <w:pPr>
        <w:pStyle w:val="ListParagraph"/>
        <w:tabs>
          <w:tab w:val="left" w:leader="underscore" w:pos="7938"/>
        </w:tabs>
        <w:spacing w:line="360" w:lineRule="auto"/>
        <w:jc w:val="both"/>
      </w:pPr>
    </w:p>
    <w:p w:rsidR="00A023D8" w:rsidP="006B0684" w:rsidRDefault="00A023D8" w14:paraId="09F897F8" w14:textId="77777777">
      <w:pPr>
        <w:pStyle w:val="ListParagraph"/>
        <w:tabs>
          <w:tab w:val="left" w:leader="underscore" w:pos="7938"/>
        </w:tabs>
        <w:spacing w:line="360" w:lineRule="auto"/>
        <w:jc w:val="both"/>
      </w:pPr>
    </w:p>
    <w:p w:rsidR="00A023D8" w:rsidP="006B0684" w:rsidRDefault="00A023D8" w14:paraId="6A91B55D" w14:textId="77777777">
      <w:pPr>
        <w:pStyle w:val="ListParagraph"/>
        <w:tabs>
          <w:tab w:val="left" w:leader="underscore" w:pos="7938"/>
        </w:tabs>
        <w:spacing w:line="360" w:lineRule="auto"/>
        <w:jc w:val="both"/>
      </w:pPr>
    </w:p>
    <w:p w:rsidR="00A023D8" w:rsidP="006B0684" w:rsidRDefault="00A023D8" w14:paraId="383AF836" w14:textId="77777777">
      <w:pPr>
        <w:pStyle w:val="ListParagraph"/>
        <w:tabs>
          <w:tab w:val="left" w:leader="underscore" w:pos="7938"/>
        </w:tabs>
        <w:spacing w:line="360" w:lineRule="auto"/>
        <w:jc w:val="both"/>
      </w:pPr>
    </w:p>
    <w:p w:rsidR="00A023D8" w:rsidP="006B0684" w:rsidRDefault="00A023D8" w14:paraId="417AC67E" w14:textId="77777777">
      <w:pPr>
        <w:pStyle w:val="ListParagraph"/>
        <w:tabs>
          <w:tab w:val="left" w:leader="underscore" w:pos="7938"/>
        </w:tabs>
        <w:spacing w:line="360" w:lineRule="auto"/>
        <w:jc w:val="both"/>
      </w:pPr>
    </w:p>
    <w:p w:rsidR="00A023D8" w:rsidP="006B0684" w:rsidRDefault="00A023D8" w14:paraId="70F5953E" w14:textId="77777777">
      <w:pPr>
        <w:pStyle w:val="ListParagraph"/>
        <w:tabs>
          <w:tab w:val="left" w:leader="underscore" w:pos="7938"/>
        </w:tabs>
        <w:spacing w:line="360" w:lineRule="auto"/>
        <w:jc w:val="both"/>
      </w:pPr>
    </w:p>
    <w:p w:rsidR="00A023D8" w:rsidP="006B0684" w:rsidRDefault="00A023D8" w14:paraId="696A2ED6" w14:textId="77777777">
      <w:pPr>
        <w:pStyle w:val="ListParagraph"/>
        <w:tabs>
          <w:tab w:val="left" w:leader="underscore" w:pos="7938"/>
        </w:tabs>
        <w:spacing w:line="360" w:lineRule="auto"/>
        <w:jc w:val="both"/>
      </w:pPr>
    </w:p>
    <w:p w:rsidR="00A023D8" w:rsidP="006B0684" w:rsidRDefault="00A023D8" w14:paraId="22AA2046" w14:textId="77777777">
      <w:pPr>
        <w:pStyle w:val="ListParagraph"/>
        <w:tabs>
          <w:tab w:val="left" w:leader="underscore" w:pos="7938"/>
        </w:tabs>
        <w:spacing w:line="360" w:lineRule="auto"/>
        <w:jc w:val="both"/>
      </w:pPr>
    </w:p>
    <w:p w:rsidR="00A023D8" w:rsidP="006B0684" w:rsidRDefault="00A023D8" w14:paraId="16B271A7" w14:textId="77777777">
      <w:pPr>
        <w:pStyle w:val="ListParagraph"/>
        <w:tabs>
          <w:tab w:val="left" w:leader="underscore" w:pos="7938"/>
        </w:tabs>
        <w:spacing w:line="360" w:lineRule="auto"/>
        <w:jc w:val="both"/>
      </w:pPr>
    </w:p>
    <w:p w:rsidR="00A023D8" w:rsidP="006B0684" w:rsidRDefault="00A023D8" w14:paraId="70A29FD5" w14:textId="77777777">
      <w:pPr>
        <w:pStyle w:val="ListParagraph"/>
        <w:tabs>
          <w:tab w:val="left" w:leader="underscore" w:pos="7938"/>
        </w:tabs>
        <w:spacing w:line="360" w:lineRule="auto"/>
        <w:jc w:val="both"/>
      </w:pPr>
    </w:p>
    <w:p w:rsidR="00A023D8" w:rsidP="006B0684" w:rsidRDefault="00A023D8" w14:paraId="460F1460" w14:textId="77777777">
      <w:pPr>
        <w:pStyle w:val="ListParagraph"/>
        <w:tabs>
          <w:tab w:val="left" w:leader="underscore" w:pos="7938"/>
        </w:tabs>
        <w:spacing w:line="360" w:lineRule="auto"/>
        <w:jc w:val="both"/>
      </w:pPr>
    </w:p>
    <w:p w:rsidR="00A023D8" w:rsidP="006B0684" w:rsidRDefault="00A023D8" w14:paraId="0E36A22A" w14:textId="77777777">
      <w:pPr>
        <w:pStyle w:val="ListParagraph"/>
        <w:tabs>
          <w:tab w:val="left" w:leader="underscore" w:pos="7938"/>
        </w:tabs>
        <w:spacing w:line="360" w:lineRule="auto"/>
        <w:jc w:val="both"/>
      </w:pPr>
    </w:p>
    <w:p w:rsidR="00A023D8" w:rsidP="006B0684" w:rsidRDefault="00A023D8" w14:paraId="211700E4" w14:textId="77777777">
      <w:pPr>
        <w:pStyle w:val="ListParagraph"/>
        <w:tabs>
          <w:tab w:val="left" w:leader="underscore" w:pos="7938"/>
        </w:tabs>
        <w:spacing w:line="360" w:lineRule="auto"/>
        <w:jc w:val="both"/>
      </w:pPr>
    </w:p>
    <w:p w:rsidR="00A023D8" w:rsidP="006B0684" w:rsidRDefault="00A023D8" w14:paraId="68E26852" w14:textId="77777777">
      <w:pPr>
        <w:pStyle w:val="ListParagraph"/>
        <w:tabs>
          <w:tab w:val="left" w:leader="underscore" w:pos="7938"/>
        </w:tabs>
        <w:spacing w:line="360" w:lineRule="auto"/>
        <w:jc w:val="both"/>
      </w:pPr>
    </w:p>
    <w:p w:rsidR="00A023D8" w:rsidP="006B0684" w:rsidRDefault="00A023D8" w14:paraId="4ADE44CD" w14:textId="77777777">
      <w:pPr>
        <w:pStyle w:val="ListParagraph"/>
        <w:tabs>
          <w:tab w:val="left" w:leader="underscore" w:pos="7938"/>
        </w:tabs>
        <w:spacing w:line="360" w:lineRule="auto"/>
        <w:jc w:val="both"/>
      </w:pPr>
    </w:p>
    <w:p w:rsidR="00A023D8" w:rsidP="006B0684" w:rsidRDefault="00A023D8" w14:paraId="0F22134C" w14:textId="77777777">
      <w:pPr>
        <w:pStyle w:val="ListParagraph"/>
        <w:tabs>
          <w:tab w:val="left" w:leader="underscore" w:pos="7938"/>
        </w:tabs>
        <w:spacing w:line="360" w:lineRule="auto"/>
        <w:jc w:val="both"/>
      </w:pPr>
    </w:p>
    <w:p w:rsidR="00A023D8" w:rsidP="006B0684" w:rsidRDefault="00A023D8" w14:paraId="3DD9F9F7" w14:textId="77777777">
      <w:pPr>
        <w:pStyle w:val="ListParagraph"/>
        <w:tabs>
          <w:tab w:val="left" w:leader="underscore" w:pos="7938"/>
        </w:tabs>
        <w:spacing w:line="360" w:lineRule="auto"/>
        <w:jc w:val="both"/>
      </w:pPr>
    </w:p>
    <w:p w:rsidR="00A023D8" w:rsidP="006B0684" w:rsidRDefault="00A023D8" w14:paraId="26A2E13D" w14:textId="77777777">
      <w:pPr>
        <w:pStyle w:val="ListParagraph"/>
        <w:tabs>
          <w:tab w:val="left" w:leader="underscore" w:pos="7938"/>
        </w:tabs>
        <w:spacing w:line="360" w:lineRule="auto"/>
        <w:jc w:val="both"/>
      </w:pPr>
    </w:p>
    <w:sectPr w:rsidR="00A023D8" w:rsidSect="00333188">
      <w:footerReference w:type="default" r:id="rId11"/>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585E" w:rsidP="003B6E17" w:rsidRDefault="0086585E" w14:paraId="58C1D6CD" w14:textId="77777777">
      <w:pPr>
        <w:spacing w:after="0" w:line="240" w:lineRule="auto"/>
      </w:pPr>
      <w:r>
        <w:separator/>
      </w:r>
    </w:p>
  </w:endnote>
  <w:endnote w:type="continuationSeparator" w:id="0">
    <w:p w:rsidR="0086585E" w:rsidP="003B6E17" w:rsidRDefault="0086585E" w14:paraId="6AF24E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5B48" w:rsidRDefault="00615B48" w14:paraId="52090B35" w14:textId="6E8DBA80">
    <w:pPr>
      <w:pStyle w:val="Footer"/>
      <w:jc w:val="center"/>
    </w:pPr>
  </w:p>
  <w:p w:rsidR="003B6E17" w:rsidRDefault="003B6E17" w14:paraId="188FAD22"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585E" w:rsidP="003B6E17" w:rsidRDefault="0086585E" w14:paraId="4E6EE125" w14:textId="77777777">
      <w:pPr>
        <w:spacing w:after="0" w:line="240" w:lineRule="auto"/>
      </w:pPr>
      <w:r>
        <w:separator/>
      </w:r>
    </w:p>
  </w:footnote>
  <w:footnote w:type="continuationSeparator" w:id="0">
    <w:p w:rsidR="0086585E" w:rsidP="003B6E17" w:rsidRDefault="0086585E" w14:paraId="7BED15F4"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1sY6I8mI" int2:invalidationBookmarkName="" int2:hashCode="S4ELBwPN57C/Kx" int2:id="TMiHW7Uv">
      <int2:state int2:type="gram" int2:value="Rejected"/>
    </int2:bookmark>
    <int2:bookmark int2:bookmarkName="_Int_iXitwMYQ" int2:invalidationBookmarkName="" int2:hashCode="DlJN4LgiahSec6" int2:id="n2EbrbCt">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F32D1"/>
    <w:multiLevelType w:val="hybridMultilevel"/>
    <w:tmpl w:val="78142E8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2E827612"/>
    <w:multiLevelType w:val="multilevel"/>
    <w:tmpl w:val="D7D49978"/>
    <w:lvl w:ilvl="0">
      <w:start w:val="1"/>
      <w:numFmt w:val="decimal"/>
      <w:lvlText w:val="%1."/>
      <w:lvlJc w:val="left"/>
      <w:pPr>
        <w:tabs>
          <w:tab w:val="num" w:pos="360"/>
        </w:tabs>
        <w:ind w:left="360" w:hanging="360"/>
      </w:pPr>
    </w:lvl>
    <w:lvl w:ilvl="1">
      <w:start w:val="1"/>
      <w:numFmt w:val="bullet"/>
      <w:lvlText w:val=""/>
      <w:lvlJc w:val="left"/>
      <w:pPr>
        <w:ind w:left="643" w:hanging="360"/>
      </w:pPr>
      <w:rPr>
        <w:rFonts w:hint="default" w:ascii="Symbol" w:hAnsi="Symbol"/>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52C2122A"/>
    <w:multiLevelType w:val="hybridMultilevel"/>
    <w:tmpl w:val="F498EC3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7DAD1862"/>
    <w:multiLevelType w:val="hybridMultilevel"/>
    <w:tmpl w:val="5888B67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357390720">
    <w:abstractNumId w:val="1"/>
  </w:num>
  <w:num w:numId="2" w16cid:durableId="812017485">
    <w:abstractNumId w:val="2"/>
  </w:num>
  <w:num w:numId="3" w16cid:durableId="681321171">
    <w:abstractNumId w:val="3"/>
  </w:num>
  <w:num w:numId="4" w16cid:durableId="213386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179"/>
    <w:rsid w:val="00051A9E"/>
    <w:rsid w:val="00072179"/>
    <w:rsid w:val="00095333"/>
    <w:rsid w:val="000C6BBB"/>
    <w:rsid w:val="000E44BE"/>
    <w:rsid w:val="001071FC"/>
    <w:rsid w:val="00111C9C"/>
    <w:rsid w:val="00137A4B"/>
    <w:rsid w:val="00143934"/>
    <w:rsid w:val="00182EDF"/>
    <w:rsid w:val="001C0A6C"/>
    <w:rsid w:val="001C1A01"/>
    <w:rsid w:val="001C39AD"/>
    <w:rsid w:val="001D030A"/>
    <w:rsid w:val="001D3BDF"/>
    <w:rsid w:val="001E57AB"/>
    <w:rsid w:val="00206BF9"/>
    <w:rsid w:val="002106DB"/>
    <w:rsid w:val="00213630"/>
    <w:rsid w:val="0023666D"/>
    <w:rsid w:val="002539BD"/>
    <w:rsid w:val="002623ED"/>
    <w:rsid w:val="0028362D"/>
    <w:rsid w:val="0028726B"/>
    <w:rsid w:val="002A599A"/>
    <w:rsid w:val="002C16CE"/>
    <w:rsid w:val="002E4B5F"/>
    <w:rsid w:val="003043A0"/>
    <w:rsid w:val="00304920"/>
    <w:rsid w:val="00321FDE"/>
    <w:rsid w:val="00333188"/>
    <w:rsid w:val="0034060C"/>
    <w:rsid w:val="00340790"/>
    <w:rsid w:val="00367EB6"/>
    <w:rsid w:val="00374852"/>
    <w:rsid w:val="003A21CC"/>
    <w:rsid w:val="003B0AFF"/>
    <w:rsid w:val="003B3929"/>
    <w:rsid w:val="003B6E17"/>
    <w:rsid w:val="003B78E2"/>
    <w:rsid w:val="003C58FD"/>
    <w:rsid w:val="003D37C9"/>
    <w:rsid w:val="003E383D"/>
    <w:rsid w:val="003F3A19"/>
    <w:rsid w:val="00401F69"/>
    <w:rsid w:val="00440C35"/>
    <w:rsid w:val="004432B3"/>
    <w:rsid w:val="00456888"/>
    <w:rsid w:val="0048499F"/>
    <w:rsid w:val="004951DF"/>
    <w:rsid w:val="004E2149"/>
    <w:rsid w:val="00555836"/>
    <w:rsid w:val="00584576"/>
    <w:rsid w:val="005F37C8"/>
    <w:rsid w:val="005F39C5"/>
    <w:rsid w:val="00610B3C"/>
    <w:rsid w:val="00611866"/>
    <w:rsid w:val="00615B48"/>
    <w:rsid w:val="00631EDC"/>
    <w:rsid w:val="00641490"/>
    <w:rsid w:val="00641DA2"/>
    <w:rsid w:val="00642973"/>
    <w:rsid w:val="006662B3"/>
    <w:rsid w:val="00691E5D"/>
    <w:rsid w:val="006B0684"/>
    <w:rsid w:val="006E14D2"/>
    <w:rsid w:val="006F7EEE"/>
    <w:rsid w:val="007144C2"/>
    <w:rsid w:val="00760234"/>
    <w:rsid w:val="007B29FF"/>
    <w:rsid w:val="007B6F79"/>
    <w:rsid w:val="007C524E"/>
    <w:rsid w:val="007E0381"/>
    <w:rsid w:val="00852336"/>
    <w:rsid w:val="00856AF9"/>
    <w:rsid w:val="0086585E"/>
    <w:rsid w:val="00866A12"/>
    <w:rsid w:val="0088078B"/>
    <w:rsid w:val="008824D9"/>
    <w:rsid w:val="008A0222"/>
    <w:rsid w:val="008A5B91"/>
    <w:rsid w:val="0092124B"/>
    <w:rsid w:val="00963D18"/>
    <w:rsid w:val="00990AC2"/>
    <w:rsid w:val="00990F97"/>
    <w:rsid w:val="009B34B3"/>
    <w:rsid w:val="009C74CB"/>
    <w:rsid w:val="009D602C"/>
    <w:rsid w:val="00A023D8"/>
    <w:rsid w:val="00A6363A"/>
    <w:rsid w:val="00A824EC"/>
    <w:rsid w:val="00A97721"/>
    <w:rsid w:val="00AA7C14"/>
    <w:rsid w:val="00AB0814"/>
    <w:rsid w:val="00AC7CAC"/>
    <w:rsid w:val="00AE30B8"/>
    <w:rsid w:val="00AE3EB3"/>
    <w:rsid w:val="00AF7E5A"/>
    <w:rsid w:val="00B15445"/>
    <w:rsid w:val="00B565A3"/>
    <w:rsid w:val="00B644B0"/>
    <w:rsid w:val="00B65EFA"/>
    <w:rsid w:val="00B91F5D"/>
    <w:rsid w:val="00BD5860"/>
    <w:rsid w:val="00C2080F"/>
    <w:rsid w:val="00C22F7A"/>
    <w:rsid w:val="00C2548A"/>
    <w:rsid w:val="00C61DC7"/>
    <w:rsid w:val="00C71E71"/>
    <w:rsid w:val="00CB4328"/>
    <w:rsid w:val="00CD5615"/>
    <w:rsid w:val="00CF0A9E"/>
    <w:rsid w:val="00D035C1"/>
    <w:rsid w:val="00D22210"/>
    <w:rsid w:val="00D32CB7"/>
    <w:rsid w:val="00D5677B"/>
    <w:rsid w:val="00D61BCF"/>
    <w:rsid w:val="00D87083"/>
    <w:rsid w:val="00DB5756"/>
    <w:rsid w:val="00DE37B6"/>
    <w:rsid w:val="00DF78D1"/>
    <w:rsid w:val="00E90972"/>
    <w:rsid w:val="00EB1DE4"/>
    <w:rsid w:val="00F353EC"/>
    <w:rsid w:val="00F42BD6"/>
    <w:rsid w:val="00F868CF"/>
    <w:rsid w:val="00F90421"/>
    <w:rsid w:val="00FE2A88"/>
    <w:rsid w:val="00FF0A7A"/>
    <w:rsid w:val="00FF4949"/>
    <w:rsid w:val="051C0BDB"/>
    <w:rsid w:val="067332EF"/>
    <w:rsid w:val="08BCB929"/>
    <w:rsid w:val="0E3B0469"/>
    <w:rsid w:val="10FEEF94"/>
    <w:rsid w:val="156C210D"/>
    <w:rsid w:val="1ACCF38F"/>
    <w:rsid w:val="1ECF01E4"/>
    <w:rsid w:val="2AFC4CEE"/>
    <w:rsid w:val="34E7B884"/>
    <w:rsid w:val="361D3A38"/>
    <w:rsid w:val="3ABFA400"/>
    <w:rsid w:val="3D1FE475"/>
    <w:rsid w:val="447D52D9"/>
    <w:rsid w:val="46C89221"/>
    <w:rsid w:val="4BA7289D"/>
    <w:rsid w:val="4D7E4AA2"/>
    <w:rsid w:val="4DE90B97"/>
    <w:rsid w:val="508CC735"/>
    <w:rsid w:val="52BAD7F5"/>
    <w:rsid w:val="54E0A0BE"/>
    <w:rsid w:val="62A09C11"/>
    <w:rsid w:val="65414EB3"/>
    <w:rsid w:val="65FB5444"/>
    <w:rsid w:val="75EF6157"/>
    <w:rsid w:val="772FD87E"/>
    <w:rsid w:val="7E0DFC87"/>
    <w:rsid w:val="7F5420B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F7C29"/>
  <w15:chartTrackingRefBased/>
  <w15:docId w15:val="{2F3A339E-F249-4ACC-A605-D7E31055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72179"/>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179"/>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17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72179"/>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072179"/>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072179"/>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072179"/>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72179"/>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7217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7217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7217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72179"/>
    <w:rPr>
      <w:rFonts w:eastAsiaTheme="majorEastAsia" w:cstheme="majorBidi"/>
      <w:color w:val="272727" w:themeColor="text1" w:themeTint="D8"/>
    </w:rPr>
  </w:style>
  <w:style w:type="paragraph" w:styleId="Title">
    <w:name w:val="Title"/>
    <w:basedOn w:val="Normal"/>
    <w:next w:val="Normal"/>
    <w:link w:val="TitleChar"/>
    <w:uiPriority w:val="10"/>
    <w:qFormat/>
    <w:rsid w:val="0007217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7217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7217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7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179"/>
    <w:pPr>
      <w:spacing w:before="160"/>
      <w:jc w:val="center"/>
    </w:pPr>
    <w:rPr>
      <w:i/>
      <w:iCs/>
      <w:color w:val="404040" w:themeColor="text1" w:themeTint="BF"/>
    </w:rPr>
  </w:style>
  <w:style w:type="character" w:styleId="QuoteChar" w:customStyle="1">
    <w:name w:val="Quote Char"/>
    <w:basedOn w:val="DefaultParagraphFont"/>
    <w:link w:val="Quote"/>
    <w:uiPriority w:val="29"/>
    <w:rsid w:val="00072179"/>
    <w:rPr>
      <w:i/>
      <w:iCs/>
      <w:color w:val="404040" w:themeColor="text1" w:themeTint="BF"/>
    </w:rPr>
  </w:style>
  <w:style w:type="paragraph" w:styleId="ListParagraph">
    <w:name w:val="List Paragraph"/>
    <w:basedOn w:val="Normal"/>
    <w:uiPriority w:val="34"/>
    <w:qFormat/>
    <w:rsid w:val="00072179"/>
    <w:pPr>
      <w:ind w:left="720"/>
      <w:contextualSpacing/>
    </w:pPr>
  </w:style>
  <w:style w:type="character" w:styleId="IntenseEmphasis">
    <w:name w:val="Intense Emphasis"/>
    <w:basedOn w:val="DefaultParagraphFont"/>
    <w:uiPriority w:val="21"/>
    <w:qFormat/>
    <w:rsid w:val="00072179"/>
    <w:rPr>
      <w:i/>
      <w:iCs/>
      <w:color w:val="2F5496" w:themeColor="accent1" w:themeShade="BF"/>
    </w:rPr>
  </w:style>
  <w:style w:type="paragraph" w:styleId="IntenseQuote">
    <w:name w:val="Intense Quote"/>
    <w:basedOn w:val="Normal"/>
    <w:next w:val="Normal"/>
    <w:link w:val="IntenseQuoteChar"/>
    <w:uiPriority w:val="30"/>
    <w:qFormat/>
    <w:rsid w:val="0007217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72179"/>
    <w:rPr>
      <w:i/>
      <w:iCs/>
      <w:color w:val="2F5496" w:themeColor="accent1" w:themeShade="BF"/>
    </w:rPr>
  </w:style>
  <w:style w:type="character" w:styleId="IntenseReference">
    <w:name w:val="Intense Reference"/>
    <w:basedOn w:val="DefaultParagraphFont"/>
    <w:uiPriority w:val="32"/>
    <w:qFormat/>
    <w:rsid w:val="00072179"/>
    <w:rPr>
      <w:b/>
      <w:bCs/>
      <w:smallCaps/>
      <w:color w:val="2F5496" w:themeColor="accent1" w:themeShade="BF"/>
      <w:spacing w:val="5"/>
    </w:rPr>
  </w:style>
  <w:style w:type="table" w:styleId="TableGrid">
    <w:name w:val="Table Grid"/>
    <w:basedOn w:val="TableNormal"/>
    <w:rsid w:val="00072179"/>
    <w:pPr>
      <w:spacing w:after="0" w:line="240" w:lineRule="auto"/>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3B6E17"/>
    <w:pPr>
      <w:tabs>
        <w:tab w:val="center" w:pos="4513"/>
        <w:tab w:val="right" w:pos="9026"/>
      </w:tabs>
      <w:spacing w:after="0" w:line="240" w:lineRule="auto"/>
    </w:pPr>
  </w:style>
  <w:style w:type="character" w:styleId="HeaderChar" w:customStyle="1">
    <w:name w:val="Header Char"/>
    <w:basedOn w:val="DefaultParagraphFont"/>
    <w:link w:val="Header"/>
    <w:uiPriority w:val="99"/>
    <w:rsid w:val="003B6E17"/>
  </w:style>
  <w:style w:type="paragraph" w:styleId="Footer">
    <w:name w:val="footer"/>
    <w:basedOn w:val="Normal"/>
    <w:link w:val="FooterChar"/>
    <w:uiPriority w:val="99"/>
    <w:unhideWhenUsed/>
    <w:rsid w:val="003B6E17"/>
    <w:pPr>
      <w:tabs>
        <w:tab w:val="center" w:pos="4513"/>
        <w:tab w:val="right" w:pos="9026"/>
      </w:tabs>
      <w:spacing w:after="0" w:line="240" w:lineRule="auto"/>
    </w:pPr>
  </w:style>
  <w:style w:type="character" w:styleId="FooterChar" w:customStyle="1">
    <w:name w:val="Footer Char"/>
    <w:basedOn w:val="DefaultParagraphFont"/>
    <w:link w:val="Footer"/>
    <w:uiPriority w:val="99"/>
    <w:rsid w:val="003B6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d018f0301c1448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30B3386F-6D1D-43E7-879C-C3315B73E451}">
  <ds:schemaRefs>
    <ds:schemaRef ds:uri="http://schemas.microsoft.com/sharepoint/v3/contenttype/forms"/>
  </ds:schemaRefs>
</ds:datastoreItem>
</file>

<file path=customXml/itemProps2.xml><?xml version="1.0" encoding="utf-8"?>
<ds:datastoreItem xmlns:ds="http://schemas.openxmlformats.org/officeDocument/2006/customXml" ds:itemID="{75E0A228-2F79-4F63-81F6-8F602BE6AA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8118C2-8B56-4C3C-8B06-4D383FBB0F73}">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Thabiso Patrick Matsaba</dc:creator>
  <keywords/>
  <dc:description/>
  <lastModifiedBy>Thabiso Patrick Matsaba</lastModifiedBy>
  <revision>82</revision>
  <dcterms:created xsi:type="dcterms:W3CDTF">2026-03-06T17:42:00.0000000Z</dcterms:created>
  <dcterms:modified xsi:type="dcterms:W3CDTF">2026-03-09T09:56:10.5340816Z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