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8772" w14:textId="013881E5" w:rsidR="00C2319C" w:rsidRDefault="00C2319C" w:rsidP="00F85C31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Week One Assignment: Calculate Pay Program</w:t>
      </w:r>
    </w:p>
    <w:p w14:paraId="6FDBDA79" w14:textId="08BC02AB" w:rsidR="00C2319C" w:rsidRDefault="00C2319C" w:rsidP="00F85C31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Shaun Hoadley</w:t>
      </w:r>
    </w:p>
    <w:p w14:paraId="2FBF001C" w14:textId="2F27363B" w:rsidR="00C2319C" w:rsidRDefault="00C2319C" w:rsidP="00F85C31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CPT-307 Data Structures and Algorithms</w:t>
      </w:r>
    </w:p>
    <w:p w14:paraId="0E5844F0" w14:textId="2FDD6959" w:rsidR="00C2319C" w:rsidRDefault="00C2319C" w:rsidP="00F85C31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Dr. Pete Limon</w:t>
      </w:r>
    </w:p>
    <w:p w14:paraId="5C1F4B6E" w14:textId="4E419E6A" w:rsidR="00C2319C" w:rsidRDefault="00C2319C" w:rsidP="00F85C31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July 1</w:t>
      </w:r>
      <w:r w:rsidR="00786900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, 2020</w:t>
      </w:r>
    </w:p>
    <w:p w14:paraId="50030309" w14:textId="1E985B7F" w:rsidR="00C2319C" w:rsidRDefault="00C2319C" w:rsidP="00F85C31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55FAC7D7" w14:textId="5E4DD1D9" w:rsidR="00C2319C" w:rsidRPr="00C2319C" w:rsidRDefault="00C2319C" w:rsidP="00F85C31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  <w:r w:rsidR="002602E0">
        <w:rPr>
          <w:rFonts w:ascii="Verdana" w:hAnsi="Verdana"/>
          <w:sz w:val="24"/>
          <w:szCs w:val="24"/>
        </w:rPr>
        <w:t xml:space="preserve">I had </w:t>
      </w:r>
      <w:r w:rsidR="00EC6C29">
        <w:rPr>
          <w:rFonts w:ascii="Verdana" w:hAnsi="Verdana"/>
          <w:sz w:val="24"/>
          <w:szCs w:val="24"/>
        </w:rPr>
        <w:t>used initially</w:t>
      </w:r>
      <w:r w:rsidR="002602E0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2602E0">
        <w:rPr>
          <w:rFonts w:ascii="Verdana" w:hAnsi="Verdana"/>
          <w:sz w:val="24"/>
          <w:szCs w:val="24"/>
        </w:rPr>
        <w:t>println</w:t>
      </w:r>
      <w:proofErr w:type="spellEnd"/>
      <w:r w:rsidR="002602E0">
        <w:rPr>
          <w:rFonts w:ascii="Verdana" w:hAnsi="Verdana"/>
          <w:sz w:val="24"/>
          <w:szCs w:val="24"/>
        </w:rPr>
        <w:t>(</w:t>
      </w:r>
      <w:proofErr w:type="gramEnd"/>
      <w:r w:rsidR="002602E0">
        <w:rPr>
          <w:rFonts w:ascii="Verdana" w:hAnsi="Verdana"/>
          <w:sz w:val="24"/>
          <w:szCs w:val="24"/>
        </w:rPr>
        <w:t>) to output the results</w:t>
      </w:r>
      <w:r w:rsidR="00EC6C29">
        <w:rPr>
          <w:rFonts w:ascii="Verdana" w:hAnsi="Verdana"/>
          <w:sz w:val="24"/>
          <w:szCs w:val="24"/>
        </w:rPr>
        <w:t>;</w:t>
      </w:r>
      <w:r w:rsidR="002602E0">
        <w:rPr>
          <w:rFonts w:ascii="Verdana" w:hAnsi="Verdana"/>
          <w:sz w:val="24"/>
          <w:szCs w:val="24"/>
        </w:rPr>
        <w:t xml:space="preserve"> </w:t>
      </w:r>
      <w:r w:rsidR="00603520">
        <w:rPr>
          <w:rFonts w:ascii="Verdana" w:hAnsi="Verdana"/>
          <w:sz w:val="24"/>
          <w:szCs w:val="24"/>
        </w:rPr>
        <w:t>however, the results of the calculations had far more decimal places than I needed.  I</w:t>
      </w:r>
      <w:r w:rsidR="00EC6C29">
        <w:rPr>
          <w:rFonts w:ascii="Verdana" w:hAnsi="Verdana"/>
          <w:sz w:val="24"/>
          <w:szCs w:val="24"/>
        </w:rPr>
        <w:t>, therefore,</w:t>
      </w:r>
      <w:r w:rsidR="00603520">
        <w:rPr>
          <w:rFonts w:ascii="Verdana" w:hAnsi="Verdana"/>
          <w:sz w:val="24"/>
          <w:szCs w:val="24"/>
        </w:rPr>
        <w:t xml:space="preserve"> had to find out how to round the values to two decimal places.  I found a YouTube video from </w:t>
      </w:r>
      <w:hyperlink r:id="rId5" w:history="1">
        <w:proofErr w:type="spellStart"/>
        <w:r w:rsidR="00603520" w:rsidRPr="00603520">
          <w:rPr>
            <w:rStyle w:val="Hyperlink"/>
            <w:rFonts w:ascii="Verdana" w:hAnsi="Verdana"/>
            <w:sz w:val="24"/>
            <w:szCs w:val="24"/>
          </w:rPr>
          <w:t>KelliKOnline</w:t>
        </w:r>
        <w:proofErr w:type="spellEnd"/>
      </w:hyperlink>
      <w:r w:rsidR="00603520">
        <w:rPr>
          <w:rFonts w:ascii="Verdana" w:hAnsi="Verdana"/>
          <w:sz w:val="24"/>
          <w:szCs w:val="24"/>
        </w:rPr>
        <w:t xml:space="preserve"> on </w:t>
      </w:r>
      <w:hyperlink r:id="rId6" w:history="1">
        <w:r w:rsidR="00603520" w:rsidRPr="00603520">
          <w:rPr>
            <w:rStyle w:val="Hyperlink"/>
            <w:rFonts w:ascii="Verdana" w:hAnsi="Verdana"/>
            <w:sz w:val="24"/>
            <w:szCs w:val="24"/>
          </w:rPr>
          <w:t>formatting decimals in java</w:t>
        </w:r>
      </w:hyperlink>
      <w:r w:rsidR="00603520">
        <w:rPr>
          <w:rFonts w:ascii="Verdana" w:hAnsi="Verdana"/>
          <w:sz w:val="24"/>
          <w:szCs w:val="24"/>
        </w:rPr>
        <w:t xml:space="preserve"> (2017).  In her video, she describes how to format decimals using either the Decimal Class </w:t>
      </w:r>
      <w:r w:rsidR="00BF3565">
        <w:rPr>
          <w:rFonts w:ascii="Verdana" w:hAnsi="Verdana"/>
          <w:sz w:val="24"/>
          <w:szCs w:val="24"/>
        </w:rPr>
        <w:t xml:space="preserve">or the </w:t>
      </w:r>
      <w:proofErr w:type="spellStart"/>
      <w:proofErr w:type="gramStart"/>
      <w:r w:rsidR="00BF3565">
        <w:rPr>
          <w:rFonts w:ascii="Verdana" w:hAnsi="Verdana"/>
          <w:sz w:val="24"/>
          <w:szCs w:val="24"/>
        </w:rPr>
        <w:t>printf</w:t>
      </w:r>
      <w:proofErr w:type="spellEnd"/>
      <w:r w:rsidR="00BF3565">
        <w:rPr>
          <w:rFonts w:ascii="Verdana" w:hAnsi="Verdana"/>
          <w:sz w:val="24"/>
          <w:szCs w:val="24"/>
        </w:rPr>
        <w:t>(</w:t>
      </w:r>
      <w:proofErr w:type="gramEnd"/>
      <w:r w:rsidR="00BF3565">
        <w:rPr>
          <w:rFonts w:ascii="Verdana" w:hAnsi="Verdana"/>
          <w:sz w:val="24"/>
          <w:szCs w:val="24"/>
        </w:rPr>
        <w:t xml:space="preserve">) method.  I elected to use the </w:t>
      </w:r>
      <w:proofErr w:type="spellStart"/>
      <w:proofErr w:type="gramStart"/>
      <w:r w:rsidR="00BF3565">
        <w:rPr>
          <w:rFonts w:ascii="Verdana" w:hAnsi="Verdana"/>
          <w:sz w:val="24"/>
          <w:szCs w:val="24"/>
        </w:rPr>
        <w:t>printf</w:t>
      </w:r>
      <w:proofErr w:type="spellEnd"/>
      <w:r w:rsidR="00BF3565">
        <w:rPr>
          <w:rFonts w:ascii="Verdana" w:hAnsi="Verdana"/>
          <w:sz w:val="24"/>
          <w:szCs w:val="24"/>
        </w:rPr>
        <w:t>(</w:t>
      </w:r>
      <w:proofErr w:type="gramEnd"/>
      <w:r w:rsidR="00BF3565">
        <w:rPr>
          <w:rFonts w:ascii="Verdana" w:hAnsi="Verdana"/>
          <w:sz w:val="24"/>
          <w:szCs w:val="24"/>
        </w:rPr>
        <w:t xml:space="preserve">) method to perform the rounding and to output the results in a formatted display.  I wanted the three employee records to display side-by-side with the fields listed in the first column in a report style.  The main method of the program </w:t>
      </w:r>
      <w:r w:rsidR="007F65FA">
        <w:rPr>
          <w:rFonts w:ascii="Verdana" w:hAnsi="Verdana"/>
          <w:sz w:val="24"/>
          <w:szCs w:val="24"/>
        </w:rPr>
        <w:t xml:space="preserve">first instantiates three objects of the Payroll class.  Each instance initializes with the arguments to be used for that employee and inherits the methods to calculate the gross pay, </w:t>
      </w:r>
      <w:r w:rsidR="00770336">
        <w:rPr>
          <w:rFonts w:ascii="Verdana" w:hAnsi="Verdana"/>
          <w:sz w:val="24"/>
          <w:szCs w:val="24"/>
        </w:rPr>
        <w:t>total amount of deductions, and the net pay for that employee</w:t>
      </w:r>
      <w:r w:rsidR="00F85C31">
        <w:rPr>
          <w:rFonts w:ascii="Verdana" w:hAnsi="Verdana"/>
          <w:sz w:val="24"/>
          <w:szCs w:val="24"/>
        </w:rPr>
        <w:t xml:space="preserve"> from the Payroll class</w:t>
      </w:r>
      <w:r w:rsidR="00770336">
        <w:rPr>
          <w:rFonts w:ascii="Verdana" w:hAnsi="Verdana"/>
          <w:sz w:val="24"/>
          <w:szCs w:val="24"/>
        </w:rPr>
        <w:t xml:space="preserve">.  </w:t>
      </w:r>
      <w:r w:rsidR="00F85C31">
        <w:rPr>
          <w:rFonts w:ascii="Verdana" w:hAnsi="Verdana"/>
          <w:sz w:val="24"/>
          <w:szCs w:val="24"/>
        </w:rPr>
        <w:t xml:space="preserve">Finally, using a combination of </w:t>
      </w:r>
      <w:proofErr w:type="spellStart"/>
      <w:proofErr w:type="gramStart"/>
      <w:r w:rsidR="00F85C31">
        <w:rPr>
          <w:rFonts w:ascii="Verdana" w:hAnsi="Verdana"/>
          <w:sz w:val="24"/>
          <w:szCs w:val="24"/>
        </w:rPr>
        <w:t>println</w:t>
      </w:r>
      <w:proofErr w:type="spellEnd"/>
      <w:r w:rsidR="00F85C31">
        <w:rPr>
          <w:rFonts w:ascii="Verdana" w:hAnsi="Verdana"/>
          <w:sz w:val="24"/>
          <w:szCs w:val="24"/>
        </w:rPr>
        <w:t>(</w:t>
      </w:r>
      <w:proofErr w:type="gramEnd"/>
      <w:r w:rsidR="00F85C31">
        <w:rPr>
          <w:rFonts w:ascii="Verdana" w:hAnsi="Verdana"/>
          <w:sz w:val="24"/>
          <w:szCs w:val="24"/>
        </w:rPr>
        <w:t xml:space="preserve">) and </w:t>
      </w:r>
      <w:proofErr w:type="spellStart"/>
      <w:r w:rsidR="00F85C31">
        <w:rPr>
          <w:rFonts w:ascii="Verdana" w:hAnsi="Verdana"/>
          <w:sz w:val="24"/>
          <w:szCs w:val="24"/>
        </w:rPr>
        <w:t>printf</w:t>
      </w:r>
      <w:proofErr w:type="spellEnd"/>
      <w:r w:rsidR="00F85C31">
        <w:rPr>
          <w:rFonts w:ascii="Verdana" w:hAnsi="Verdana"/>
          <w:sz w:val="24"/>
          <w:szCs w:val="24"/>
        </w:rPr>
        <w:t xml:space="preserve">() functions from </w:t>
      </w:r>
      <w:r w:rsidR="00EC6C29">
        <w:rPr>
          <w:rFonts w:ascii="Verdana" w:hAnsi="Verdana"/>
          <w:sz w:val="24"/>
          <w:szCs w:val="24"/>
        </w:rPr>
        <w:t>java’s System class to format the output display (</w:t>
      </w:r>
      <w:r w:rsidR="00EC6C29">
        <w:rPr>
          <w:rFonts w:ascii="Verdana" w:hAnsi="Verdana"/>
          <w:sz w:val="24"/>
          <w:szCs w:val="24"/>
        </w:rPr>
        <w:t>manually</w:t>
      </w:r>
      <w:r w:rsidR="00EC6C29">
        <w:rPr>
          <w:rFonts w:ascii="Verdana" w:hAnsi="Verdana"/>
          <w:sz w:val="24"/>
          <w:szCs w:val="24"/>
        </w:rPr>
        <w:t>), using the results encapsulated in each object. Hence, they line up in rows and columns of equal size.</w:t>
      </w:r>
      <w:r w:rsidR="001B201D">
        <w:rPr>
          <w:rFonts w:ascii="Verdana" w:hAnsi="Verdana"/>
          <w:sz w:val="24"/>
          <w:szCs w:val="24"/>
        </w:rPr>
        <w:t xml:space="preserve">  See the figures below for the results from compiling and executing the program.</w:t>
      </w:r>
    </w:p>
    <w:p w14:paraId="5672FD73" w14:textId="6A7857F5" w:rsidR="008B0CEB" w:rsidRDefault="00C2319C" w:rsidP="00F85C3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CBFC63F" wp14:editId="5B3DF64D">
            <wp:extent cx="5937250" cy="398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41F3" w14:textId="03C6AFCC" w:rsidR="001B201D" w:rsidRPr="001B201D" w:rsidRDefault="001B201D" w:rsidP="001B201D">
      <w:pPr>
        <w:spacing w:line="48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Figure 1: Payroll.java compiled and executed in Eclipse</w:t>
      </w:r>
    </w:p>
    <w:p w14:paraId="78B7908C" w14:textId="0F37567E" w:rsidR="002602E0" w:rsidRDefault="002602E0" w:rsidP="00F85C31">
      <w:pPr>
        <w:spacing w:line="480" w:lineRule="auto"/>
      </w:pPr>
      <w:bookmarkStart w:id="0" w:name="_GoBack"/>
      <w:r>
        <w:rPr>
          <w:noProof/>
        </w:rPr>
        <w:drawing>
          <wp:inline distT="0" distB="0" distL="0" distR="0" wp14:anchorId="3B25A415" wp14:editId="20C99B87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FDDBB7" w14:textId="7D039436" w:rsidR="001B201D" w:rsidRDefault="001B201D" w:rsidP="001B201D">
      <w:pPr>
        <w:spacing w:line="480" w:lineRule="auto"/>
        <w:jc w:val="center"/>
      </w:pPr>
      <w:r>
        <w:rPr>
          <w:rFonts w:ascii="Verdana" w:hAnsi="Verdana"/>
          <w:b/>
          <w:bCs/>
          <w:sz w:val="20"/>
          <w:szCs w:val="20"/>
        </w:rPr>
        <w:t xml:space="preserve">Figure </w:t>
      </w:r>
      <w:r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 xml:space="preserve">: Payroll.java compiled and executed in </w:t>
      </w:r>
      <w:r>
        <w:rPr>
          <w:rFonts w:ascii="Verdana" w:hAnsi="Verdana"/>
          <w:b/>
          <w:bCs/>
          <w:sz w:val="20"/>
          <w:szCs w:val="20"/>
        </w:rPr>
        <w:t>the Windows 10 command prompt</w:t>
      </w:r>
    </w:p>
    <w:p w14:paraId="05C23222" w14:textId="61FD2AF7" w:rsidR="00770336" w:rsidRDefault="00F85C31" w:rsidP="00F85C31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>
        <w:rPr>
          <w:rFonts w:ascii="Verdana" w:hAnsi="Verdana"/>
          <w:b/>
          <w:bCs/>
          <w:sz w:val="24"/>
          <w:szCs w:val="24"/>
        </w:rPr>
        <w:lastRenderedPageBreak/>
        <w:t>References:</w:t>
      </w:r>
    </w:p>
    <w:p w14:paraId="1D9B4E21" w14:textId="50D8ECCA" w:rsidR="00F85C31" w:rsidRPr="00F85C31" w:rsidRDefault="00F85C31" w:rsidP="00F85C31">
      <w:pPr>
        <w:spacing w:line="480" w:lineRule="auto"/>
        <w:ind w:left="720" w:hanging="72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KelliKOnline</w:t>
      </w:r>
      <w:proofErr w:type="spellEnd"/>
      <w:r>
        <w:rPr>
          <w:rFonts w:ascii="Verdana" w:hAnsi="Verdana"/>
          <w:sz w:val="24"/>
          <w:szCs w:val="24"/>
        </w:rPr>
        <w:t xml:space="preserve">. (2017, January 17). </w:t>
      </w:r>
      <w:r>
        <w:rPr>
          <w:rFonts w:ascii="Verdana" w:hAnsi="Verdana"/>
          <w:i/>
          <w:iCs/>
          <w:sz w:val="24"/>
          <w:szCs w:val="24"/>
        </w:rPr>
        <w:t>Formatting Decimals in Java.</w:t>
      </w:r>
      <w:r>
        <w:rPr>
          <w:rFonts w:ascii="Verdana" w:hAnsi="Verdana"/>
          <w:sz w:val="24"/>
          <w:szCs w:val="24"/>
        </w:rPr>
        <w:t xml:space="preserve"> [video]. YouTube. </w:t>
      </w:r>
      <w:hyperlink r:id="rId9" w:history="1">
        <w:r w:rsidRPr="00F85C31">
          <w:rPr>
            <w:rStyle w:val="Hyperlink"/>
            <w:rFonts w:ascii="Verdana" w:hAnsi="Verdana"/>
            <w:sz w:val="24"/>
            <w:szCs w:val="24"/>
          </w:rPr>
          <w:t>https://www.youtube.com/watch?v=G7IbADolOl4</w:t>
        </w:r>
      </w:hyperlink>
    </w:p>
    <w:sectPr w:rsidR="00F85C31" w:rsidRPr="00F8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CwNDEwMDazMLE0NTFU0lEKTi0uzszPAykwqgUAP3PhXCwAAAA="/>
  </w:docVars>
  <w:rsids>
    <w:rsidRoot w:val="0071776B"/>
    <w:rsid w:val="001B201D"/>
    <w:rsid w:val="002602E0"/>
    <w:rsid w:val="00603520"/>
    <w:rsid w:val="0071776B"/>
    <w:rsid w:val="00770336"/>
    <w:rsid w:val="00786900"/>
    <w:rsid w:val="007F65FA"/>
    <w:rsid w:val="008B0CEB"/>
    <w:rsid w:val="00BF3565"/>
    <w:rsid w:val="00C2319C"/>
    <w:rsid w:val="00EC6C29"/>
    <w:rsid w:val="00F8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E9DE"/>
  <w15:chartTrackingRefBased/>
  <w15:docId w15:val="{8925B164-470C-4B72-ABFF-F17293A9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7IbADolOl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jlUtPi1th2rBHcwFM6nE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7IbADolO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67BC0-CD36-4291-9A8B-1B4A8514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</cp:revision>
  <dcterms:created xsi:type="dcterms:W3CDTF">2020-07-10T22:33:00Z</dcterms:created>
  <dcterms:modified xsi:type="dcterms:W3CDTF">2020-07-12T03:39:00Z</dcterms:modified>
</cp:coreProperties>
</file>