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60" w:before="300" w:line="420" w:lineRule="auto"/>
        <w:rPr>
          <w:color w:val="050505"/>
          <w:sz w:val="30"/>
          <w:szCs w:val="30"/>
        </w:rPr>
      </w:pPr>
      <w:r w:rsidDel="00000000" w:rsidR="00000000" w:rsidRPr="00000000">
        <w:rPr>
          <w:color w:val="050505"/>
          <w:sz w:val="30"/>
          <w:szCs w:val="30"/>
          <w:rtl w:val="0"/>
        </w:rPr>
        <w:t xml:space="preserve">Training a large artificial intelligence model is expensive, not just in dollars, but in time, energy, and computational resources. Traditionally, obtaining a smaller, faster model either requires training a massive one first and then trimming it down, or training a small one from scratch and accepting weaker performance.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60" w:before="300" w:line="420" w:lineRule="auto"/>
        <w:rPr>
          <w:color w:val="050505"/>
          <w:sz w:val="30"/>
          <w:szCs w:val="30"/>
        </w:rPr>
      </w:pPr>
      <w:r w:rsidDel="00000000" w:rsidR="00000000" w:rsidRPr="00000000">
        <w:rPr>
          <w:color w:val="050505"/>
          <w:sz w:val="30"/>
          <w:szCs w:val="30"/>
          <w:rtl w:val="0"/>
        </w:rPr>
        <w:t xml:space="preserve">Researchers at MIT's Computer Science and Artificial Intelligence Laboratory (CSAIL), Max Planck Institute for Intelligent Systems, European Laboratory for Learning and Intelligent Systems, ETH, and Liquid AI have now developed a new method that sidesteps this trade-off entirely, compressing models during training, rather than after.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60" w:before="300" w:line="420" w:lineRule="auto"/>
        <w:rPr>
          <w:color w:val="050505"/>
          <w:sz w:val="30"/>
          <w:szCs w:val="30"/>
        </w:rPr>
      </w:pPr>
      <w:r w:rsidDel="00000000" w:rsidR="00000000" w:rsidRPr="00000000">
        <w:rPr>
          <w:color w:val="050505"/>
          <w:sz w:val="30"/>
          <w:szCs w:val="30"/>
          <w:rtl w:val="0"/>
        </w:rPr>
        <w:t xml:space="preserve">The technique, called </w:t>
      </w:r>
      <w:hyperlink r:id="rId6">
        <w:r w:rsidDel="00000000" w:rsidR="00000000" w:rsidRPr="00000000">
          <w:rPr>
            <w:color w:val="050505"/>
            <w:sz w:val="30"/>
            <w:szCs w:val="30"/>
            <w:rtl w:val="0"/>
          </w:rPr>
          <w:t xml:space="preserve">CompreSSM</w:t>
        </w:r>
      </w:hyperlink>
      <w:r w:rsidDel="00000000" w:rsidR="00000000" w:rsidRPr="00000000">
        <w:rPr>
          <w:color w:val="050505"/>
          <w:sz w:val="30"/>
          <w:szCs w:val="30"/>
          <w:rtl w:val="0"/>
        </w:rPr>
        <w:t xml:space="preserve">, targets a family of AI architectures known as state-space models, which power applications ranging from language processing to audio generation and robotics. By borrowing mathematical tools from control theory, the researchers can identify which parts of a model are pulling their weight and which are dead weight, before surgically removing the unnecessary components early in the training process.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60" w:before="300" w:line="420" w:lineRule="auto"/>
        <w:rPr>
          <w:color w:val="050505"/>
          <w:sz w:val="30"/>
          <w:szCs w:val="30"/>
        </w:rPr>
      </w:pPr>
      <w:r w:rsidDel="00000000" w:rsidR="00000000" w:rsidRPr="00000000">
        <w:rPr>
          <w:color w:val="050505"/>
          <w:sz w:val="30"/>
          <w:szCs w:val="30"/>
          <w:rtl w:val="0"/>
        </w:rPr>
        <w:t xml:space="preserve">"It's essentially a technique to make models grow smaller and faster as they are training," says Makram Chahine, a PhD student in electrical engineering and computer science, CSAIL affiliate, and lead author of the paper. "During learning, they're also getting rid of parts that are not useful to their development."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60" w:before="300" w:line="420" w:lineRule="auto"/>
        <w:rPr>
          <w:color w:val="050505"/>
          <w:sz w:val="30"/>
          <w:szCs w:val="30"/>
        </w:rPr>
      </w:pPr>
      <w:r w:rsidDel="00000000" w:rsidR="00000000" w:rsidRPr="00000000">
        <w:rPr>
          <w:color w:val="050505"/>
          <w:sz w:val="30"/>
          <w:szCs w:val="30"/>
          <w:rtl w:val="0"/>
        </w:rPr>
        <w:t xml:space="preserve">The key insight is that the relative importance of different components within these models stabilizes surprisingly early during training. Using a mathematical quantity called Hankel singular values, which measure how much each internal state contributes to the model's overall behavior, the team showed they can reliably rank which dimensions matter and which don't after only about 10 percent of the training process. Once those rankings are established, the less-important components can be safely discarded, and the remaining 90 percent of training proceeds at the speed of a much smaller model.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60" w:before="300" w:line="420" w:lineRule="auto"/>
        <w:rPr>
          <w:color w:val="050505"/>
          <w:sz w:val="30"/>
          <w:szCs w:val="30"/>
        </w:rPr>
      </w:pPr>
      <w:r w:rsidDel="00000000" w:rsidR="00000000" w:rsidRPr="00000000">
        <w:rPr>
          <w:color w:val="050505"/>
          <w:sz w:val="30"/>
          <w:szCs w:val="30"/>
          <w:rtl w:val="0"/>
        </w:rPr>
        <w:t xml:space="preserve">"What's exciting about this work is that it turns compression from an afterthought into part of the learning process itself,” says senior author Daniela Rus, MIT professor and director of CSAIL. “Instead of training a large model and then figuring out how to make it smaller, CompreSSM lets the model discover its own efficient structure as it learns. That's a fundamentally different way to think about building AI systems.”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60" w:before="300" w:line="420" w:lineRule="auto"/>
        <w:rPr>
          <w:color w:val="050505"/>
          <w:sz w:val="30"/>
          <w:szCs w:val="30"/>
        </w:rPr>
      </w:pPr>
      <w:r w:rsidDel="00000000" w:rsidR="00000000" w:rsidRPr="00000000">
        <w:rPr>
          <w:color w:val="050505"/>
          <w:sz w:val="30"/>
          <w:szCs w:val="30"/>
          <w:rtl w:val="0"/>
        </w:rPr>
        <w:t xml:space="preserve">The results are striking. On image classification benchmarks, compressed models maintained nearly the same accuracy as their full-sized counterparts while training up to 1.5 times faster. A compressed model reduced to roughly a quarter of its original state dimension achieved 85.7 percent accuracy on the CIFAR-10 benchmark, compared to just 81.8 percent for a model trained at that smaller size from scratch. On Mamba, one of the most widely used state-space architectures, the method achieved approximately 4x training speedups, compressing a 128-dimensional model down to around 12 dimensions while maintaining competitive performance.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b w:val="1"/>
          <w:bCs w:val="1"/>
          <w:color w:val="414141"/>
          <w:sz w:val="27"/>
          <w:szCs w:val="27"/>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414141"/>
          <w:sz w:val="27"/>
          <w:szCs w:val="27"/>
        </w:rPr>
      </w:pPr>
      <w:r w:rsidDel="00000000" w:rsidR="00000000" w:rsidRPr="00000000">
        <w:rPr>
          <w:rtl w:val="0"/>
        </w:rPr>
      </w:r>
    </w:p>
    <w:p w:rsidR="00000000" w:rsidDel="00000000" w:rsidP="00000000" w:rsidRDefault="00000000" w:rsidRPr="00000000" w14:paraId="0000000A">
      <w:pPr>
        <w:rPr>
          <w:rFonts w:ascii="Roboto" w:cs="Roboto" w:eastAsia="Roboto" w:hAnsi="Roboto"/>
          <w:color w:val="454545"/>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510.028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