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ETSU provides a windows server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Setting up and distributing access to the server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had 3 different VM’s (servers one for each team) from there if you want you can add different accounts for different users to access the server.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Windows start &gt; computer management &gt; (left side) local users and Groups.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From here you can right-click and add users and groups.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Make sure that you add users to the proper other groups they need in order to perform the proper tasks.  For example PM and Scrum Master might need to be administrators, and all users that have access will probably need to be added to the remote user's group as well.</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This is done by clicking on the user &gt; selecting the members of tab &gt; select add &gt; and enter the name of the group you want to add them to &gt; click apply.</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Also by clicking on the group &gt; add &gt; entering members to add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If a user is unable to access the remote server they may need to modify the firewall settings on their user device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If there is NO static IP for the server then all end users will NEED to be connected to ETSU wifi in order to access the server.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 order to access the server from the end user device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Start &gt; search RDC (remote desktop connection) from here enter either the server name (provided to you by ETSU), or if a static IP exists the static IP can be entered</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Enter the username and password for the account on the server that will be accessed, admin/user/ (these are set up in the previous step).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You should have access.</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Source control to deploy code to the server.(linking w/ github and other pc’s for file transfer)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can be handled in a number of different ways.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 shared folder can be created between a user’s computer and the server.  This is essentially a cloud folder that both can access.  </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Click Server manager &gt; files and store devices &gt; shares &gt; right-click in the white space and click new share.</w:t>
      </w:r>
    </w:p>
    <w:p w:rsidR="00000000" w:rsidDel="00000000" w:rsidP="00000000" w:rsidRDefault="00000000" w:rsidRPr="00000000" w14:paraId="00000018">
      <w:pPr>
        <w:numPr>
          <w:ilvl w:val="2"/>
          <w:numId w:val="2"/>
        </w:numPr>
        <w:ind w:left="2160" w:hanging="360"/>
      </w:pPr>
      <w:r w:rsidDel="00000000" w:rsidR="00000000" w:rsidRPr="00000000">
        <w:rPr>
          <w:rtl w:val="0"/>
        </w:rPr>
        <w:t xml:space="preserve">Walk through the process of creating a the share folder and adding permissions (permissions will allow read, write, and execute) to different users</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If you have issues writing to the folder from the user device navigate to the folder &gt; right-click folder &gt; properties &gt; sharing &gt; advanced sharing &gt; permissions &gt; change the access tor everyone based on how you want to do it I allowed full access to anyone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Downloading visual studio to the server itself </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Once this is done you can link your github account to visual studio and pull from the branch you wish to pull from (this is the much easier way we have found).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Once this is complete you can deploy the code in a number of different ways all done through IIS in the server.</w:t>
      </w:r>
    </w:p>
    <w:p w:rsidR="00000000" w:rsidDel="00000000" w:rsidP="00000000" w:rsidRDefault="00000000" w:rsidRPr="00000000" w14:paraId="0000001E">
      <w:pPr>
        <w:rPr/>
      </w:pPr>
      <w:r w:rsidDel="00000000" w:rsidR="00000000" w:rsidRPr="00000000">
        <w:rPr>
          <w:rtl w:val="0"/>
        </w:rPr>
        <w:tab/>
        <w:t xml:space="preserve">This video helped greatly to walk through the process of deploying via IIS</w:t>
      </w:r>
    </w:p>
    <w:p w:rsidR="00000000" w:rsidDel="00000000" w:rsidP="00000000" w:rsidRDefault="00000000" w:rsidRPr="00000000" w14:paraId="0000001F">
      <w:pPr>
        <w:rPr/>
      </w:pPr>
      <w:r w:rsidDel="00000000" w:rsidR="00000000" w:rsidRPr="00000000">
        <w:rPr>
          <w:rtl w:val="0"/>
        </w:rPr>
        <w:tab/>
        <w:t xml:space="preserve">https://www.youtube.com/watch?v=dHBQqqIwTAI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