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ind w:left="0"/>
        <w:jc w:val="center"/>
      </w:pPr>
      <w:r>
        <w:rPr>
          <w:rFonts w:ascii="Arial" w:hAnsi="Arial" w:cs="Arial"/>
          <w:b/>
          <w:i w:val="0"/>
          <w:color w:val="595959"/>
          <w:sz w:val="28"/>
        </w:rPr>
        <w:t>LIBERTY LIVING HOMECARE</w:t>
      </w:r>
    </w:p>
    <w:p>
      <w:pPr>
        <w:spacing w:after="40"/>
        <w:ind w:left="0"/>
        <w:jc w:val="center"/>
      </w:pPr>
      <w:r>
        <w:rPr>
          <w:rFonts w:ascii="Arial" w:hAnsi="Arial" w:cs="Arial"/>
          <w:b/>
          <w:i w:val="0"/>
          <w:color w:val="C62828"/>
          <w:sz w:val="52"/>
        </w:rPr>
        <w:t>STAFF IDENTIFICATION &amp; REPORTING GUIDE</w:t>
      </w:r>
    </w:p>
    <w:p>
      <w:pPr>
        <w:spacing w:after="360"/>
        <w:ind w:left="0"/>
        <w:jc w:val="center"/>
      </w:pPr>
      <w:r>
        <w:rPr>
          <w:rFonts w:ascii="Arial" w:hAnsi="Arial" w:cs="Arial"/>
          <w:b w:val="0"/>
          <w:i/>
          <w:color w:val="404040"/>
          <w:sz w:val="24"/>
        </w:rPr>
        <w:t>How to spot a problem, what to do, who to tell — for every situation you might face on a visit</w:t>
      </w:r>
    </w:p>
    <w:p/>
    <w:p/>
    <w:p/>
    <w:tbl>
      <w:tblPr>
        <w:tblW w:type="auto" w:w="0"/>
        <w:tblLook w:firstColumn="1" w:firstRow="1" w:lastColumn="0" w:lastRow="0" w:noHBand="0" w:noVBand="1" w:val="04A0"/>
      </w:tblPr>
      <w:tblGrid>
        <w:gridCol w:w="9638"/>
      </w:tblGrid>
      <w:tr>
        <w:tc>
          <w:tcPr>
            <w:tcW w:type="dxa" w:w="9638"/>
            <w:tcBorders>
              <w:top w:val="single" w:sz="4" w:color="E0E0E0"/>
              <w:left w:val="single" w:sz="24" w:color="C62828"/>
              <w:bottom w:val="single" w:sz="4" w:color="E0E0E0"/>
              <w:right w:val="single" w:sz="4" w:color="E0E0E0"/>
            </w:tcBorders>
            <w:shd w:val="clear" w:color="auto" w:fill="FFEBEE"/>
          </w:tcPr>
          <w:p>
            <w:pPr>
              <w:spacing w:after="40"/>
            </w:pPr>
            <w:r/>
            <w:r>
              <w:rPr>
                <w:rFonts w:ascii="Arial" w:hAnsi="Arial" w:cs="Arial"/>
                <w:b/>
                <w:i w:val="0"/>
                <w:color w:val="C62828"/>
                <w:sz w:val="20"/>
              </w:rPr>
              <w:t>Why this guide matters.</w:t>
            </w:r>
          </w:p>
          <w:p>
            <w:pPr>
              <w:spacing w:after="0"/>
            </w:pPr>
            <w:r>
              <w:rPr>
                <w:rFonts w:ascii="Arial" w:hAnsi="Arial" w:cs="Arial"/>
                <w:b w:val="0"/>
                <w:i w:val="0"/>
                <w:sz w:val="22"/>
              </w:rPr>
              <w:t>You are the eyes and ears of the service. The team in the office only knows what you tell them. This guide takes the 13 situations you're most likely to face and lays them out the same way every time — what to look for, what to do in the moment, who to tell and how, and what to write down. Carry it. Pin it up. Read it once a quarter. When in doubt, ASK. We would always rather you asked than guessed.</w:t>
            </w:r>
          </w:p>
        </w:tc>
      </w:tr>
    </w:tbl>
    <w:p/>
    <w:p/>
    <w:p/>
    <w:p/>
    <w:p>
      <w:pPr>
        <w:spacing w:after="80"/>
        <w:ind w:left="0"/>
        <w:jc w:val="center"/>
      </w:pPr>
      <w:r>
        <w:rPr>
          <w:rFonts w:ascii="Arial" w:hAnsi="Arial" w:cs="Arial"/>
          <w:b/>
          <w:i w:val="0"/>
          <w:color w:val="000000"/>
          <w:sz w:val="22"/>
        </w:rPr>
        <w:t>Issued by: Shauna Delaney, CEO</w:t>
      </w:r>
    </w:p>
    <w:p>
      <w:pPr>
        <w:spacing w:after="80"/>
        <w:ind w:left="0"/>
        <w:jc w:val="center"/>
      </w:pPr>
      <w:r>
        <w:rPr>
          <w:rFonts w:ascii="Arial" w:hAnsi="Arial" w:cs="Arial"/>
          <w:b w:val="0"/>
          <w:i w:val="0"/>
          <w:color w:val="000000"/>
          <w:sz w:val="22"/>
        </w:rPr>
        <w:t>Issue date: May 2026  ·  Version 1.0</w:t>
      </w:r>
    </w:p>
    <w:p>
      <w:r>
        <w:br w:type="page"/>
      </w:r>
    </w:p>
    <w:p>
      <w:pPr>
        <w:pStyle w:val="Heading1"/>
        <w:spacing w:before="200" w:after="120"/>
      </w:pPr>
      <w:r>
        <w:rPr>
          <w:rFonts w:ascii="Arial" w:hAnsi="Arial" w:cs="Arial"/>
          <w:b/>
          <w:i w:val="0"/>
          <w:color w:val="C62828"/>
          <w:sz w:val="44"/>
        </w:rPr>
        <w:t>What's inside</w:t>
      </w:r>
    </w:p>
    <w:p>
      <w:pPr>
        <w:spacing w:after="80"/>
        <w:ind w:left="0"/>
      </w:pPr>
      <w:r>
        <w:rPr>
          <w:rFonts w:ascii="Arial" w:hAnsi="Arial" w:cs="Arial"/>
          <w:b w:val="0"/>
          <w:i/>
          <w:color w:val="595959"/>
          <w:sz w:val="22"/>
        </w:rPr>
        <w:t>Each situation gets one page in plain English. Same five sections every time.</w:t>
      </w:r>
    </w:p>
    <w:p/>
    <w:p>
      <w:pPr>
        <w:spacing w:after="80"/>
        <w:ind w:left="360"/>
      </w:pPr>
      <w:r>
        <w:rPr>
          <w:rFonts w:ascii="Arial" w:hAnsi="Arial" w:cs="Arial"/>
          <w:b/>
          <w:i w:val="0"/>
          <w:color w:val="2E7D32"/>
          <w:sz w:val="22"/>
        </w:rPr>
        <w:t>● A visit can't be delivered (missed visit)</w:t>
      </w:r>
    </w:p>
    <w:p>
      <w:pPr>
        <w:spacing w:after="80"/>
        <w:ind w:left="360"/>
      </w:pPr>
      <w:r>
        <w:rPr>
          <w:rFonts w:ascii="Arial" w:hAnsi="Arial" w:cs="Arial"/>
          <w:b/>
          <w:i w:val="0"/>
          <w:color w:val="C62828"/>
          <w:sz w:val="22"/>
        </w:rPr>
        <w:t>● A medication issue — missed dose, wrong tablet, refusal, side effect</w:t>
      </w:r>
    </w:p>
    <w:p>
      <w:pPr>
        <w:spacing w:after="80"/>
        <w:ind w:left="360"/>
      </w:pPr>
      <w:r>
        <w:rPr>
          <w:rFonts w:ascii="Arial" w:hAnsi="Arial" w:cs="Arial"/>
          <w:b/>
          <w:i w:val="0"/>
          <w:color w:val="C62828"/>
          <w:sz w:val="22"/>
        </w:rPr>
        <w:t>● A fall — witnessed or unwitnessed</w:t>
      </w:r>
    </w:p>
    <w:p>
      <w:pPr>
        <w:spacing w:after="80"/>
        <w:ind w:left="360"/>
      </w:pPr>
      <w:r>
        <w:rPr>
          <w:rFonts w:ascii="Arial" w:hAnsi="Arial" w:cs="Arial"/>
          <w:b/>
          <w:i w:val="0"/>
          <w:color w:val="B71C1C"/>
          <w:sz w:val="22"/>
        </w:rPr>
        <w:t>● A safeguarding concern — adult at risk</w:t>
      </w:r>
    </w:p>
    <w:p>
      <w:pPr>
        <w:spacing w:after="80"/>
        <w:ind w:left="360"/>
      </w:pPr>
      <w:r>
        <w:rPr>
          <w:rFonts w:ascii="Arial" w:hAnsi="Arial" w:cs="Arial"/>
          <w:b/>
          <w:i w:val="0"/>
          <w:color w:val="B71C1C"/>
          <w:sz w:val="22"/>
        </w:rPr>
        <w:t>● A child protection concern — children in the home</w:t>
      </w:r>
    </w:p>
    <w:p>
      <w:pPr>
        <w:spacing w:after="80"/>
        <w:ind w:left="360"/>
      </w:pPr>
      <w:r>
        <w:rPr>
          <w:rFonts w:ascii="Arial" w:hAnsi="Arial" w:cs="Arial"/>
          <w:b/>
          <w:i w:val="0"/>
          <w:color w:val="B71C1C"/>
          <w:sz w:val="22"/>
        </w:rPr>
        <w:t>● Suspected financial abuse — money or property</w:t>
      </w:r>
    </w:p>
    <w:p>
      <w:pPr>
        <w:spacing w:after="80"/>
        <w:ind w:left="360"/>
      </w:pPr>
      <w:r>
        <w:rPr>
          <w:rFonts w:ascii="Arial" w:hAnsi="Arial" w:cs="Arial"/>
          <w:b/>
          <w:i w:val="0"/>
          <w:color w:val="00838F"/>
          <w:sz w:val="22"/>
        </w:rPr>
        <w:t>● A complaint or concern from a Service User or family</w:t>
      </w:r>
    </w:p>
    <w:p>
      <w:pPr>
        <w:spacing w:after="80"/>
        <w:ind w:left="360"/>
      </w:pPr>
      <w:r>
        <w:rPr>
          <w:rFonts w:ascii="Arial" w:hAnsi="Arial" w:cs="Arial"/>
          <w:b/>
          <w:i w:val="0"/>
          <w:color w:val="C62828"/>
          <w:sz w:val="22"/>
        </w:rPr>
        <w:t>● An incident or near miss</w:t>
      </w:r>
    </w:p>
    <w:p>
      <w:pPr>
        <w:spacing w:after="80"/>
        <w:ind w:left="360"/>
      </w:pPr>
      <w:r>
        <w:rPr>
          <w:rFonts w:ascii="Arial" w:hAnsi="Arial" w:cs="Arial"/>
          <w:b/>
          <w:i w:val="0"/>
          <w:color w:val="C62828"/>
          <w:sz w:val="22"/>
        </w:rPr>
        <w:t>● A change in the Service User's condition</w:t>
      </w:r>
    </w:p>
    <w:p>
      <w:pPr>
        <w:spacing w:after="80"/>
        <w:ind w:left="360"/>
      </w:pPr>
      <w:r>
        <w:rPr>
          <w:rFonts w:ascii="Arial" w:hAnsi="Arial" w:cs="Arial"/>
          <w:b/>
          <w:i w:val="0"/>
          <w:color w:val="C62828"/>
          <w:sz w:val="22"/>
        </w:rPr>
        <w:t>● Infection control concern</w:t>
      </w:r>
    </w:p>
    <w:p>
      <w:pPr>
        <w:spacing w:after="80"/>
        <w:ind w:left="360"/>
      </w:pPr>
      <w:r>
        <w:rPr>
          <w:rFonts w:ascii="Arial" w:hAnsi="Arial" w:cs="Arial"/>
          <w:b/>
          <w:i w:val="0"/>
          <w:color w:val="E65100"/>
          <w:sz w:val="22"/>
        </w:rPr>
        <w:t>● Lone worker concern — your own safety</w:t>
      </w:r>
    </w:p>
    <w:p>
      <w:pPr>
        <w:spacing w:after="80"/>
        <w:ind w:left="360"/>
      </w:pPr>
      <w:r>
        <w:rPr>
          <w:rFonts w:ascii="Arial" w:hAnsi="Arial" w:cs="Arial"/>
          <w:b/>
          <w:i w:val="0"/>
          <w:color w:val="6A1B9A"/>
          <w:sz w:val="22"/>
        </w:rPr>
        <w:t>● A concern about a colleague's conduct</w:t>
      </w:r>
    </w:p>
    <w:p>
      <w:pPr>
        <w:spacing w:after="80"/>
        <w:ind w:left="360"/>
      </w:pPr>
      <w:r>
        <w:rPr>
          <w:rFonts w:ascii="Arial" w:hAnsi="Arial" w:cs="Arial"/>
          <w:b/>
          <w:i w:val="0"/>
          <w:color w:val="1F4E79"/>
          <w:sz w:val="22"/>
        </w:rPr>
        <w:t>● A documentation gap — record wasn't completed</w:t>
      </w:r>
    </w:p>
    <w:p/>
    <w:p>
      <w:pPr>
        <w:pStyle w:val="Heading2"/>
        <w:spacing w:before="200" w:after="120"/>
      </w:pPr>
      <w:r>
        <w:rPr>
          <w:rFonts w:ascii="Arial" w:hAnsi="Arial" w:cs="Arial"/>
          <w:b/>
          <w:i w:val="0"/>
          <w:color w:val="C62828"/>
          <w:sz w:val="28"/>
        </w:rPr>
        <w:t>How each page is structured</w:t>
      </w:r>
    </w:p>
    <w:p>
      <w:pPr>
        <w:spacing w:after="80"/>
        <w:ind w:left="360"/>
      </w:pPr>
      <w:r>
        <w:rPr>
          <w:rFonts w:ascii="Arial" w:hAnsi="Arial" w:cs="Arial"/>
          <w:b/>
          <w:i w:val="0"/>
          <w:color w:val="C62828"/>
          <w:sz w:val="22"/>
        </w:rPr>
        <w:t xml:space="preserve">What it is.  </w:t>
      </w:r>
      <w:r>
        <w:rPr>
          <w:rFonts w:ascii="Arial" w:hAnsi="Arial" w:cs="Arial"/>
          <w:b w:val="0"/>
          <w:i w:val="0"/>
          <w:sz w:val="22"/>
        </w:rPr>
        <w:t>Plain explanation of the situation — so you know what we're talking about.</w:t>
      </w:r>
    </w:p>
    <w:p>
      <w:pPr>
        <w:spacing w:after="80"/>
        <w:ind w:left="360"/>
      </w:pPr>
      <w:r>
        <w:rPr>
          <w:rFonts w:ascii="Arial" w:hAnsi="Arial" w:cs="Arial"/>
          <w:b/>
          <w:i w:val="0"/>
          <w:color w:val="C62828"/>
          <w:sz w:val="22"/>
        </w:rPr>
        <w:t xml:space="preserve">What to look out for.  </w:t>
      </w:r>
      <w:r>
        <w:rPr>
          <w:rFonts w:ascii="Arial" w:hAnsi="Arial" w:cs="Arial"/>
          <w:b w:val="0"/>
          <w:i w:val="0"/>
          <w:sz w:val="22"/>
        </w:rPr>
        <w:t>The signs and red flags. If you see any of these, you've spotted it.</w:t>
      </w:r>
    </w:p>
    <w:p>
      <w:pPr>
        <w:spacing w:after="80"/>
        <w:ind w:left="360"/>
      </w:pPr>
      <w:r>
        <w:rPr>
          <w:rFonts w:ascii="Arial" w:hAnsi="Arial" w:cs="Arial"/>
          <w:b/>
          <w:i w:val="0"/>
          <w:color w:val="C62828"/>
          <w:sz w:val="22"/>
        </w:rPr>
        <w:t xml:space="preserve">What to do now.  </w:t>
      </w:r>
      <w:r>
        <w:rPr>
          <w:rFonts w:ascii="Arial" w:hAnsi="Arial" w:cs="Arial"/>
          <w:b w:val="0"/>
          <w:i w:val="0"/>
          <w:sz w:val="22"/>
        </w:rPr>
        <w:t>Concrete actions you take in the moment, in order.</w:t>
      </w:r>
    </w:p>
    <w:p>
      <w:pPr>
        <w:spacing w:after="80"/>
        <w:ind w:left="360"/>
      </w:pPr>
      <w:r>
        <w:rPr>
          <w:rFonts w:ascii="Arial" w:hAnsi="Arial" w:cs="Arial"/>
          <w:b/>
          <w:i w:val="0"/>
          <w:color w:val="C62828"/>
          <w:sz w:val="22"/>
        </w:rPr>
        <w:t xml:space="preserve">Who you tell.  </w:t>
      </w:r>
      <w:r>
        <w:rPr>
          <w:rFonts w:ascii="Arial" w:hAnsi="Arial" w:cs="Arial"/>
          <w:b w:val="0"/>
          <w:i w:val="0"/>
          <w:sz w:val="22"/>
        </w:rPr>
        <w:t>Names, roles, and how to reach them — same day, every time.</w:t>
      </w:r>
    </w:p>
    <w:p>
      <w:pPr>
        <w:spacing w:after="80"/>
        <w:ind w:left="360"/>
      </w:pPr>
      <w:r>
        <w:rPr>
          <w:rFonts w:ascii="Arial" w:hAnsi="Arial" w:cs="Arial"/>
          <w:b/>
          <w:i w:val="0"/>
          <w:color w:val="C62828"/>
          <w:sz w:val="22"/>
        </w:rPr>
        <w:t xml:space="preserve">What you record.  </w:t>
      </w:r>
      <w:r>
        <w:rPr>
          <w:rFonts w:ascii="Arial" w:hAnsi="Arial" w:cs="Arial"/>
          <w:b w:val="0"/>
          <w:i w:val="0"/>
          <w:sz w:val="22"/>
        </w:rPr>
        <w:t>Forms, logs, diary notes — what gets written down.</w:t>
      </w:r>
    </w:p>
    <w:p>
      <w:pPr>
        <w:spacing w:after="80"/>
        <w:ind w:left="360"/>
      </w:pPr>
      <w:r>
        <w:rPr>
          <w:rFonts w:ascii="Arial" w:hAnsi="Arial" w:cs="Arial"/>
          <w:b/>
          <w:i w:val="0"/>
          <w:color w:val="C62828"/>
          <w:sz w:val="22"/>
        </w:rPr>
        <w:t xml:space="preserve">Key number to remember.  </w:t>
      </w:r>
      <w:r>
        <w:rPr>
          <w:rFonts w:ascii="Arial" w:hAnsi="Arial" w:cs="Arial"/>
          <w:b w:val="0"/>
          <w:i w:val="0"/>
          <w:sz w:val="22"/>
        </w:rPr>
        <w:t>The single rule or timeframe that matters most.</w:t>
      </w:r>
    </w:p>
    <w:p>
      <w:r>
        <w:br w:type="page"/>
      </w:r>
    </w:p>
    <w:tbl>
      <w:tblPr>
        <w:tblW w:type="auto" w:w="0"/>
        <w:tblLook w:firstColumn="1" w:firstRow="1" w:lastColumn="0" w:lastRow="0" w:noHBand="0" w:noVBand="1" w:val="04A0"/>
      </w:tblPr>
      <w:tblGrid>
        <w:gridCol w:w="9638"/>
      </w:tblGrid>
      <w:tr>
        <w:tc>
          <w:tcPr>
            <w:tcW w:type="dxa" w:w="9638"/>
            <w:shd w:val="clear" w:color="auto" w:fill="2E7D32"/>
          </w:tcPr>
          <w:p>
            <w:r/>
            <w:r>
              <w:rPr>
                <w:rFonts w:ascii="Arial" w:hAnsi="Arial" w:cs="Arial"/>
                <w:b/>
                <w:i w:val="0"/>
                <w:color w:val="FFFFFF"/>
                <w:sz w:val="32"/>
              </w:rPr>
              <w:t xml:space="preserve">  A visit can't be delivered (missed visit)</w:t>
            </w:r>
          </w:p>
          <w:p>
            <w:r>
              <w:rPr>
                <w:rFonts w:ascii="Arial" w:hAnsi="Arial" w:cs="Arial"/>
                <w:b w:val="0"/>
                <w:i/>
                <w:color w:val="FFFFFF"/>
                <w:sz w:val="18"/>
              </w:rPr>
              <w:t xml:space="preserve">  Category: Service Delivery  ·  Source policy: GOV-25, CARE-08</w:t>
            </w:r>
          </w:p>
        </w:tc>
      </w:tr>
    </w:tbl>
    <w:p>
      <w:pPr>
        <w:spacing w:before="160"/>
      </w:pPr>
      <w:r>
        <w:rPr>
          <w:rFonts w:ascii="Arial" w:hAnsi="Arial" w:cs="Arial"/>
          <w:b/>
          <w:i w:val="0"/>
          <w:color w:val="2E7D32"/>
          <w:sz w:val="24"/>
        </w:rPr>
        <w:t>What it is</w:t>
      </w:r>
    </w:p>
    <w:p>
      <w:pPr>
        <w:spacing w:after="80"/>
        <w:ind w:left="0"/>
      </w:pPr>
      <w:r>
        <w:rPr>
          <w:rFonts w:ascii="Arial" w:hAnsi="Arial" w:cs="Arial"/>
          <w:b w:val="0"/>
          <w:i w:val="0"/>
          <w:color w:val="000000"/>
          <w:sz w:val="22"/>
        </w:rPr>
        <w:t>Any time a scheduled visit doesn't happen for ANY reason — you're sick, you can't get into the home, the Service User is in hospital, you're stuck in traffic and won't make it. Every missed visit must be reported and reallocated where possible.</w:t>
      </w:r>
    </w:p>
    <w:p>
      <w:pPr>
        <w:spacing w:before="160" w:after="40"/>
      </w:pPr>
      <w:r>
        <w:rPr>
          <w:rFonts w:ascii="Arial" w:hAnsi="Arial" w:cs="Arial"/>
          <w:b/>
          <w:i w:val="0"/>
          <w:color w:val="2E7D32"/>
          <w:sz w:val="24"/>
        </w:rPr>
        <w:t>What to look out for</w:t>
      </w:r>
    </w:p>
    <w:p>
      <w:pPr>
        <w:spacing w:after="60"/>
        <w:ind w:left="432" w:hanging="288"/>
      </w:pPr>
      <w:r>
        <w:rPr>
          <w:rFonts w:ascii="Arial" w:hAnsi="Arial" w:cs="Arial"/>
          <w:b/>
          <w:i w:val="0"/>
          <w:color w:val="2E7D32"/>
          <w:sz w:val="22"/>
        </w:rPr>
        <w:t xml:space="preserve">●  </w:t>
      </w:r>
      <w:r>
        <w:rPr>
          <w:rFonts w:ascii="Arial" w:hAnsi="Arial" w:cs="Arial"/>
          <w:b w:val="0"/>
          <w:i w:val="0"/>
          <w:sz w:val="22"/>
        </w:rPr>
        <w:t>You're going to be more than 30 minutes late getting to a visit</w:t>
      </w:r>
    </w:p>
    <w:p>
      <w:pPr>
        <w:spacing w:after="60"/>
        <w:ind w:left="432" w:hanging="288"/>
      </w:pPr>
      <w:r>
        <w:rPr>
          <w:rFonts w:ascii="Arial" w:hAnsi="Arial" w:cs="Arial"/>
          <w:b/>
          <w:i w:val="0"/>
          <w:color w:val="2E7D32"/>
          <w:sz w:val="22"/>
        </w:rPr>
        <w:t xml:space="preserve">●  </w:t>
      </w:r>
      <w:r>
        <w:rPr>
          <w:rFonts w:ascii="Arial" w:hAnsi="Arial" w:cs="Arial"/>
          <w:b w:val="0"/>
          <w:i w:val="0"/>
          <w:sz w:val="22"/>
        </w:rPr>
        <w:t>You can't get into the home — no answer, no key working, door locked</w:t>
      </w:r>
    </w:p>
    <w:p>
      <w:pPr>
        <w:spacing w:after="60"/>
        <w:ind w:left="432" w:hanging="288"/>
      </w:pPr>
      <w:r>
        <w:rPr>
          <w:rFonts w:ascii="Arial" w:hAnsi="Arial" w:cs="Arial"/>
          <w:b/>
          <w:i w:val="0"/>
          <w:color w:val="2E7D32"/>
          <w:sz w:val="22"/>
        </w:rPr>
        <w:t xml:space="preserve">●  </w:t>
      </w:r>
      <w:r>
        <w:rPr>
          <w:rFonts w:ascii="Arial" w:hAnsi="Arial" w:cs="Arial"/>
          <w:b w:val="0"/>
          <w:i w:val="0"/>
          <w:sz w:val="22"/>
        </w:rPr>
        <w:t>You're sick or can't make your shift</w:t>
      </w:r>
    </w:p>
    <w:p>
      <w:pPr>
        <w:spacing w:after="60"/>
        <w:ind w:left="432" w:hanging="288"/>
      </w:pPr>
      <w:r>
        <w:rPr>
          <w:rFonts w:ascii="Arial" w:hAnsi="Arial" w:cs="Arial"/>
          <w:b/>
          <w:i w:val="0"/>
          <w:color w:val="2E7D32"/>
          <w:sz w:val="22"/>
        </w:rPr>
        <w:t xml:space="preserve">●  </w:t>
      </w:r>
      <w:r>
        <w:rPr>
          <w:rFonts w:ascii="Arial" w:hAnsi="Arial" w:cs="Arial"/>
          <w:b w:val="0"/>
          <w:i w:val="0"/>
          <w:sz w:val="22"/>
        </w:rPr>
        <w:t>The Service User is in hospital, with family, or not at home</w:t>
      </w:r>
    </w:p>
    <w:p>
      <w:pPr>
        <w:spacing w:after="60"/>
        <w:ind w:left="432" w:hanging="288"/>
      </w:pPr>
      <w:r>
        <w:rPr>
          <w:rFonts w:ascii="Arial" w:hAnsi="Arial" w:cs="Arial"/>
          <w:b/>
          <w:i w:val="0"/>
          <w:color w:val="2E7D32"/>
          <w:sz w:val="22"/>
        </w:rPr>
        <w:t xml:space="preserve">●  </w:t>
      </w:r>
      <w:r>
        <w:rPr>
          <w:rFonts w:ascii="Arial" w:hAnsi="Arial" w:cs="Arial"/>
          <w:b w:val="0"/>
          <w:i w:val="0"/>
          <w:sz w:val="22"/>
        </w:rPr>
        <w:t>The previous visit overran and the next is now at risk</w:t>
      </w:r>
    </w:p>
    <w:p>
      <w:pPr>
        <w:spacing w:before="160" w:after="40"/>
      </w:pPr>
      <w:r>
        <w:rPr>
          <w:rFonts w:ascii="Arial" w:hAnsi="Arial" w:cs="Arial"/>
          <w:b/>
          <w:i w:val="0"/>
          <w:color w:val="2E7D32"/>
          <w:sz w:val="24"/>
        </w:rPr>
        <w:t>What to do now</w:t>
      </w:r>
    </w:p>
    <w:p>
      <w:pPr>
        <w:spacing w:after="60"/>
        <w:ind w:left="504" w:hanging="432"/>
      </w:pPr>
      <w:r>
        <w:rPr>
          <w:rFonts w:ascii="Arial" w:hAnsi="Arial" w:cs="Arial"/>
          <w:b/>
          <w:i w:val="0"/>
          <w:color w:val="2E7D32"/>
          <w:sz w:val="22"/>
        </w:rPr>
        <w:t xml:space="preserve">1.  </w:t>
      </w:r>
      <w:r>
        <w:rPr>
          <w:rFonts w:ascii="Arial" w:hAnsi="Arial" w:cs="Arial"/>
          <w:b w:val="0"/>
          <w:i w:val="0"/>
          <w:sz w:val="22"/>
        </w:rPr>
        <w:t>Call your supervisor immediately. Never just not show up.</w:t>
      </w:r>
    </w:p>
    <w:p>
      <w:pPr>
        <w:spacing w:after="60"/>
        <w:ind w:left="504" w:hanging="432"/>
      </w:pPr>
      <w:r>
        <w:rPr>
          <w:rFonts w:ascii="Arial" w:hAnsi="Arial" w:cs="Arial"/>
          <w:b/>
          <w:i w:val="0"/>
          <w:color w:val="2E7D32"/>
          <w:sz w:val="22"/>
        </w:rPr>
        <w:t xml:space="preserve">2.  </w:t>
      </w:r>
      <w:r>
        <w:rPr>
          <w:rFonts w:ascii="Arial" w:hAnsi="Arial" w:cs="Arial"/>
          <w:b w:val="0"/>
          <w:i w:val="0"/>
          <w:sz w:val="22"/>
        </w:rPr>
        <w:t>If you can't get in: try the agreed contact (family/keysafe). If still no entry, stay nearby and call the supervisor right away. Don't leave the home address until you've spoken to someone.</w:t>
      </w:r>
    </w:p>
    <w:p>
      <w:pPr>
        <w:spacing w:after="60"/>
        <w:ind w:left="504" w:hanging="432"/>
      </w:pPr>
      <w:r>
        <w:rPr>
          <w:rFonts w:ascii="Arial" w:hAnsi="Arial" w:cs="Arial"/>
          <w:b/>
          <w:i w:val="0"/>
          <w:color w:val="2E7D32"/>
          <w:sz w:val="22"/>
        </w:rPr>
        <w:t xml:space="preserve">3.  </w:t>
      </w:r>
      <w:r>
        <w:rPr>
          <w:rFonts w:ascii="Arial" w:hAnsi="Arial" w:cs="Arial"/>
          <w:b w:val="0"/>
          <w:i w:val="0"/>
          <w:sz w:val="22"/>
        </w:rPr>
        <w:t>If you're sick: call as early as possible — even out of hours. The earlier we know, the earlier we can reallocate.</w:t>
      </w:r>
    </w:p>
    <w:p>
      <w:pPr>
        <w:spacing w:after="60"/>
        <w:ind w:left="504" w:hanging="432"/>
      </w:pPr>
      <w:r>
        <w:rPr>
          <w:rFonts w:ascii="Arial" w:hAnsi="Arial" w:cs="Arial"/>
          <w:b/>
          <w:i w:val="0"/>
          <w:color w:val="2E7D32"/>
          <w:sz w:val="22"/>
        </w:rPr>
        <w:t xml:space="preserve">4.  </w:t>
      </w:r>
      <w:r>
        <w:rPr>
          <w:rFonts w:ascii="Arial" w:hAnsi="Arial" w:cs="Arial"/>
          <w:b w:val="0"/>
          <w:i w:val="0"/>
          <w:sz w:val="22"/>
        </w:rPr>
        <w:t>If a Service User is unwell or seems vulnerable and you can't get in, call 999 / emergency services if there is any concern.</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2E7D32"/>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Your Supervisor or the Operations team. Out of hours, the on-call manager.</w:t>
            </w:r>
          </w:p>
        </w:tc>
        <w:tc>
          <w:tcPr>
            <w:tcW w:type="dxa" w:w="4896"/>
          </w:tcPr>
          <w:p>
            <w:r/>
            <w:r>
              <w:rPr>
                <w:rFonts w:ascii="Arial" w:hAnsi="Arial" w:cs="Arial"/>
                <w:b w:val="0"/>
                <w:i w:val="0"/>
                <w:sz w:val="20"/>
              </w:rPr>
              <w:t>Operations team logs the missed visit in CRM with the reason code. You note in the diary the time, address, and what you did to try to deliver.</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2E7D32"/>
              <w:bottom w:val="single" w:sz="4" w:color="E0E0E0"/>
              <w:right w:val="single" w:sz="4" w:color="E0E0E0"/>
            </w:tcBorders>
            <w:shd w:val="clear" w:color="auto" w:fill="E8F5E9"/>
          </w:tcPr>
          <w:p>
            <w:pPr>
              <w:spacing w:after="40"/>
            </w:pPr>
            <w:r/>
            <w:r>
              <w:rPr>
                <w:rFonts w:ascii="Arial" w:hAnsi="Arial" w:cs="Arial"/>
                <w:b/>
                <w:i w:val="0"/>
                <w:color w:val="2E7D32"/>
                <w:sz w:val="20"/>
              </w:rPr>
              <w:t>Remember:</w:t>
            </w:r>
          </w:p>
          <w:p>
            <w:pPr>
              <w:spacing w:after="0"/>
            </w:pPr>
            <w:r>
              <w:rPr>
                <w:rFonts w:ascii="Arial" w:hAnsi="Arial" w:cs="Arial"/>
                <w:b w:val="0"/>
                <w:i w:val="0"/>
                <w:sz w:val="22"/>
              </w:rPr>
              <w:t>More than 30 minutes late = officially 'late'. More than 60 minutes or non-delivery = 'missed'. Both must be reported.</w:t>
            </w:r>
          </w:p>
        </w:tc>
      </w:tr>
    </w:tbl>
    <w:p>
      <w:r>
        <w:br w:type="page"/>
      </w:r>
    </w:p>
    <w:tbl>
      <w:tblPr>
        <w:tblW w:type="auto" w:w="0"/>
        <w:tblLook w:firstColumn="1" w:firstRow="1" w:lastColumn="0" w:lastRow="0" w:noHBand="0" w:noVBand="1" w:val="04A0"/>
      </w:tblPr>
      <w:tblGrid>
        <w:gridCol w:w="9638"/>
      </w:tblGrid>
      <w:tr>
        <w:tc>
          <w:tcPr>
            <w:tcW w:type="dxa" w:w="9638"/>
            <w:shd w:val="clear" w:color="auto" w:fill="C62828"/>
          </w:tcPr>
          <w:p>
            <w:r/>
            <w:r>
              <w:rPr>
                <w:rFonts w:ascii="Arial" w:hAnsi="Arial" w:cs="Arial"/>
                <w:b/>
                <w:i w:val="0"/>
                <w:color w:val="FFFFFF"/>
                <w:sz w:val="32"/>
              </w:rPr>
              <w:t xml:space="preserve">  A medication issue — missed dose, wrong tablet, refusal, side effect</w:t>
            </w:r>
          </w:p>
          <w:p>
            <w:r>
              <w:rPr>
                <w:rFonts w:ascii="Arial" w:hAnsi="Arial" w:cs="Arial"/>
                <w:b w:val="0"/>
                <w:i/>
                <w:color w:val="FFFFFF"/>
                <w:sz w:val="18"/>
              </w:rPr>
              <w:t xml:space="preserve">  Category: Clinical Safety  ·  Source policy: CARE-20, QA-13</w:t>
            </w:r>
          </w:p>
        </w:tc>
      </w:tr>
    </w:tbl>
    <w:p>
      <w:pPr>
        <w:spacing w:before="160"/>
      </w:pPr>
      <w:r>
        <w:rPr>
          <w:rFonts w:ascii="Arial" w:hAnsi="Arial" w:cs="Arial"/>
          <w:b/>
          <w:i w:val="0"/>
          <w:color w:val="C62828"/>
          <w:sz w:val="24"/>
        </w:rPr>
        <w:t>What it is</w:t>
      </w:r>
    </w:p>
    <w:p>
      <w:pPr>
        <w:spacing w:after="80"/>
        <w:ind w:left="0"/>
      </w:pPr>
      <w:r>
        <w:rPr>
          <w:rFonts w:ascii="Arial" w:hAnsi="Arial" w:cs="Arial"/>
          <w:b w:val="0"/>
          <w:i w:val="0"/>
          <w:color w:val="000000"/>
          <w:sz w:val="22"/>
        </w:rPr>
        <w:t>Anything that affects the Service User's medication: a dose missed, tablets left over at the end of the week, the Service User refusing meds, a new side effect, an apparent wrong tablet or wrong time. Medication errors are one of the highest-risk areas in home care — Liberty Living's response is built around being open about every event, even near misses.</w:t>
      </w:r>
    </w:p>
    <w:p>
      <w:pPr>
        <w:spacing w:before="160" w:after="40"/>
      </w:pPr>
      <w:r>
        <w:rPr>
          <w:rFonts w:ascii="Arial" w:hAnsi="Arial" w:cs="Arial"/>
          <w:b/>
          <w:i w:val="0"/>
          <w:color w:val="C62828"/>
          <w:sz w:val="24"/>
        </w:rPr>
        <w:t>What to look out for</w:t>
      </w:r>
    </w:p>
    <w:p>
      <w:pPr>
        <w:spacing w:after="60"/>
        <w:ind w:left="432" w:hanging="288"/>
      </w:pPr>
      <w:r>
        <w:rPr>
          <w:rFonts w:ascii="Arial" w:hAnsi="Arial" w:cs="Arial"/>
          <w:b/>
          <w:i w:val="0"/>
          <w:color w:val="C62828"/>
          <w:sz w:val="22"/>
        </w:rPr>
        <w:t xml:space="preserve">●  </w:t>
      </w:r>
      <w:r>
        <w:rPr>
          <w:rFonts w:ascii="Arial" w:hAnsi="Arial" w:cs="Arial"/>
          <w:b w:val="0"/>
          <w:i w:val="0"/>
          <w:sz w:val="22"/>
        </w:rPr>
        <w:t>Tablets left in the blister pack when the week is over</w:t>
      </w:r>
    </w:p>
    <w:p>
      <w:pPr>
        <w:spacing w:after="60"/>
        <w:ind w:left="432" w:hanging="288"/>
      </w:pPr>
      <w:r>
        <w:rPr>
          <w:rFonts w:ascii="Arial" w:hAnsi="Arial" w:cs="Arial"/>
          <w:b/>
          <w:i w:val="0"/>
          <w:color w:val="C62828"/>
          <w:sz w:val="22"/>
        </w:rPr>
        <w:t xml:space="preserve">●  </w:t>
      </w:r>
      <w:r>
        <w:rPr>
          <w:rFonts w:ascii="Arial" w:hAnsi="Arial" w:cs="Arial"/>
          <w:b w:val="0"/>
          <w:i w:val="0"/>
          <w:sz w:val="22"/>
        </w:rPr>
        <w:t>A new symptom: drowsiness, confusion, rash, vomiting, swelling, drop in alertness</w:t>
      </w:r>
    </w:p>
    <w:p>
      <w:pPr>
        <w:spacing w:after="60"/>
        <w:ind w:left="432" w:hanging="288"/>
      </w:pPr>
      <w:r>
        <w:rPr>
          <w:rFonts w:ascii="Arial" w:hAnsi="Arial" w:cs="Arial"/>
          <w:b/>
          <w:i w:val="0"/>
          <w:color w:val="C62828"/>
          <w:sz w:val="22"/>
        </w:rPr>
        <w:t xml:space="preserve">●  </w:t>
      </w:r>
      <w:r>
        <w:rPr>
          <w:rFonts w:ascii="Arial" w:hAnsi="Arial" w:cs="Arial"/>
          <w:b w:val="0"/>
          <w:i w:val="0"/>
          <w:sz w:val="22"/>
        </w:rPr>
        <w:t>The Service User refuses to take their medication</w:t>
      </w:r>
    </w:p>
    <w:p>
      <w:pPr>
        <w:spacing w:after="60"/>
        <w:ind w:left="432" w:hanging="288"/>
      </w:pPr>
      <w:r>
        <w:rPr>
          <w:rFonts w:ascii="Arial" w:hAnsi="Arial" w:cs="Arial"/>
          <w:b/>
          <w:i w:val="0"/>
          <w:color w:val="C62828"/>
          <w:sz w:val="22"/>
        </w:rPr>
        <w:t xml:space="preserve">●  </w:t>
      </w:r>
      <w:r>
        <w:rPr>
          <w:rFonts w:ascii="Arial" w:hAnsi="Arial" w:cs="Arial"/>
          <w:b w:val="0"/>
          <w:i w:val="0"/>
          <w:sz w:val="22"/>
        </w:rPr>
        <w:t>A tablet that looks different from usual, or in a different place</w:t>
      </w:r>
    </w:p>
    <w:p>
      <w:pPr>
        <w:spacing w:after="60"/>
        <w:ind w:left="432" w:hanging="288"/>
      </w:pPr>
      <w:r>
        <w:rPr>
          <w:rFonts w:ascii="Arial" w:hAnsi="Arial" w:cs="Arial"/>
          <w:b/>
          <w:i w:val="0"/>
          <w:color w:val="C62828"/>
          <w:sz w:val="22"/>
        </w:rPr>
        <w:t xml:space="preserve">●  </w:t>
      </w:r>
      <w:r>
        <w:rPr>
          <w:rFonts w:ascii="Arial" w:hAnsi="Arial" w:cs="Arial"/>
          <w:b w:val="0"/>
          <w:i w:val="0"/>
          <w:sz w:val="22"/>
        </w:rPr>
        <w:t>Family pressuring you to administer (not prompt) — politely refuse</w:t>
      </w:r>
    </w:p>
    <w:p>
      <w:pPr>
        <w:spacing w:after="60"/>
        <w:ind w:left="432" w:hanging="288"/>
      </w:pPr>
      <w:r>
        <w:rPr>
          <w:rFonts w:ascii="Arial" w:hAnsi="Arial" w:cs="Arial"/>
          <w:b/>
          <w:i w:val="0"/>
          <w:color w:val="C62828"/>
          <w:sz w:val="22"/>
        </w:rPr>
        <w:t xml:space="preserve">●  </w:t>
      </w:r>
      <w:r>
        <w:rPr>
          <w:rFonts w:ascii="Arial" w:hAnsi="Arial" w:cs="Arial"/>
          <w:b w:val="0"/>
          <w:i w:val="0"/>
          <w:sz w:val="22"/>
        </w:rPr>
        <w:t>Any uncertainty about what to prompt or when</w:t>
      </w:r>
    </w:p>
    <w:p>
      <w:pPr>
        <w:spacing w:before="160" w:after="40"/>
      </w:pPr>
      <w:r>
        <w:rPr>
          <w:rFonts w:ascii="Arial" w:hAnsi="Arial" w:cs="Arial"/>
          <w:b/>
          <w:i w:val="0"/>
          <w:color w:val="C62828"/>
          <w:sz w:val="24"/>
        </w:rPr>
        <w:t>What to do now</w:t>
      </w:r>
    </w:p>
    <w:p>
      <w:pPr>
        <w:spacing w:after="60"/>
        <w:ind w:left="504" w:hanging="432"/>
      </w:pPr>
      <w:r>
        <w:rPr>
          <w:rFonts w:ascii="Arial" w:hAnsi="Arial" w:cs="Arial"/>
          <w:b/>
          <w:i w:val="0"/>
          <w:color w:val="C62828"/>
          <w:sz w:val="22"/>
        </w:rPr>
        <w:t xml:space="preserve">1.  </w:t>
      </w:r>
      <w:r>
        <w:rPr>
          <w:rFonts w:ascii="Arial" w:hAnsi="Arial" w:cs="Arial"/>
          <w:b w:val="0"/>
          <w:i w:val="0"/>
          <w:sz w:val="22"/>
        </w:rPr>
        <w:t>Stop. Do NOT administer. We only prompt — never administer.</w:t>
      </w:r>
    </w:p>
    <w:p>
      <w:pPr>
        <w:spacing w:after="60"/>
        <w:ind w:left="504" w:hanging="432"/>
      </w:pPr>
      <w:r>
        <w:rPr>
          <w:rFonts w:ascii="Arial" w:hAnsi="Arial" w:cs="Arial"/>
          <w:b/>
          <w:i w:val="0"/>
          <w:color w:val="C62828"/>
          <w:sz w:val="22"/>
        </w:rPr>
        <w:t xml:space="preserve">2.  </w:t>
      </w:r>
      <w:r>
        <w:rPr>
          <w:rFonts w:ascii="Arial" w:hAnsi="Arial" w:cs="Arial"/>
          <w:b w:val="0"/>
          <w:i w:val="0"/>
          <w:sz w:val="22"/>
        </w:rPr>
        <w:t>For an adverse reaction, call the GP. If serious or the Service User is unresponsive, call 999.</w:t>
      </w:r>
    </w:p>
    <w:p>
      <w:pPr>
        <w:spacing w:after="60"/>
        <w:ind w:left="504" w:hanging="432"/>
      </w:pPr>
      <w:r>
        <w:rPr>
          <w:rFonts w:ascii="Arial" w:hAnsi="Arial" w:cs="Arial"/>
          <w:b/>
          <w:i w:val="0"/>
          <w:color w:val="C62828"/>
          <w:sz w:val="22"/>
        </w:rPr>
        <w:t xml:space="preserve">3.  </w:t>
      </w:r>
      <w:r>
        <w:rPr>
          <w:rFonts w:ascii="Arial" w:hAnsi="Arial" w:cs="Arial"/>
          <w:b w:val="0"/>
          <w:i w:val="0"/>
          <w:sz w:val="22"/>
        </w:rPr>
        <w:t>Contact the Client Services Manager or Clinical Lead the same day.</w:t>
      </w:r>
    </w:p>
    <w:p>
      <w:pPr>
        <w:spacing w:after="60"/>
        <w:ind w:left="504" w:hanging="432"/>
      </w:pPr>
      <w:r>
        <w:rPr>
          <w:rFonts w:ascii="Arial" w:hAnsi="Arial" w:cs="Arial"/>
          <w:b/>
          <w:i w:val="0"/>
          <w:color w:val="C62828"/>
          <w:sz w:val="22"/>
        </w:rPr>
        <w:t xml:space="preserve">4.  </w:t>
      </w:r>
      <w:r>
        <w:rPr>
          <w:rFonts w:ascii="Arial" w:hAnsi="Arial" w:cs="Arial"/>
          <w:b w:val="0"/>
          <w:i w:val="0"/>
          <w:sz w:val="22"/>
        </w:rPr>
        <w:t>Complete an incident report (CARE-20 + QA-13).</w:t>
      </w:r>
    </w:p>
    <w:p>
      <w:pPr>
        <w:spacing w:after="60"/>
        <w:ind w:left="504" w:hanging="432"/>
      </w:pPr>
      <w:r>
        <w:rPr>
          <w:rFonts w:ascii="Arial" w:hAnsi="Arial" w:cs="Arial"/>
          <w:b/>
          <w:i w:val="0"/>
          <w:color w:val="C62828"/>
          <w:sz w:val="22"/>
        </w:rPr>
        <w:t xml:space="preserve">5.  </w:t>
      </w:r>
      <w:r>
        <w:rPr>
          <w:rFonts w:ascii="Arial" w:hAnsi="Arial" w:cs="Arial"/>
          <w:b w:val="0"/>
          <w:i w:val="0"/>
          <w:sz w:val="22"/>
        </w:rPr>
        <w:t>Log every prompt — including missed doses and refusals — in the CRM medication log.</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C62828"/>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Client Services Manager and (for any adverse event) the GP. Clinical Lead reviews all medication incidents.</w:t>
            </w:r>
          </w:p>
        </w:tc>
        <w:tc>
          <w:tcPr>
            <w:tcW w:type="dxa" w:w="4896"/>
          </w:tcPr>
          <w:p>
            <w:r/>
            <w:r>
              <w:rPr>
                <w:rFonts w:ascii="Arial" w:hAnsi="Arial" w:cs="Arial"/>
                <w:b w:val="0"/>
                <w:i w:val="0"/>
                <w:sz w:val="20"/>
              </w:rPr>
              <w:t>Incident report form (QA-13). CRM medication log entry. Diary note. Care plan updated if pattern emerging.</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C62828"/>
              <w:bottom w:val="single" w:sz="4" w:color="E0E0E0"/>
              <w:right w:val="single" w:sz="4" w:color="E0E0E0"/>
            </w:tcBorders>
            <w:shd w:val="clear" w:color="auto" w:fill="FFEBEE"/>
          </w:tcPr>
          <w:p>
            <w:pPr>
              <w:spacing w:after="40"/>
            </w:pPr>
            <w:r/>
            <w:r>
              <w:rPr>
                <w:rFonts w:ascii="Arial" w:hAnsi="Arial" w:cs="Arial"/>
                <w:b/>
                <w:i w:val="0"/>
                <w:color w:val="C62828"/>
                <w:sz w:val="20"/>
              </w:rPr>
              <w:t>Remember:</w:t>
            </w:r>
          </w:p>
          <w:p>
            <w:pPr>
              <w:spacing w:after="0"/>
            </w:pPr>
            <w:r>
              <w:rPr>
                <w:rFonts w:ascii="Arial" w:hAnsi="Arial" w:cs="Arial"/>
                <w:b w:val="0"/>
                <w:i w:val="0"/>
                <w:sz w:val="22"/>
              </w:rPr>
              <w:t>Every prompt, every miss, every refusal — logged. Every error or near miss — incident report within 24 hours.</w:t>
            </w:r>
          </w:p>
        </w:tc>
      </w:tr>
    </w:tbl>
    <w:p>
      <w:r>
        <w:br w:type="page"/>
      </w:r>
    </w:p>
    <w:tbl>
      <w:tblPr>
        <w:tblW w:type="auto" w:w="0"/>
        <w:tblLook w:firstColumn="1" w:firstRow="1" w:lastColumn="0" w:lastRow="0" w:noHBand="0" w:noVBand="1" w:val="04A0"/>
      </w:tblPr>
      <w:tblGrid>
        <w:gridCol w:w="9638"/>
      </w:tblGrid>
      <w:tr>
        <w:tc>
          <w:tcPr>
            <w:tcW w:type="dxa" w:w="9638"/>
            <w:shd w:val="clear" w:color="auto" w:fill="C62828"/>
          </w:tcPr>
          <w:p>
            <w:r/>
            <w:r>
              <w:rPr>
                <w:rFonts w:ascii="Arial" w:hAnsi="Arial" w:cs="Arial"/>
                <w:b/>
                <w:i w:val="0"/>
                <w:color w:val="FFFFFF"/>
                <w:sz w:val="32"/>
              </w:rPr>
              <w:t xml:space="preserve">  A fall — witnessed or unwitnessed</w:t>
            </w:r>
          </w:p>
          <w:p>
            <w:r>
              <w:rPr>
                <w:rFonts w:ascii="Arial" w:hAnsi="Arial" w:cs="Arial"/>
                <w:b w:val="0"/>
                <w:i/>
                <w:color w:val="FFFFFF"/>
                <w:sz w:val="18"/>
              </w:rPr>
              <w:t xml:space="preserve">  Category: Clinical Safety  ·  Source policy: CARE-32, QA-13</w:t>
            </w:r>
          </w:p>
        </w:tc>
      </w:tr>
    </w:tbl>
    <w:p>
      <w:pPr>
        <w:spacing w:before="160"/>
      </w:pPr>
      <w:r>
        <w:rPr>
          <w:rFonts w:ascii="Arial" w:hAnsi="Arial" w:cs="Arial"/>
          <w:b/>
          <w:i w:val="0"/>
          <w:color w:val="C62828"/>
          <w:sz w:val="24"/>
        </w:rPr>
        <w:t>What it is</w:t>
      </w:r>
    </w:p>
    <w:p>
      <w:pPr>
        <w:spacing w:after="80"/>
        <w:ind w:left="0"/>
      </w:pPr>
      <w:r>
        <w:rPr>
          <w:rFonts w:ascii="Arial" w:hAnsi="Arial" w:cs="Arial"/>
          <w:b w:val="0"/>
          <w:i w:val="0"/>
          <w:color w:val="000000"/>
          <w:sz w:val="22"/>
        </w:rPr>
        <w:t>Any time a Service User falls, slips, or is found on the floor. Witnessed or not. Even if they say they're fine. Falls in older adults are a leading cause of admission to hospital and must always be reported and reviewed.</w:t>
      </w:r>
    </w:p>
    <w:p>
      <w:pPr>
        <w:spacing w:before="160" w:after="40"/>
      </w:pPr>
      <w:r>
        <w:rPr>
          <w:rFonts w:ascii="Arial" w:hAnsi="Arial" w:cs="Arial"/>
          <w:b/>
          <w:i w:val="0"/>
          <w:color w:val="C62828"/>
          <w:sz w:val="24"/>
        </w:rPr>
        <w:t>What to look out for</w:t>
      </w:r>
    </w:p>
    <w:p>
      <w:pPr>
        <w:spacing w:after="60"/>
        <w:ind w:left="432" w:hanging="288"/>
      </w:pPr>
      <w:r>
        <w:rPr>
          <w:rFonts w:ascii="Arial" w:hAnsi="Arial" w:cs="Arial"/>
          <w:b/>
          <w:i w:val="0"/>
          <w:color w:val="C62828"/>
          <w:sz w:val="22"/>
        </w:rPr>
        <w:t xml:space="preserve">●  </w:t>
      </w:r>
      <w:r>
        <w:rPr>
          <w:rFonts w:ascii="Arial" w:hAnsi="Arial" w:cs="Arial"/>
          <w:b w:val="0"/>
          <w:i w:val="0"/>
          <w:sz w:val="22"/>
        </w:rPr>
        <w:t>Service User on the floor when you arrive</w:t>
      </w:r>
    </w:p>
    <w:p>
      <w:pPr>
        <w:spacing w:after="60"/>
        <w:ind w:left="432" w:hanging="288"/>
      </w:pPr>
      <w:r>
        <w:rPr>
          <w:rFonts w:ascii="Arial" w:hAnsi="Arial" w:cs="Arial"/>
          <w:b/>
          <w:i w:val="0"/>
          <w:color w:val="C62828"/>
          <w:sz w:val="22"/>
        </w:rPr>
        <w:t xml:space="preserve">●  </w:t>
      </w:r>
      <w:r>
        <w:rPr>
          <w:rFonts w:ascii="Arial" w:hAnsi="Arial" w:cs="Arial"/>
          <w:b w:val="0"/>
          <w:i w:val="0"/>
          <w:sz w:val="22"/>
        </w:rPr>
        <w:t>Bruising, swelling, or pain that wasn't there before</w:t>
      </w:r>
    </w:p>
    <w:p>
      <w:pPr>
        <w:spacing w:after="60"/>
        <w:ind w:left="432" w:hanging="288"/>
      </w:pPr>
      <w:r>
        <w:rPr>
          <w:rFonts w:ascii="Arial" w:hAnsi="Arial" w:cs="Arial"/>
          <w:b/>
          <w:i w:val="0"/>
          <w:color w:val="C62828"/>
          <w:sz w:val="22"/>
        </w:rPr>
        <w:t xml:space="preserve">●  </w:t>
      </w:r>
      <w:r>
        <w:rPr>
          <w:rFonts w:ascii="Arial" w:hAnsi="Arial" w:cs="Arial"/>
          <w:b w:val="0"/>
          <w:i w:val="0"/>
          <w:sz w:val="22"/>
        </w:rPr>
        <w:t>Service User says they fell since your last visit</w:t>
      </w:r>
    </w:p>
    <w:p>
      <w:pPr>
        <w:spacing w:after="60"/>
        <w:ind w:left="432" w:hanging="288"/>
      </w:pPr>
      <w:r>
        <w:rPr>
          <w:rFonts w:ascii="Arial" w:hAnsi="Arial" w:cs="Arial"/>
          <w:b/>
          <w:i w:val="0"/>
          <w:color w:val="C62828"/>
          <w:sz w:val="22"/>
        </w:rPr>
        <w:t xml:space="preserve">●  </w:t>
      </w:r>
      <w:r>
        <w:rPr>
          <w:rFonts w:ascii="Arial" w:hAnsi="Arial" w:cs="Arial"/>
          <w:b w:val="0"/>
          <w:i w:val="0"/>
          <w:sz w:val="22"/>
        </w:rPr>
        <w:t>Increased unsteadiness or reluctance to walk</w:t>
      </w:r>
    </w:p>
    <w:p>
      <w:pPr>
        <w:spacing w:after="60"/>
        <w:ind w:left="432" w:hanging="288"/>
      </w:pPr>
      <w:r>
        <w:rPr>
          <w:rFonts w:ascii="Arial" w:hAnsi="Arial" w:cs="Arial"/>
          <w:b/>
          <w:i w:val="0"/>
          <w:color w:val="C62828"/>
          <w:sz w:val="22"/>
        </w:rPr>
        <w:t xml:space="preserve">●  </w:t>
      </w:r>
      <w:r>
        <w:rPr>
          <w:rFonts w:ascii="Arial" w:hAnsi="Arial" w:cs="Arial"/>
          <w:b w:val="0"/>
          <w:i w:val="0"/>
          <w:sz w:val="22"/>
        </w:rPr>
        <w:t>Furniture moved, rugs displaced, walking aid out of reach — circumstantial evidence</w:t>
      </w:r>
    </w:p>
    <w:p>
      <w:pPr>
        <w:spacing w:before="160" w:after="40"/>
      </w:pPr>
      <w:r>
        <w:rPr>
          <w:rFonts w:ascii="Arial" w:hAnsi="Arial" w:cs="Arial"/>
          <w:b/>
          <w:i w:val="0"/>
          <w:color w:val="C62828"/>
          <w:sz w:val="24"/>
        </w:rPr>
        <w:t>What to do now</w:t>
      </w:r>
    </w:p>
    <w:p>
      <w:pPr>
        <w:spacing w:after="60"/>
        <w:ind w:left="504" w:hanging="432"/>
      </w:pPr>
      <w:r>
        <w:rPr>
          <w:rFonts w:ascii="Arial" w:hAnsi="Arial" w:cs="Arial"/>
          <w:b/>
          <w:i w:val="0"/>
          <w:color w:val="C62828"/>
          <w:sz w:val="22"/>
        </w:rPr>
        <w:t xml:space="preserve">1.  </w:t>
      </w:r>
      <w:r>
        <w:rPr>
          <w:rFonts w:ascii="Arial" w:hAnsi="Arial" w:cs="Arial"/>
          <w:b w:val="0"/>
          <w:i w:val="0"/>
          <w:sz w:val="22"/>
        </w:rPr>
        <w:t>Safety first: do they need medical help? Any sign of head injury, broken bone, unconsciousness — call 999.</w:t>
      </w:r>
    </w:p>
    <w:p>
      <w:pPr>
        <w:spacing w:after="60"/>
        <w:ind w:left="504" w:hanging="432"/>
      </w:pPr>
      <w:r>
        <w:rPr>
          <w:rFonts w:ascii="Arial" w:hAnsi="Arial" w:cs="Arial"/>
          <w:b/>
          <w:i w:val="0"/>
          <w:color w:val="C62828"/>
          <w:sz w:val="22"/>
        </w:rPr>
        <w:t xml:space="preserve">2.  </w:t>
      </w:r>
      <w:r>
        <w:rPr>
          <w:rFonts w:ascii="Arial" w:hAnsi="Arial" w:cs="Arial"/>
          <w:b w:val="0"/>
          <w:i w:val="0"/>
          <w:sz w:val="22"/>
        </w:rPr>
        <w:t>If they seem unhurt: help them up using safe handling. Do NOT lift them yourself if at risk to either of you.</w:t>
      </w:r>
    </w:p>
    <w:p>
      <w:pPr>
        <w:spacing w:after="60"/>
        <w:ind w:left="504" w:hanging="432"/>
      </w:pPr>
      <w:r>
        <w:rPr>
          <w:rFonts w:ascii="Arial" w:hAnsi="Arial" w:cs="Arial"/>
          <w:b/>
          <w:i w:val="0"/>
          <w:color w:val="C62828"/>
          <w:sz w:val="22"/>
        </w:rPr>
        <w:t xml:space="preserve">3.  </w:t>
      </w:r>
      <w:r>
        <w:rPr>
          <w:rFonts w:ascii="Arial" w:hAnsi="Arial" w:cs="Arial"/>
          <w:b w:val="0"/>
          <w:i w:val="0"/>
          <w:sz w:val="22"/>
        </w:rPr>
        <w:t>Stay with them, monitor for delayed symptoms (especially head injury).</w:t>
      </w:r>
    </w:p>
    <w:p>
      <w:pPr>
        <w:spacing w:after="60"/>
        <w:ind w:left="504" w:hanging="432"/>
      </w:pPr>
      <w:r>
        <w:rPr>
          <w:rFonts w:ascii="Arial" w:hAnsi="Arial" w:cs="Arial"/>
          <w:b/>
          <w:i w:val="0"/>
          <w:color w:val="C62828"/>
          <w:sz w:val="22"/>
        </w:rPr>
        <w:t xml:space="preserve">4.  </w:t>
      </w:r>
      <w:r>
        <w:rPr>
          <w:rFonts w:ascii="Arial" w:hAnsi="Arial" w:cs="Arial"/>
          <w:b w:val="0"/>
          <w:i w:val="0"/>
          <w:sz w:val="22"/>
        </w:rPr>
        <w:t>Contact the Client Services Manager same day even if no apparent injury.</w:t>
      </w:r>
    </w:p>
    <w:p>
      <w:pPr>
        <w:spacing w:after="60"/>
        <w:ind w:left="504" w:hanging="432"/>
      </w:pPr>
      <w:r>
        <w:rPr>
          <w:rFonts w:ascii="Arial" w:hAnsi="Arial" w:cs="Arial"/>
          <w:b/>
          <w:i w:val="0"/>
          <w:color w:val="C62828"/>
          <w:sz w:val="22"/>
        </w:rPr>
        <w:t xml:space="preserve">5.  </w:t>
      </w:r>
      <w:r>
        <w:rPr>
          <w:rFonts w:ascii="Arial" w:hAnsi="Arial" w:cs="Arial"/>
          <w:b w:val="0"/>
          <w:i w:val="0"/>
          <w:sz w:val="22"/>
        </w:rPr>
        <w:t>Complete an incident report (CARE-32 + QA-13) before you leave shift.</w:t>
      </w:r>
    </w:p>
    <w:p>
      <w:pPr>
        <w:spacing w:after="60"/>
        <w:ind w:left="504" w:hanging="432"/>
      </w:pPr>
      <w:r>
        <w:rPr>
          <w:rFonts w:ascii="Arial" w:hAnsi="Arial" w:cs="Arial"/>
          <w:b/>
          <w:i w:val="0"/>
          <w:color w:val="C62828"/>
          <w:sz w:val="22"/>
        </w:rPr>
        <w:t xml:space="preserve">6.  </w:t>
      </w:r>
      <w:r>
        <w:rPr>
          <w:rFonts w:ascii="Arial" w:hAnsi="Arial" w:cs="Arial"/>
          <w:b w:val="0"/>
          <w:i w:val="0"/>
          <w:sz w:val="22"/>
        </w:rPr>
        <w:t>If they are on blood thinners and have hit their head, even with no symptoms — call the GP / 999.</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C62828"/>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Client Services Manager (same day). GP if any injury or change in condition. 999 for any serious presentation.</w:t>
            </w:r>
          </w:p>
        </w:tc>
        <w:tc>
          <w:tcPr>
            <w:tcW w:type="dxa" w:w="4896"/>
          </w:tcPr>
          <w:p>
            <w:r/>
            <w:r>
              <w:rPr>
                <w:rFonts w:ascii="Arial" w:hAnsi="Arial" w:cs="Arial"/>
                <w:b w:val="0"/>
                <w:i w:val="0"/>
                <w:sz w:val="20"/>
              </w:rPr>
              <w:t>Incident report (QA-13). Falls log. Diary note. Care plan and falls risk assessment to be reviewed and updated.</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C62828"/>
              <w:bottom w:val="single" w:sz="4" w:color="E0E0E0"/>
              <w:right w:val="single" w:sz="4" w:color="E0E0E0"/>
            </w:tcBorders>
            <w:shd w:val="clear" w:color="auto" w:fill="FFEBEE"/>
          </w:tcPr>
          <w:p>
            <w:pPr>
              <w:spacing w:after="40"/>
            </w:pPr>
            <w:r/>
            <w:r>
              <w:rPr>
                <w:rFonts w:ascii="Arial" w:hAnsi="Arial" w:cs="Arial"/>
                <w:b/>
                <w:i w:val="0"/>
                <w:color w:val="C62828"/>
                <w:sz w:val="20"/>
              </w:rPr>
              <w:t>Remember:</w:t>
            </w:r>
          </w:p>
          <w:p>
            <w:pPr>
              <w:spacing w:after="0"/>
            </w:pPr>
            <w:r>
              <w:rPr>
                <w:rFonts w:ascii="Arial" w:hAnsi="Arial" w:cs="Arial"/>
                <w:b w:val="0"/>
                <w:i w:val="0"/>
                <w:sz w:val="22"/>
              </w:rPr>
              <w:t>Every fall reported, even minor. Head injury + blood thinners = 999 even if symptom-free.</w:t>
            </w:r>
          </w:p>
        </w:tc>
      </w:tr>
    </w:tbl>
    <w:p>
      <w:r>
        <w:br w:type="page"/>
      </w:r>
    </w:p>
    <w:tbl>
      <w:tblPr>
        <w:tblW w:type="auto" w:w="0"/>
        <w:tblLook w:firstColumn="1" w:firstRow="1" w:lastColumn="0" w:lastRow="0" w:noHBand="0" w:noVBand="1" w:val="04A0"/>
      </w:tblPr>
      <w:tblGrid>
        <w:gridCol w:w="9638"/>
      </w:tblGrid>
      <w:tr>
        <w:tc>
          <w:tcPr>
            <w:tcW w:type="dxa" w:w="9638"/>
            <w:shd w:val="clear" w:color="auto" w:fill="B71C1C"/>
          </w:tcPr>
          <w:p>
            <w:r/>
            <w:r>
              <w:rPr>
                <w:rFonts w:ascii="Arial" w:hAnsi="Arial" w:cs="Arial"/>
                <w:b/>
                <w:i w:val="0"/>
                <w:color w:val="FFFFFF"/>
                <w:sz w:val="32"/>
              </w:rPr>
              <w:t xml:space="preserve">  A safeguarding concern — adult at risk</w:t>
            </w:r>
          </w:p>
          <w:p>
            <w:r>
              <w:rPr>
                <w:rFonts w:ascii="Arial" w:hAnsi="Arial" w:cs="Arial"/>
                <w:b w:val="0"/>
                <w:i/>
                <w:color w:val="FFFFFF"/>
                <w:sz w:val="18"/>
              </w:rPr>
              <w:t xml:space="preserve">  Category: Safeguarding  ·  Source policy: HS-23, HS-23.1, CARE-09</w:t>
            </w:r>
          </w:p>
        </w:tc>
      </w:tr>
    </w:tbl>
    <w:p>
      <w:pPr>
        <w:spacing w:before="160"/>
      </w:pPr>
      <w:r>
        <w:rPr>
          <w:rFonts w:ascii="Arial" w:hAnsi="Arial" w:cs="Arial"/>
          <w:b/>
          <w:i w:val="0"/>
          <w:color w:val="B71C1C"/>
          <w:sz w:val="24"/>
        </w:rPr>
        <w:t>What it is</w:t>
      </w:r>
    </w:p>
    <w:p>
      <w:pPr>
        <w:spacing w:after="80"/>
        <w:ind w:left="0"/>
      </w:pPr>
      <w:r>
        <w:rPr>
          <w:rFonts w:ascii="Arial" w:hAnsi="Arial" w:cs="Arial"/>
          <w:b w:val="0"/>
          <w:i w:val="0"/>
          <w:color w:val="000000"/>
          <w:sz w:val="22"/>
        </w:rPr>
        <w:t>Any sign that an adult Service User is being harmed, neglected, exploited or abused — by anyone. Includes physical, psychological, sexual, financial, neglect (including self-neglect), and discriminatory abuse. Liberty Living has a zero-tolerance position: every concern is taken seriously, listened to, recorded and acted on.</w:t>
      </w:r>
    </w:p>
    <w:p>
      <w:pPr>
        <w:spacing w:before="160" w:after="40"/>
      </w:pPr>
      <w:r>
        <w:rPr>
          <w:rFonts w:ascii="Arial" w:hAnsi="Arial" w:cs="Arial"/>
          <w:b/>
          <w:i w:val="0"/>
          <w:color w:val="B71C1C"/>
          <w:sz w:val="24"/>
        </w:rPr>
        <w:t>What to look out for</w:t>
      </w:r>
    </w:p>
    <w:p>
      <w:pPr>
        <w:spacing w:after="60"/>
        <w:ind w:left="432" w:hanging="288"/>
      </w:pPr>
      <w:r>
        <w:rPr>
          <w:rFonts w:ascii="Arial" w:hAnsi="Arial" w:cs="Arial"/>
          <w:b/>
          <w:i w:val="0"/>
          <w:color w:val="B71C1C"/>
          <w:sz w:val="22"/>
        </w:rPr>
        <w:t xml:space="preserve">●  </w:t>
      </w:r>
      <w:r>
        <w:rPr>
          <w:rFonts w:ascii="Arial" w:hAnsi="Arial" w:cs="Arial"/>
          <w:b w:val="0"/>
          <w:i w:val="0"/>
          <w:sz w:val="22"/>
        </w:rPr>
        <w:t>Unexplained bruising, especially in unusual places</w:t>
      </w:r>
    </w:p>
    <w:p>
      <w:pPr>
        <w:spacing w:after="60"/>
        <w:ind w:left="432" w:hanging="288"/>
      </w:pPr>
      <w:r>
        <w:rPr>
          <w:rFonts w:ascii="Arial" w:hAnsi="Arial" w:cs="Arial"/>
          <w:b/>
          <w:i w:val="0"/>
          <w:color w:val="B71C1C"/>
          <w:sz w:val="22"/>
        </w:rPr>
        <w:t xml:space="preserve">●  </w:t>
      </w:r>
      <w:r>
        <w:rPr>
          <w:rFonts w:ascii="Arial" w:hAnsi="Arial" w:cs="Arial"/>
          <w:b w:val="0"/>
          <w:i w:val="0"/>
          <w:sz w:val="22"/>
        </w:rPr>
        <w:t>Service User flinches, becomes withdrawn or anxious around a specific person</w:t>
      </w:r>
    </w:p>
    <w:p>
      <w:pPr>
        <w:spacing w:after="60"/>
        <w:ind w:left="432" w:hanging="288"/>
      </w:pPr>
      <w:r>
        <w:rPr>
          <w:rFonts w:ascii="Arial" w:hAnsi="Arial" w:cs="Arial"/>
          <w:b/>
          <w:i w:val="0"/>
          <w:color w:val="B71C1C"/>
          <w:sz w:val="22"/>
        </w:rPr>
        <w:t xml:space="preserve">●  </w:t>
      </w:r>
      <w:r>
        <w:rPr>
          <w:rFonts w:ascii="Arial" w:hAnsi="Arial" w:cs="Arial"/>
          <w:b w:val="0"/>
          <w:i w:val="0"/>
          <w:sz w:val="22"/>
        </w:rPr>
        <w:t>Visible weight loss, dirty clothes, unwashed when usually clean</w:t>
      </w:r>
    </w:p>
    <w:p>
      <w:pPr>
        <w:spacing w:after="60"/>
        <w:ind w:left="432" w:hanging="288"/>
      </w:pPr>
      <w:r>
        <w:rPr>
          <w:rFonts w:ascii="Arial" w:hAnsi="Arial" w:cs="Arial"/>
          <w:b/>
          <w:i w:val="0"/>
          <w:color w:val="B71C1C"/>
          <w:sz w:val="22"/>
        </w:rPr>
        <w:t xml:space="preserve">●  </w:t>
      </w:r>
      <w:r>
        <w:rPr>
          <w:rFonts w:ascii="Arial" w:hAnsi="Arial" w:cs="Arial"/>
          <w:b w:val="0"/>
          <w:i w:val="0"/>
          <w:sz w:val="22"/>
        </w:rPr>
        <w:t>Money or possessions missing or unexplained</w:t>
      </w:r>
    </w:p>
    <w:p>
      <w:pPr>
        <w:spacing w:after="60"/>
        <w:ind w:left="432" w:hanging="288"/>
      </w:pPr>
      <w:r>
        <w:rPr>
          <w:rFonts w:ascii="Arial" w:hAnsi="Arial" w:cs="Arial"/>
          <w:b/>
          <w:i w:val="0"/>
          <w:color w:val="B71C1C"/>
          <w:sz w:val="22"/>
        </w:rPr>
        <w:t xml:space="preserve">●  </w:t>
      </w:r>
      <w:r>
        <w:rPr>
          <w:rFonts w:ascii="Arial" w:hAnsi="Arial" w:cs="Arial"/>
          <w:b w:val="0"/>
          <w:i w:val="0"/>
          <w:sz w:val="22"/>
        </w:rPr>
        <w:t>Pressure to change a will, sign documents, give cash gifts</w:t>
      </w:r>
    </w:p>
    <w:p>
      <w:pPr>
        <w:spacing w:after="60"/>
        <w:ind w:left="432" w:hanging="288"/>
      </w:pPr>
      <w:r>
        <w:rPr>
          <w:rFonts w:ascii="Arial" w:hAnsi="Arial" w:cs="Arial"/>
          <w:b/>
          <w:i w:val="0"/>
          <w:color w:val="B71C1C"/>
          <w:sz w:val="22"/>
        </w:rPr>
        <w:t xml:space="preserve">●  </w:t>
      </w:r>
      <w:r>
        <w:rPr>
          <w:rFonts w:ascii="Arial" w:hAnsi="Arial" w:cs="Arial"/>
          <w:b w:val="0"/>
          <w:i w:val="0"/>
          <w:sz w:val="22"/>
        </w:rPr>
        <w:t>Sudden change in behaviour, mood, or willingness to talk</w:t>
      </w:r>
    </w:p>
    <w:p>
      <w:pPr>
        <w:spacing w:after="60"/>
        <w:ind w:left="432" w:hanging="288"/>
      </w:pPr>
      <w:r>
        <w:rPr>
          <w:rFonts w:ascii="Arial" w:hAnsi="Arial" w:cs="Arial"/>
          <w:b/>
          <w:i w:val="0"/>
          <w:color w:val="B71C1C"/>
          <w:sz w:val="22"/>
        </w:rPr>
        <w:t xml:space="preserve">●  </w:t>
      </w:r>
      <w:r>
        <w:rPr>
          <w:rFonts w:ascii="Arial" w:hAnsi="Arial" w:cs="Arial"/>
          <w:b w:val="0"/>
          <w:i w:val="0"/>
          <w:sz w:val="22"/>
        </w:rPr>
        <w:t>Living conditions deteriorating; food spoiling; medication unmanaged</w:t>
      </w:r>
    </w:p>
    <w:p>
      <w:pPr>
        <w:spacing w:after="60"/>
        <w:ind w:left="432" w:hanging="288"/>
      </w:pPr>
      <w:r>
        <w:rPr>
          <w:rFonts w:ascii="Arial" w:hAnsi="Arial" w:cs="Arial"/>
          <w:b/>
          <w:i w:val="0"/>
          <w:color w:val="B71C1C"/>
          <w:sz w:val="22"/>
        </w:rPr>
        <w:t xml:space="preserve">●  </w:t>
      </w:r>
      <w:r>
        <w:rPr>
          <w:rFonts w:ascii="Arial" w:hAnsi="Arial" w:cs="Arial"/>
          <w:b w:val="0"/>
          <w:i w:val="0"/>
          <w:sz w:val="22"/>
        </w:rPr>
        <w:t>Family or visitor making decisions for the SU against their stated wishes</w:t>
      </w:r>
    </w:p>
    <w:p>
      <w:pPr>
        <w:spacing w:before="160" w:after="40"/>
      </w:pPr>
      <w:r>
        <w:rPr>
          <w:rFonts w:ascii="Arial" w:hAnsi="Arial" w:cs="Arial"/>
          <w:b/>
          <w:i w:val="0"/>
          <w:color w:val="B71C1C"/>
          <w:sz w:val="24"/>
        </w:rPr>
        <w:t>What to do now</w:t>
      </w:r>
    </w:p>
    <w:p>
      <w:pPr>
        <w:spacing w:after="60"/>
        <w:ind w:left="504" w:hanging="432"/>
      </w:pPr>
      <w:r>
        <w:rPr>
          <w:rFonts w:ascii="Arial" w:hAnsi="Arial" w:cs="Arial"/>
          <w:b/>
          <w:i w:val="0"/>
          <w:color w:val="B71C1C"/>
          <w:sz w:val="22"/>
        </w:rPr>
        <w:t xml:space="preserve">1.  </w:t>
      </w:r>
      <w:r>
        <w:rPr>
          <w:rFonts w:ascii="Arial" w:hAnsi="Arial" w:cs="Arial"/>
          <w:b w:val="0"/>
          <w:i w:val="0"/>
          <w:sz w:val="22"/>
        </w:rPr>
        <w:t>Listen. Believe them. Stay calm.</w:t>
      </w:r>
    </w:p>
    <w:p>
      <w:pPr>
        <w:spacing w:after="60"/>
        <w:ind w:left="504" w:hanging="432"/>
      </w:pPr>
      <w:r>
        <w:rPr>
          <w:rFonts w:ascii="Arial" w:hAnsi="Arial" w:cs="Arial"/>
          <w:b/>
          <w:i w:val="0"/>
          <w:color w:val="B71C1C"/>
          <w:sz w:val="22"/>
        </w:rPr>
        <w:t xml:space="preserve">2.  </w:t>
      </w:r>
      <w:r>
        <w:rPr>
          <w:rFonts w:ascii="Arial" w:hAnsi="Arial" w:cs="Arial"/>
          <w:b w:val="0"/>
          <w:i w:val="0"/>
          <w:sz w:val="22"/>
        </w:rPr>
        <w:t>Do NOT promise confidentiality. Tell them you will need to share this with the Designated Safeguarding Officer.</w:t>
      </w:r>
    </w:p>
    <w:p>
      <w:pPr>
        <w:spacing w:after="60"/>
        <w:ind w:left="504" w:hanging="432"/>
      </w:pPr>
      <w:r>
        <w:rPr>
          <w:rFonts w:ascii="Arial" w:hAnsi="Arial" w:cs="Arial"/>
          <w:b/>
          <w:i w:val="0"/>
          <w:color w:val="B71C1C"/>
          <w:sz w:val="22"/>
        </w:rPr>
        <w:t xml:space="preserve">3.  </w:t>
      </w:r>
      <w:r>
        <w:rPr>
          <w:rFonts w:ascii="Arial" w:hAnsi="Arial" w:cs="Arial"/>
          <w:b w:val="0"/>
          <w:i w:val="0"/>
          <w:sz w:val="22"/>
        </w:rPr>
        <w:t>Do NOT investigate. Do NOT confront the alleged abuser. Do NOT warn anyone.</w:t>
      </w:r>
    </w:p>
    <w:p>
      <w:pPr>
        <w:spacing w:after="60"/>
        <w:ind w:left="504" w:hanging="432"/>
      </w:pPr>
      <w:r>
        <w:rPr>
          <w:rFonts w:ascii="Arial" w:hAnsi="Arial" w:cs="Arial"/>
          <w:b/>
          <w:i w:val="0"/>
          <w:color w:val="B71C1C"/>
          <w:sz w:val="22"/>
        </w:rPr>
        <w:t xml:space="preserve">4.  </w:t>
      </w:r>
      <w:r>
        <w:rPr>
          <w:rFonts w:ascii="Arial" w:hAnsi="Arial" w:cs="Arial"/>
          <w:b w:val="0"/>
          <w:i w:val="0"/>
          <w:sz w:val="22"/>
        </w:rPr>
        <w:t>Ensure immediate safety. If anyone is in immediate danger, call 999.</w:t>
      </w:r>
    </w:p>
    <w:p>
      <w:pPr>
        <w:spacing w:after="60"/>
        <w:ind w:left="504" w:hanging="432"/>
      </w:pPr>
      <w:r>
        <w:rPr>
          <w:rFonts w:ascii="Arial" w:hAnsi="Arial" w:cs="Arial"/>
          <w:b/>
          <w:i w:val="0"/>
          <w:color w:val="B71C1C"/>
          <w:sz w:val="22"/>
        </w:rPr>
        <w:t xml:space="preserve">5.  </w:t>
      </w:r>
      <w:r>
        <w:rPr>
          <w:rFonts w:ascii="Arial" w:hAnsi="Arial" w:cs="Arial"/>
          <w:b w:val="0"/>
          <w:i w:val="0"/>
          <w:sz w:val="22"/>
        </w:rPr>
        <w:t>Record exactly what was said using the Service User's own words. Note the date, time, who was present.</w:t>
      </w:r>
    </w:p>
    <w:p>
      <w:pPr>
        <w:spacing w:after="60"/>
        <w:ind w:left="504" w:hanging="432"/>
      </w:pPr>
      <w:r>
        <w:rPr>
          <w:rFonts w:ascii="Arial" w:hAnsi="Arial" w:cs="Arial"/>
          <w:b/>
          <w:i w:val="0"/>
          <w:color w:val="B71C1C"/>
          <w:sz w:val="22"/>
        </w:rPr>
        <w:t xml:space="preserve">6.  </w:t>
      </w:r>
      <w:r>
        <w:rPr>
          <w:rFonts w:ascii="Arial" w:hAnsi="Arial" w:cs="Arial"/>
          <w:b w:val="0"/>
          <w:i w:val="0"/>
          <w:sz w:val="22"/>
        </w:rPr>
        <w:t>Contact the Designated Safeguarding Officer the same day — every time.</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B71C1C"/>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Designated Safeguarding Officer (DSO) — same day, every time. Out of hours, on-call manager.</w:t>
            </w:r>
          </w:p>
        </w:tc>
        <w:tc>
          <w:tcPr>
            <w:tcW w:type="dxa" w:w="4896"/>
          </w:tcPr>
          <w:p>
            <w:r/>
            <w:r>
              <w:rPr>
                <w:rFonts w:ascii="Arial" w:hAnsi="Arial" w:cs="Arial"/>
                <w:b w:val="0"/>
                <w:i w:val="0"/>
                <w:sz w:val="20"/>
              </w:rPr>
              <w:t>Safeguarding concern form. Verbatim record using SU's words. Diary note. Restricted-access safeguarding file (separate from main SU record).</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B71C1C"/>
              <w:bottom w:val="single" w:sz="4" w:color="E0E0E0"/>
              <w:right w:val="single" w:sz="4" w:color="E0E0E0"/>
            </w:tcBorders>
            <w:shd w:val="clear" w:color="auto" w:fill="FFEBEE"/>
          </w:tcPr>
          <w:p>
            <w:pPr>
              <w:spacing w:after="40"/>
            </w:pPr>
            <w:r/>
            <w:r>
              <w:rPr>
                <w:rFonts w:ascii="Arial" w:hAnsi="Arial" w:cs="Arial"/>
                <w:b/>
                <w:i w:val="0"/>
                <w:color w:val="B71C1C"/>
                <w:sz w:val="20"/>
              </w:rPr>
              <w:t>Remember:</w:t>
            </w:r>
          </w:p>
          <w:p>
            <w:pPr>
              <w:spacing w:after="0"/>
            </w:pPr>
            <w:r>
              <w:rPr>
                <w:rFonts w:ascii="Arial" w:hAnsi="Arial" w:cs="Arial"/>
                <w:b w:val="0"/>
                <w:i w:val="0"/>
                <w:sz w:val="22"/>
              </w:rPr>
              <w:t>Same day. Every time. No exceptions. Even if you're not sure.</w:t>
            </w:r>
          </w:p>
        </w:tc>
      </w:tr>
    </w:tbl>
    <w:p>
      <w:r>
        <w:br w:type="page"/>
      </w:r>
    </w:p>
    <w:tbl>
      <w:tblPr>
        <w:tblW w:type="auto" w:w="0"/>
        <w:tblLook w:firstColumn="1" w:firstRow="1" w:lastColumn="0" w:lastRow="0" w:noHBand="0" w:noVBand="1" w:val="04A0"/>
      </w:tblPr>
      <w:tblGrid>
        <w:gridCol w:w="9638"/>
      </w:tblGrid>
      <w:tr>
        <w:tc>
          <w:tcPr>
            <w:tcW w:type="dxa" w:w="9638"/>
            <w:shd w:val="clear" w:color="auto" w:fill="B71C1C"/>
          </w:tcPr>
          <w:p>
            <w:r/>
            <w:r>
              <w:rPr>
                <w:rFonts w:ascii="Arial" w:hAnsi="Arial" w:cs="Arial"/>
                <w:b/>
                <w:i w:val="0"/>
                <w:color w:val="FFFFFF"/>
                <w:sz w:val="32"/>
              </w:rPr>
              <w:t xml:space="preserve">  A child protection concern — children in the home</w:t>
            </w:r>
          </w:p>
          <w:p>
            <w:r>
              <w:rPr>
                <w:rFonts w:ascii="Arial" w:hAnsi="Arial" w:cs="Arial"/>
                <w:b w:val="0"/>
                <w:i/>
                <w:color w:val="FFFFFF"/>
                <w:sz w:val="18"/>
              </w:rPr>
              <w:t xml:space="preserve">  Category: Safeguarding  ·  Source policy: HS-28</w:t>
            </w:r>
          </w:p>
        </w:tc>
      </w:tr>
    </w:tbl>
    <w:p>
      <w:pPr>
        <w:spacing w:before="160"/>
      </w:pPr>
      <w:r>
        <w:rPr>
          <w:rFonts w:ascii="Arial" w:hAnsi="Arial" w:cs="Arial"/>
          <w:b/>
          <w:i w:val="0"/>
          <w:color w:val="B71C1C"/>
          <w:sz w:val="24"/>
        </w:rPr>
        <w:t>What it is</w:t>
      </w:r>
    </w:p>
    <w:p>
      <w:pPr>
        <w:spacing w:after="80"/>
        <w:ind w:left="0"/>
      </w:pPr>
      <w:r>
        <w:rPr>
          <w:rFonts w:ascii="Arial" w:hAnsi="Arial" w:cs="Arial"/>
          <w:b w:val="0"/>
          <w:i w:val="0"/>
          <w:color w:val="000000"/>
          <w:sz w:val="22"/>
        </w:rPr>
        <w:t>Any concern about the welfare of a child in the Service User's home or family. Children First Act 2015 places statutory obligations on Liberty Living — we MUST report concerns to Tusla. Most HCAs are 'Mandated Persons' under the Act for the children they encounter through their work.</w:t>
      </w:r>
    </w:p>
    <w:p>
      <w:pPr>
        <w:spacing w:before="160" w:after="40"/>
      </w:pPr>
      <w:r>
        <w:rPr>
          <w:rFonts w:ascii="Arial" w:hAnsi="Arial" w:cs="Arial"/>
          <w:b/>
          <w:i w:val="0"/>
          <w:color w:val="B71C1C"/>
          <w:sz w:val="24"/>
        </w:rPr>
        <w:t>What to look out for</w:t>
      </w:r>
    </w:p>
    <w:p>
      <w:pPr>
        <w:spacing w:after="60"/>
        <w:ind w:left="432" w:hanging="288"/>
      </w:pPr>
      <w:r>
        <w:rPr>
          <w:rFonts w:ascii="Arial" w:hAnsi="Arial" w:cs="Arial"/>
          <w:b/>
          <w:i w:val="0"/>
          <w:color w:val="B71C1C"/>
          <w:sz w:val="22"/>
        </w:rPr>
        <w:t xml:space="preserve">●  </w:t>
      </w:r>
      <w:r>
        <w:rPr>
          <w:rFonts w:ascii="Arial" w:hAnsi="Arial" w:cs="Arial"/>
          <w:b w:val="0"/>
          <w:i w:val="0"/>
          <w:sz w:val="22"/>
        </w:rPr>
        <w:t>Visible signs of neglect — child dirty, hungry, inadequately clothed</w:t>
      </w:r>
    </w:p>
    <w:p>
      <w:pPr>
        <w:spacing w:after="60"/>
        <w:ind w:left="432" w:hanging="288"/>
      </w:pPr>
      <w:r>
        <w:rPr>
          <w:rFonts w:ascii="Arial" w:hAnsi="Arial" w:cs="Arial"/>
          <w:b/>
          <w:i w:val="0"/>
          <w:color w:val="B71C1C"/>
          <w:sz w:val="22"/>
        </w:rPr>
        <w:t xml:space="preserve">●  </w:t>
      </w:r>
      <w:r>
        <w:rPr>
          <w:rFonts w:ascii="Arial" w:hAnsi="Arial" w:cs="Arial"/>
          <w:b w:val="0"/>
          <w:i w:val="0"/>
          <w:sz w:val="22"/>
        </w:rPr>
        <w:t>Bruising or injuries that don't match the explanation</w:t>
      </w:r>
    </w:p>
    <w:p>
      <w:pPr>
        <w:spacing w:after="60"/>
        <w:ind w:left="432" w:hanging="288"/>
      </w:pPr>
      <w:r>
        <w:rPr>
          <w:rFonts w:ascii="Arial" w:hAnsi="Arial" w:cs="Arial"/>
          <w:b/>
          <w:i w:val="0"/>
          <w:color w:val="B71C1C"/>
          <w:sz w:val="22"/>
        </w:rPr>
        <w:t xml:space="preserve">●  </w:t>
      </w:r>
      <w:r>
        <w:rPr>
          <w:rFonts w:ascii="Arial" w:hAnsi="Arial" w:cs="Arial"/>
          <w:b w:val="0"/>
          <w:i w:val="0"/>
          <w:sz w:val="22"/>
        </w:rPr>
        <w:t>Child appears afraid of a specific adult or behaves with caution around them</w:t>
      </w:r>
    </w:p>
    <w:p>
      <w:pPr>
        <w:spacing w:after="60"/>
        <w:ind w:left="432" w:hanging="288"/>
      </w:pPr>
      <w:r>
        <w:rPr>
          <w:rFonts w:ascii="Arial" w:hAnsi="Arial" w:cs="Arial"/>
          <w:b/>
          <w:i w:val="0"/>
          <w:color w:val="B71C1C"/>
          <w:sz w:val="22"/>
        </w:rPr>
        <w:t xml:space="preserve">●  </w:t>
      </w:r>
      <w:r>
        <w:rPr>
          <w:rFonts w:ascii="Arial" w:hAnsi="Arial" w:cs="Arial"/>
          <w:b w:val="0"/>
          <w:i w:val="0"/>
          <w:sz w:val="22"/>
        </w:rPr>
        <w:t>Disclosures from a child about anything that concerns you</w:t>
      </w:r>
    </w:p>
    <w:p>
      <w:pPr>
        <w:spacing w:after="60"/>
        <w:ind w:left="432" w:hanging="288"/>
      </w:pPr>
      <w:r>
        <w:rPr>
          <w:rFonts w:ascii="Arial" w:hAnsi="Arial" w:cs="Arial"/>
          <w:b/>
          <w:i w:val="0"/>
          <w:color w:val="B71C1C"/>
          <w:sz w:val="22"/>
        </w:rPr>
        <w:t xml:space="preserve">●  </w:t>
      </w:r>
      <w:r>
        <w:rPr>
          <w:rFonts w:ascii="Arial" w:hAnsi="Arial" w:cs="Arial"/>
          <w:b w:val="0"/>
          <w:i w:val="0"/>
          <w:sz w:val="22"/>
        </w:rPr>
        <w:t>Children left unsupervised when they're too young to be alone</w:t>
      </w:r>
    </w:p>
    <w:p>
      <w:pPr>
        <w:spacing w:after="60"/>
        <w:ind w:left="432" w:hanging="288"/>
      </w:pPr>
      <w:r>
        <w:rPr>
          <w:rFonts w:ascii="Arial" w:hAnsi="Arial" w:cs="Arial"/>
          <w:b/>
          <w:i w:val="0"/>
          <w:color w:val="B71C1C"/>
          <w:sz w:val="22"/>
        </w:rPr>
        <w:t xml:space="preserve">●  </w:t>
      </w:r>
      <w:r>
        <w:rPr>
          <w:rFonts w:ascii="Arial" w:hAnsi="Arial" w:cs="Arial"/>
          <w:b w:val="0"/>
          <w:i w:val="0"/>
          <w:sz w:val="22"/>
        </w:rPr>
        <w:t>Drug or alcohol misuse in the home in front of children</w:t>
      </w:r>
    </w:p>
    <w:p>
      <w:pPr>
        <w:spacing w:after="60"/>
        <w:ind w:left="432" w:hanging="288"/>
      </w:pPr>
      <w:r>
        <w:rPr>
          <w:rFonts w:ascii="Arial" w:hAnsi="Arial" w:cs="Arial"/>
          <w:b/>
          <w:i w:val="0"/>
          <w:color w:val="B71C1C"/>
          <w:sz w:val="22"/>
        </w:rPr>
        <w:t xml:space="preserve">●  </w:t>
      </w:r>
      <w:r>
        <w:rPr>
          <w:rFonts w:ascii="Arial" w:hAnsi="Arial" w:cs="Arial"/>
          <w:b w:val="0"/>
          <w:i w:val="0"/>
          <w:sz w:val="22"/>
        </w:rPr>
        <w:t>Domestic violence witnessed or implied</w:t>
      </w:r>
    </w:p>
    <w:p>
      <w:pPr>
        <w:spacing w:before="160" w:after="40"/>
      </w:pPr>
      <w:r>
        <w:rPr>
          <w:rFonts w:ascii="Arial" w:hAnsi="Arial" w:cs="Arial"/>
          <w:b/>
          <w:i w:val="0"/>
          <w:color w:val="B71C1C"/>
          <w:sz w:val="24"/>
        </w:rPr>
        <w:t>What to do now</w:t>
      </w:r>
    </w:p>
    <w:p>
      <w:pPr>
        <w:spacing w:after="60"/>
        <w:ind w:left="504" w:hanging="432"/>
      </w:pPr>
      <w:r>
        <w:rPr>
          <w:rFonts w:ascii="Arial" w:hAnsi="Arial" w:cs="Arial"/>
          <w:b/>
          <w:i w:val="0"/>
          <w:color w:val="B71C1C"/>
          <w:sz w:val="22"/>
        </w:rPr>
        <w:t xml:space="preserve">1.  </w:t>
      </w:r>
      <w:r>
        <w:rPr>
          <w:rFonts w:ascii="Arial" w:hAnsi="Arial" w:cs="Arial"/>
          <w:b w:val="0"/>
          <w:i w:val="0"/>
          <w:sz w:val="22"/>
        </w:rPr>
        <w:t>Listen. Don't promise confidentiality.</w:t>
      </w:r>
    </w:p>
    <w:p>
      <w:pPr>
        <w:spacing w:after="60"/>
        <w:ind w:left="504" w:hanging="432"/>
      </w:pPr>
      <w:r>
        <w:rPr>
          <w:rFonts w:ascii="Arial" w:hAnsi="Arial" w:cs="Arial"/>
          <w:b/>
          <w:i w:val="0"/>
          <w:color w:val="B71C1C"/>
          <w:sz w:val="22"/>
        </w:rPr>
        <w:t xml:space="preserve">2.  </w:t>
      </w:r>
      <w:r>
        <w:rPr>
          <w:rFonts w:ascii="Arial" w:hAnsi="Arial" w:cs="Arial"/>
          <w:b w:val="0"/>
          <w:i w:val="0"/>
          <w:sz w:val="22"/>
        </w:rPr>
        <w:t>Do NOT investigate. Do NOT confront the alleged abuser.</w:t>
      </w:r>
    </w:p>
    <w:p>
      <w:pPr>
        <w:spacing w:after="60"/>
        <w:ind w:left="504" w:hanging="432"/>
      </w:pPr>
      <w:r>
        <w:rPr>
          <w:rFonts w:ascii="Arial" w:hAnsi="Arial" w:cs="Arial"/>
          <w:b/>
          <w:i w:val="0"/>
          <w:color w:val="B71C1C"/>
          <w:sz w:val="22"/>
        </w:rPr>
        <w:t xml:space="preserve">3.  </w:t>
      </w:r>
      <w:r>
        <w:rPr>
          <w:rFonts w:ascii="Arial" w:hAnsi="Arial" w:cs="Arial"/>
          <w:b w:val="0"/>
          <w:i w:val="0"/>
          <w:sz w:val="22"/>
        </w:rPr>
        <w:t>Ensure the child's immediate safety. Call 999 if in immediate danger.</w:t>
      </w:r>
    </w:p>
    <w:p>
      <w:pPr>
        <w:spacing w:after="60"/>
        <w:ind w:left="504" w:hanging="432"/>
      </w:pPr>
      <w:r>
        <w:rPr>
          <w:rFonts w:ascii="Arial" w:hAnsi="Arial" w:cs="Arial"/>
          <w:b/>
          <w:i w:val="0"/>
          <w:color w:val="B71C1C"/>
          <w:sz w:val="22"/>
        </w:rPr>
        <w:t xml:space="preserve">4.  </w:t>
      </w:r>
      <w:r>
        <w:rPr>
          <w:rFonts w:ascii="Arial" w:hAnsi="Arial" w:cs="Arial"/>
          <w:b w:val="0"/>
          <w:i w:val="0"/>
          <w:sz w:val="22"/>
        </w:rPr>
        <w:t>Record exactly what you saw or heard — date, time, words used, who was present.</w:t>
      </w:r>
    </w:p>
    <w:p>
      <w:pPr>
        <w:spacing w:after="60"/>
        <w:ind w:left="504" w:hanging="432"/>
      </w:pPr>
      <w:r>
        <w:rPr>
          <w:rFonts w:ascii="Arial" w:hAnsi="Arial" w:cs="Arial"/>
          <w:b/>
          <w:i w:val="0"/>
          <w:color w:val="B71C1C"/>
          <w:sz w:val="22"/>
        </w:rPr>
        <w:t xml:space="preserve">5.  </w:t>
      </w:r>
      <w:r>
        <w:rPr>
          <w:rFonts w:ascii="Arial" w:hAnsi="Arial" w:cs="Arial"/>
          <w:b w:val="0"/>
          <w:i w:val="0"/>
          <w:sz w:val="22"/>
        </w:rPr>
        <w:t>Contact the Designated Liaison Person (DLP) the same day.</w:t>
      </w:r>
    </w:p>
    <w:p>
      <w:pPr>
        <w:spacing w:after="60"/>
        <w:ind w:left="504" w:hanging="432"/>
      </w:pPr>
      <w:r>
        <w:rPr>
          <w:rFonts w:ascii="Arial" w:hAnsi="Arial" w:cs="Arial"/>
          <w:b/>
          <w:i w:val="0"/>
          <w:color w:val="B71C1C"/>
          <w:sz w:val="22"/>
        </w:rPr>
        <w:t xml:space="preserve">6.  </w:t>
      </w:r>
      <w:r>
        <w:rPr>
          <w:rFonts w:ascii="Arial" w:hAnsi="Arial" w:cs="Arial"/>
          <w:b w:val="0"/>
          <w:i w:val="0"/>
          <w:sz w:val="22"/>
        </w:rPr>
        <w:t>The DLP will report to Tusla if the concern meets the threshold. If you are a Mandated Person and the DLP does not report, you must report yourself.</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B71C1C"/>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Designated Liaison Person (DLP) — same day. The DLP reports to Tusla.</w:t>
            </w:r>
          </w:p>
        </w:tc>
        <w:tc>
          <w:tcPr>
            <w:tcW w:type="dxa" w:w="4896"/>
          </w:tcPr>
          <w:p>
            <w:r/>
            <w:r>
              <w:rPr>
                <w:rFonts w:ascii="Arial" w:hAnsi="Arial" w:cs="Arial"/>
                <w:b w:val="0"/>
                <w:i w:val="0"/>
                <w:sz w:val="20"/>
              </w:rPr>
              <w:t>Child protection concern form. Verbatim record. Restricted-access file.</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B71C1C"/>
              <w:bottom w:val="single" w:sz="4" w:color="E0E0E0"/>
              <w:right w:val="single" w:sz="4" w:color="E0E0E0"/>
            </w:tcBorders>
            <w:shd w:val="clear" w:color="auto" w:fill="FFEBEE"/>
          </w:tcPr>
          <w:p>
            <w:pPr>
              <w:spacing w:after="40"/>
            </w:pPr>
            <w:r/>
            <w:r>
              <w:rPr>
                <w:rFonts w:ascii="Arial" w:hAnsi="Arial" w:cs="Arial"/>
                <w:b/>
                <w:i w:val="0"/>
                <w:color w:val="B71C1C"/>
                <w:sz w:val="20"/>
              </w:rPr>
              <w:t>Remember:</w:t>
            </w:r>
          </w:p>
          <w:p>
            <w:pPr>
              <w:spacing w:after="0"/>
            </w:pPr>
            <w:r>
              <w:rPr>
                <w:rFonts w:ascii="Arial" w:hAnsi="Arial" w:cs="Arial"/>
                <w:b w:val="0"/>
                <w:i w:val="0"/>
                <w:sz w:val="22"/>
              </w:rPr>
              <w:t>Same day. Tusla notification within statutory timeframe by the DLP.</w:t>
            </w:r>
          </w:p>
        </w:tc>
      </w:tr>
    </w:tbl>
    <w:p>
      <w:r>
        <w:br w:type="page"/>
      </w:r>
    </w:p>
    <w:tbl>
      <w:tblPr>
        <w:tblW w:type="auto" w:w="0"/>
        <w:tblLook w:firstColumn="1" w:firstRow="1" w:lastColumn="0" w:lastRow="0" w:noHBand="0" w:noVBand="1" w:val="04A0"/>
      </w:tblPr>
      <w:tblGrid>
        <w:gridCol w:w="9638"/>
      </w:tblGrid>
      <w:tr>
        <w:tc>
          <w:tcPr>
            <w:tcW w:type="dxa" w:w="9638"/>
            <w:shd w:val="clear" w:color="auto" w:fill="B71C1C"/>
          </w:tcPr>
          <w:p>
            <w:r/>
            <w:r>
              <w:rPr>
                <w:rFonts w:ascii="Arial" w:hAnsi="Arial" w:cs="Arial"/>
                <w:b/>
                <w:i w:val="0"/>
                <w:color w:val="FFFFFF"/>
                <w:sz w:val="32"/>
              </w:rPr>
              <w:t xml:space="preserve">  Suspected financial abuse — money or property</w:t>
            </w:r>
          </w:p>
          <w:p>
            <w:r>
              <w:rPr>
                <w:rFonts w:ascii="Arial" w:hAnsi="Arial" w:cs="Arial"/>
                <w:b w:val="0"/>
                <w:i/>
                <w:color w:val="FFFFFF"/>
                <w:sz w:val="18"/>
              </w:rPr>
              <w:t xml:space="preserve">  Category: Safeguarding  ·  Source policy: CARE-09, CARE-17, HS-23</w:t>
            </w:r>
          </w:p>
        </w:tc>
      </w:tr>
    </w:tbl>
    <w:p>
      <w:pPr>
        <w:spacing w:before="160"/>
      </w:pPr>
      <w:r>
        <w:rPr>
          <w:rFonts w:ascii="Arial" w:hAnsi="Arial" w:cs="Arial"/>
          <w:b/>
          <w:i w:val="0"/>
          <w:color w:val="B71C1C"/>
          <w:sz w:val="24"/>
        </w:rPr>
        <w:t>What it is</w:t>
      </w:r>
    </w:p>
    <w:p>
      <w:pPr>
        <w:spacing w:after="80"/>
        <w:ind w:left="0"/>
      </w:pPr>
      <w:r>
        <w:rPr>
          <w:rFonts w:ascii="Arial" w:hAnsi="Arial" w:cs="Arial"/>
          <w:b w:val="0"/>
          <w:i w:val="0"/>
          <w:color w:val="000000"/>
          <w:sz w:val="22"/>
        </w:rPr>
        <w:t>When something doesn't add up around the Service User's money, possessions, or financial decisions. Financial abuse is one of the most common forms of abuse of older adults — and one of the hardest to spot. The basics are: we never handle SU money beyond what's strictly necessary, we never accept gifts, and any unexplained loss or pressure must be reported.</w:t>
      </w:r>
    </w:p>
    <w:p>
      <w:pPr>
        <w:spacing w:before="160" w:after="40"/>
      </w:pPr>
      <w:r>
        <w:rPr>
          <w:rFonts w:ascii="Arial" w:hAnsi="Arial" w:cs="Arial"/>
          <w:b/>
          <w:i w:val="0"/>
          <w:color w:val="B71C1C"/>
          <w:sz w:val="24"/>
        </w:rPr>
        <w:t>What to look out for</w:t>
      </w:r>
    </w:p>
    <w:p>
      <w:pPr>
        <w:spacing w:after="60"/>
        <w:ind w:left="432" w:hanging="288"/>
      </w:pPr>
      <w:r>
        <w:rPr>
          <w:rFonts w:ascii="Arial" w:hAnsi="Arial" w:cs="Arial"/>
          <w:b/>
          <w:i w:val="0"/>
          <w:color w:val="B71C1C"/>
          <w:sz w:val="22"/>
        </w:rPr>
        <w:t xml:space="preserve">●  </w:t>
      </w:r>
      <w:r>
        <w:rPr>
          <w:rFonts w:ascii="Arial" w:hAnsi="Arial" w:cs="Arial"/>
          <w:b w:val="0"/>
          <w:i w:val="0"/>
          <w:sz w:val="22"/>
        </w:rPr>
        <w:t>Money or valuables missing from the home</w:t>
      </w:r>
    </w:p>
    <w:p>
      <w:pPr>
        <w:spacing w:after="60"/>
        <w:ind w:left="432" w:hanging="288"/>
      </w:pPr>
      <w:r>
        <w:rPr>
          <w:rFonts w:ascii="Arial" w:hAnsi="Arial" w:cs="Arial"/>
          <w:b/>
          <w:i w:val="0"/>
          <w:color w:val="B71C1C"/>
          <w:sz w:val="22"/>
        </w:rPr>
        <w:t xml:space="preserve">●  </w:t>
      </w:r>
      <w:r>
        <w:rPr>
          <w:rFonts w:ascii="Arial" w:hAnsi="Arial" w:cs="Arial"/>
          <w:b w:val="0"/>
          <w:i w:val="0"/>
          <w:sz w:val="22"/>
        </w:rPr>
        <w:t>Service User can't pay for essentials but a relative is making large purchases</w:t>
      </w:r>
    </w:p>
    <w:p>
      <w:pPr>
        <w:spacing w:after="60"/>
        <w:ind w:left="432" w:hanging="288"/>
      </w:pPr>
      <w:r>
        <w:rPr>
          <w:rFonts w:ascii="Arial" w:hAnsi="Arial" w:cs="Arial"/>
          <w:b/>
          <w:i w:val="0"/>
          <w:color w:val="B71C1C"/>
          <w:sz w:val="22"/>
        </w:rPr>
        <w:t xml:space="preserve">●  </w:t>
      </w:r>
      <w:r>
        <w:rPr>
          <w:rFonts w:ascii="Arial" w:hAnsi="Arial" w:cs="Arial"/>
          <w:b w:val="0"/>
          <w:i w:val="0"/>
          <w:sz w:val="22"/>
        </w:rPr>
        <w:t>Pressure to change a will, give Power of Attorney, sign documents</w:t>
      </w:r>
    </w:p>
    <w:p>
      <w:pPr>
        <w:spacing w:after="60"/>
        <w:ind w:left="432" w:hanging="288"/>
      </w:pPr>
      <w:r>
        <w:rPr>
          <w:rFonts w:ascii="Arial" w:hAnsi="Arial" w:cs="Arial"/>
          <w:b/>
          <w:i w:val="0"/>
          <w:color w:val="B71C1C"/>
          <w:sz w:val="22"/>
        </w:rPr>
        <w:t xml:space="preserve">●  </w:t>
      </w:r>
      <w:r>
        <w:rPr>
          <w:rFonts w:ascii="Arial" w:hAnsi="Arial" w:cs="Arial"/>
          <w:b w:val="0"/>
          <w:i w:val="0"/>
          <w:sz w:val="22"/>
        </w:rPr>
        <w:t>Unexplained withdrawals from accounts</w:t>
      </w:r>
    </w:p>
    <w:p>
      <w:pPr>
        <w:spacing w:after="60"/>
        <w:ind w:left="432" w:hanging="288"/>
      </w:pPr>
      <w:r>
        <w:rPr>
          <w:rFonts w:ascii="Arial" w:hAnsi="Arial" w:cs="Arial"/>
          <w:b/>
          <w:i w:val="0"/>
          <w:color w:val="B71C1C"/>
          <w:sz w:val="22"/>
        </w:rPr>
        <w:t xml:space="preserve">●  </w:t>
      </w:r>
      <w:r>
        <w:rPr>
          <w:rFonts w:ascii="Arial" w:hAnsi="Arial" w:cs="Arial"/>
          <w:b w:val="0"/>
          <w:i w:val="0"/>
          <w:sz w:val="22"/>
        </w:rPr>
        <w:t>Visitor controlling access to the SU's money or cards</w:t>
      </w:r>
    </w:p>
    <w:p>
      <w:pPr>
        <w:spacing w:after="60"/>
        <w:ind w:left="432" w:hanging="288"/>
      </w:pPr>
      <w:r>
        <w:rPr>
          <w:rFonts w:ascii="Arial" w:hAnsi="Arial" w:cs="Arial"/>
          <w:b/>
          <w:i w:val="0"/>
          <w:color w:val="B71C1C"/>
          <w:sz w:val="22"/>
        </w:rPr>
        <w:t xml:space="preserve">●  </w:t>
      </w:r>
      <w:r>
        <w:rPr>
          <w:rFonts w:ascii="Arial" w:hAnsi="Arial" w:cs="Arial"/>
          <w:b w:val="0"/>
          <w:i w:val="0"/>
          <w:sz w:val="22"/>
        </w:rPr>
        <w:t>Service User confused about their own finances or unable to access their own money</w:t>
      </w:r>
    </w:p>
    <w:p>
      <w:pPr>
        <w:spacing w:after="60"/>
        <w:ind w:left="432" w:hanging="288"/>
      </w:pPr>
      <w:r>
        <w:rPr>
          <w:rFonts w:ascii="Arial" w:hAnsi="Arial" w:cs="Arial"/>
          <w:b/>
          <w:i w:val="0"/>
          <w:color w:val="B71C1C"/>
          <w:sz w:val="22"/>
        </w:rPr>
        <w:t xml:space="preserve">●  </w:t>
      </w:r>
      <w:r>
        <w:rPr>
          <w:rFonts w:ascii="Arial" w:hAnsi="Arial" w:cs="Arial"/>
          <w:b w:val="0"/>
          <w:i w:val="0"/>
          <w:sz w:val="22"/>
        </w:rPr>
        <w:t>Family member borrowing money 'temporarily' and not paying back</w:t>
      </w:r>
    </w:p>
    <w:p>
      <w:pPr>
        <w:spacing w:after="60"/>
        <w:ind w:left="432" w:hanging="288"/>
      </w:pPr>
      <w:r>
        <w:rPr>
          <w:rFonts w:ascii="Arial" w:hAnsi="Arial" w:cs="Arial"/>
          <w:b/>
          <w:i w:val="0"/>
          <w:color w:val="B71C1C"/>
          <w:sz w:val="22"/>
        </w:rPr>
        <w:t xml:space="preserve">●  </w:t>
      </w:r>
      <w:r>
        <w:rPr>
          <w:rFonts w:ascii="Arial" w:hAnsi="Arial" w:cs="Arial"/>
          <w:b w:val="0"/>
          <w:i w:val="0"/>
          <w:sz w:val="22"/>
        </w:rPr>
        <w:t>Receipts not matching what was bought</w:t>
      </w:r>
    </w:p>
    <w:p>
      <w:pPr>
        <w:spacing w:before="160" w:after="40"/>
      </w:pPr>
      <w:r>
        <w:rPr>
          <w:rFonts w:ascii="Arial" w:hAnsi="Arial" w:cs="Arial"/>
          <w:b/>
          <w:i w:val="0"/>
          <w:color w:val="B71C1C"/>
          <w:sz w:val="24"/>
        </w:rPr>
        <w:t>What to do now</w:t>
      </w:r>
    </w:p>
    <w:p>
      <w:pPr>
        <w:spacing w:after="60"/>
        <w:ind w:left="504" w:hanging="432"/>
      </w:pPr>
      <w:r>
        <w:rPr>
          <w:rFonts w:ascii="Arial" w:hAnsi="Arial" w:cs="Arial"/>
          <w:b/>
          <w:i w:val="0"/>
          <w:color w:val="B71C1C"/>
          <w:sz w:val="22"/>
        </w:rPr>
        <w:t xml:space="preserve">1.  </w:t>
      </w:r>
      <w:r>
        <w:rPr>
          <w:rFonts w:ascii="Arial" w:hAnsi="Arial" w:cs="Arial"/>
          <w:b w:val="0"/>
          <w:i w:val="0"/>
          <w:sz w:val="22"/>
        </w:rPr>
        <w:t>Do NOT challenge the suspected abuser. Do NOT investigate.</w:t>
      </w:r>
    </w:p>
    <w:p>
      <w:pPr>
        <w:spacing w:after="60"/>
        <w:ind w:left="504" w:hanging="432"/>
      </w:pPr>
      <w:r>
        <w:rPr>
          <w:rFonts w:ascii="Arial" w:hAnsi="Arial" w:cs="Arial"/>
          <w:b/>
          <w:i w:val="0"/>
          <w:color w:val="B71C1C"/>
          <w:sz w:val="22"/>
        </w:rPr>
        <w:t xml:space="preserve">2.  </w:t>
      </w:r>
      <w:r>
        <w:rPr>
          <w:rFonts w:ascii="Arial" w:hAnsi="Arial" w:cs="Arial"/>
          <w:b w:val="0"/>
          <w:i w:val="0"/>
          <w:sz w:val="22"/>
        </w:rPr>
        <w:t>Do NOT accept any money, gift, loan, or item from the Service User or family. Politely refuse, explain it's policy.</w:t>
      </w:r>
    </w:p>
    <w:p>
      <w:pPr>
        <w:spacing w:after="60"/>
        <w:ind w:left="504" w:hanging="432"/>
      </w:pPr>
      <w:r>
        <w:rPr>
          <w:rFonts w:ascii="Arial" w:hAnsi="Arial" w:cs="Arial"/>
          <w:b/>
          <w:i w:val="0"/>
          <w:color w:val="B71C1C"/>
          <w:sz w:val="22"/>
        </w:rPr>
        <w:t xml:space="preserve">3.  </w:t>
      </w:r>
      <w:r>
        <w:rPr>
          <w:rFonts w:ascii="Arial" w:hAnsi="Arial" w:cs="Arial"/>
          <w:b w:val="0"/>
          <w:i w:val="0"/>
          <w:sz w:val="22"/>
        </w:rPr>
        <w:t>If you handle SU money on their behalf (only if explicitly authorised), follow the two-signatory rule and keep every receipt.</w:t>
      </w:r>
    </w:p>
    <w:p>
      <w:pPr>
        <w:spacing w:after="60"/>
        <w:ind w:left="504" w:hanging="432"/>
      </w:pPr>
      <w:r>
        <w:rPr>
          <w:rFonts w:ascii="Arial" w:hAnsi="Arial" w:cs="Arial"/>
          <w:b/>
          <w:i w:val="0"/>
          <w:color w:val="B71C1C"/>
          <w:sz w:val="22"/>
        </w:rPr>
        <w:t xml:space="preserve">4.  </w:t>
      </w:r>
      <w:r>
        <w:rPr>
          <w:rFonts w:ascii="Arial" w:hAnsi="Arial" w:cs="Arial"/>
          <w:b w:val="0"/>
          <w:i w:val="0"/>
          <w:sz w:val="22"/>
        </w:rPr>
        <w:t>Record exactly what you observed. Use SU's own words.</w:t>
      </w:r>
    </w:p>
    <w:p>
      <w:pPr>
        <w:spacing w:after="60"/>
        <w:ind w:left="504" w:hanging="432"/>
      </w:pPr>
      <w:r>
        <w:rPr>
          <w:rFonts w:ascii="Arial" w:hAnsi="Arial" w:cs="Arial"/>
          <w:b/>
          <w:i w:val="0"/>
          <w:color w:val="B71C1C"/>
          <w:sz w:val="22"/>
        </w:rPr>
        <w:t xml:space="preserve">5.  </w:t>
      </w:r>
      <w:r>
        <w:rPr>
          <w:rFonts w:ascii="Arial" w:hAnsi="Arial" w:cs="Arial"/>
          <w:b w:val="0"/>
          <w:i w:val="0"/>
          <w:sz w:val="22"/>
        </w:rPr>
        <w:t>Contact the Client Services Manager and Designated Safeguarding Officer the same day.</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B71C1C"/>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Client Services Manager AND Designated Safeguarding Officer — same day.</w:t>
            </w:r>
          </w:p>
        </w:tc>
        <w:tc>
          <w:tcPr>
            <w:tcW w:type="dxa" w:w="4896"/>
          </w:tcPr>
          <w:p>
            <w:r/>
            <w:r>
              <w:rPr>
                <w:rFonts w:ascii="Arial" w:hAnsi="Arial" w:cs="Arial"/>
                <w:b w:val="0"/>
                <w:i w:val="0"/>
                <w:sz w:val="20"/>
              </w:rPr>
              <w:t>Safeguarding concern form. Verbatim record. Where SU money is handled by Liberty Living, the cash log with receipts.</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B71C1C"/>
              <w:bottom w:val="single" w:sz="4" w:color="E0E0E0"/>
              <w:right w:val="single" w:sz="4" w:color="E0E0E0"/>
            </w:tcBorders>
            <w:shd w:val="clear" w:color="auto" w:fill="FFEBEE"/>
          </w:tcPr>
          <w:p>
            <w:pPr>
              <w:spacing w:after="40"/>
            </w:pPr>
            <w:r/>
            <w:r>
              <w:rPr>
                <w:rFonts w:ascii="Arial" w:hAnsi="Arial" w:cs="Arial"/>
                <w:b/>
                <w:i w:val="0"/>
                <w:color w:val="B71C1C"/>
                <w:sz w:val="20"/>
              </w:rPr>
              <w:t>Remember:</w:t>
            </w:r>
          </w:p>
          <w:p>
            <w:pPr>
              <w:spacing w:after="0"/>
            </w:pPr>
            <w:r>
              <w:rPr>
                <w:rFonts w:ascii="Arial" w:hAnsi="Arial" w:cs="Arial"/>
                <w:b w:val="0"/>
                <w:i w:val="0"/>
                <w:sz w:val="22"/>
              </w:rPr>
              <w:t>Same day. Two-signatory rule on any SU money handling. Zero gifts policy.</w:t>
            </w:r>
          </w:p>
        </w:tc>
      </w:tr>
    </w:tbl>
    <w:p>
      <w:r>
        <w:br w:type="page"/>
      </w:r>
    </w:p>
    <w:tbl>
      <w:tblPr>
        <w:tblW w:type="auto" w:w="0"/>
        <w:tblLook w:firstColumn="1" w:firstRow="1" w:lastColumn="0" w:lastRow="0" w:noHBand="0" w:noVBand="1" w:val="04A0"/>
      </w:tblPr>
      <w:tblGrid>
        <w:gridCol w:w="9638"/>
      </w:tblGrid>
      <w:tr>
        <w:tc>
          <w:tcPr>
            <w:tcW w:type="dxa" w:w="9638"/>
            <w:shd w:val="clear" w:color="auto" w:fill="00838F"/>
          </w:tcPr>
          <w:p>
            <w:r/>
            <w:r>
              <w:rPr>
                <w:rFonts w:ascii="Arial" w:hAnsi="Arial" w:cs="Arial"/>
                <w:b/>
                <w:i w:val="0"/>
                <w:color w:val="FFFFFF"/>
                <w:sz w:val="32"/>
              </w:rPr>
              <w:t xml:space="preserve">  A complaint or concern from a Service User or family</w:t>
            </w:r>
          </w:p>
          <w:p>
            <w:r>
              <w:rPr>
                <w:rFonts w:ascii="Arial" w:hAnsi="Arial" w:cs="Arial"/>
                <w:b w:val="0"/>
                <w:i/>
                <w:color w:val="FFFFFF"/>
                <w:sz w:val="18"/>
              </w:rPr>
              <w:t xml:space="preserve">  Category: Service User Experience  ·  Source policy: QA-03, QA-03.2</w:t>
            </w:r>
          </w:p>
        </w:tc>
      </w:tr>
    </w:tbl>
    <w:p>
      <w:pPr>
        <w:spacing w:before="160"/>
      </w:pPr>
      <w:r>
        <w:rPr>
          <w:rFonts w:ascii="Arial" w:hAnsi="Arial" w:cs="Arial"/>
          <w:b/>
          <w:i w:val="0"/>
          <w:color w:val="00838F"/>
          <w:sz w:val="24"/>
        </w:rPr>
        <w:t>What it is</w:t>
      </w:r>
    </w:p>
    <w:p>
      <w:pPr>
        <w:spacing w:after="80"/>
        <w:ind w:left="0"/>
      </w:pPr>
      <w:r>
        <w:rPr>
          <w:rFonts w:ascii="Arial" w:hAnsi="Arial" w:cs="Arial"/>
          <w:b w:val="0"/>
          <w:i w:val="0"/>
          <w:color w:val="000000"/>
          <w:sz w:val="22"/>
        </w:rPr>
        <w:t>Any expression of dissatisfaction, however small or informal. 'I'm not happy with...' or 'Why didn't you...?' or 'Last week the carer...' These are complaints whether the person uses that word or not. Every complaint is logged — anonymous and third-party complaints included.</w:t>
      </w:r>
    </w:p>
    <w:p>
      <w:pPr>
        <w:spacing w:before="160" w:after="40"/>
      </w:pPr>
      <w:r>
        <w:rPr>
          <w:rFonts w:ascii="Arial" w:hAnsi="Arial" w:cs="Arial"/>
          <w:b/>
          <w:i w:val="0"/>
          <w:color w:val="00838F"/>
          <w:sz w:val="24"/>
        </w:rPr>
        <w:t>What to look out for</w:t>
      </w:r>
    </w:p>
    <w:p>
      <w:pPr>
        <w:spacing w:after="60"/>
        <w:ind w:left="432" w:hanging="288"/>
      </w:pPr>
      <w:r>
        <w:rPr>
          <w:rFonts w:ascii="Arial" w:hAnsi="Arial" w:cs="Arial"/>
          <w:b/>
          <w:i w:val="0"/>
          <w:color w:val="00838F"/>
          <w:sz w:val="22"/>
        </w:rPr>
        <w:t xml:space="preserve">●  </w:t>
      </w:r>
      <w:r>
        <w:rPr>
          <w:rFonts w:ascii="Arial" w:hAnsi="Arial" w:cs="Arial"/>
          <w:b w:val="0"/>
          <w:i w:val="0"/>
          <w:sz w:val="22"/>
        </w:rPr>
        <w:t>Verbal complaint during a visit</w:t>
      </w:r>
    </w:p>
    <w:p>
      <w:pPr>
        <w:spacing w:after="60"/>
        <w:ind w:left="432" w:hanging="288"/>
      </w:pPr>
      <w:r>
        <w:rPr>
          <w:rFonts w:ascii="Arial" w:hAnsi="Arial" w:cs="Arial"/>
          <w:b/>
          <w:i w:val="0"/>
          <w:color w:val="00838F"/>
          <w:sz w:val="22"/>
        </w:rPr>
        <w:t xml:space="preserve">●  </w:t>
      </w:r>
      <w:r>
        <w:rPr>
          <w:rFonts w:ascii="Arial" w:hAnsi="Arial" w:cs="Arial"/>
          <w:b w:val="0"/>
          <w:i w:val="0"/>
          <w:sz w:val="22"/>
        </w:rPr>
        <w:t>Family raising a concern by phone</w:t>
      </w:r>
    </w:p>
    <w:p>
      <w:pPr>
        <w:spacing w:after="60"/>
        <w:ind w:left="432" w:hanging="288"/>
      </w:pPr>
      <w:r>
        <w:rPr>
          <w:rFonts w:ascii="Arial" w:hAnsi="Arial" w:cs="Arial"/>
          <w:b/>
          <w:i w:val="0"/>
          <w:color w:val="00838F"/>
          <w:sz w:val="22"/>
        </w:rPr>
        <w:t xml:space="preserve">●  </w:t>
      </w:r>
      <w:r>
        <w:rPr>
          <w:rFonts w:ascii="Arial" w:hAnsi="Arial" w:cs="Arial"/>
          <w:b w:val="0"/>
          <w:i w:val="0"/>
          <w:sz w:val="22"/>
        </w:rPr>
        <w:t>Note left for you in the home</w:t>
      </w:r>
    </w:p>
    <w:p>
      <w:pPr>
        <w:spacing w:after="60"/>
        <w:ind w:left="432" w:hanging="288"/>
      </w:pPr>
      <w:r>
        <w:rPr>
          <w:rFonts w:ascii="Arial" w:hAnsi="Arial" w:cs="Arial"/>
          <w:b/>
          <w:i w:val="0"/>
          <w:color w:val="00838F"/>
          <w:sz w:val="22"/>
        </w:rPr>
        <w:t xml:space="preserve">●  </w:t>
      </w:r>
      <w:r>
        <w:rPr>
          <w:rFonts w:ascii="Arial" w:hAnsi="Arial" w:cs="Arial"/>
          <w:b w:val="0"/>
          <w:i w:val="0"/>
          <w:sz w:val="22"/>
        </w:rPr>
        <w:t>Email or text mentioning unhappiness with the service</w:t>
      </w:r>
    </w:p>
    <w:p>
      <w:pPr>
        <w:spacing w:after="60"/>
        <w:ind w:left="432" w:hanging="288"/>
      </w:pPr>
      <w:r>
        <w:rPr>
          <w:rFonts w:ascii="Arial" w:hAnsi="Arial" w:cs="Arial"/>
          <w:b/>
          <w:i w:val="0"/>
          <w:color w:val="00838F"/>
          <w:sz w:val="22"/>
        </w:rPr>
        <w:t xml:space="preserve">●  </w:t>
      </w:r>
      <w:r>
        <w:rPr>
          <w:rFonts w:ascii="Arial" w:hAnsi="Arial" w:cs="Arial"/>
          <w:b w:val="0"/>
          <w:i w:val="0"/>
          <w:sz w:val="22"/>
        </w:rPr>
        <w:t>Body language: tense, dismissive, withholding</w:t>
      </w:r>
    </w:p>
    <w:p>
      <w:pPr>
        <w:spacing w:after="60"/>
        <w:ind w:left="432" w:hanging="288"/>
      </w:pPr>
      <w:r>
        <w:rPr>
          <w:rFonts w:ascii="Arial" w:hAnsi="Arial" w:cs="Arial"/>
          <w:b/>
          <w:i w:val="0"/>
          <w:color w:val="00838F"/>
          <w:sz w:val="22"/>
        </w:rPr>
        <w:t xml:space="preserve">●  </w:t>
      </w:r>
      <w:r>
        <w:rPr>
          <w:rFonts w:ascii="Arial" w:hAnsi="Arial" w:cs="Arial"/>
          <w:b w:val="0"/>
          <w:i w:val="0"/>
          <w:sz w:val="22"/>
        </w:rPr>
        <w:t>Repeated concerns that haven't been resolved</w:t>
      </w:r>
    </w:p>
    <w:p>
      <w:pPr>
        <w:spacing w:after="60"/>
        <w:ind w:left="432" w:hanging="288"/>
      </w:pPr>
      <w:r>
        <w:rPr>
          <w:rFonts w:ascii="Arial" w:hAnsi="Arial" w:cs="Arial"/>
          <w:b/>
          <w:i w:val="0"/>
          <w:color w:val="00838F"/>
          <w:sz w:val="22"/>
        </w:rPr>
        <w:t xml:space="preserve">●  </w:t>
      </w:r>
      <w:r>
        <w:rPr>
          <w:rFonts w:ascii="Arial" w:hAnsi="Arial" w:cs="Arial"/>
          <w:b w:val="0"/>
          <w:i w:val="0"/>
          <w:sz w:val="22"/>
        </w:rPr>
        <w:t>Anonymous note or letter</w:t>
      </w:r>
    </w:p>
    <w:p>
      <w:pPr>
        <w:spacing w:before="160" w:after="40"/>
      </w:pPr>
      <w:r>
        <w:rPr>
          <w:rFonts w:ascii="Arial" w:hAnsi="Arial" w:cs="Arial"/>
          <w:b/>
          <w:i w:val="0"/>
          <w:color w:val="00838F"/>
          <w:sz w:val="24"/>
        </w:rPr>
        <w:t>What to do now</w:t>
      </w:r>
    </w:p>
    <w:p>
      <w:pPr>
        <w:spacing w:after="60"/>
        <w:ind w:left="504" w:hanging="432"/>
      </w:pPr>
      <w:r>
        <w:rPr>
          <w:rFonts w:ascii="Arial" w:hAnsi="Arial" w:cs="Arial"/>
          <w:b/>
          <w:i w:val="0"/>
          <w:color w:val="00838F"/>
          <w:sz w:val="22"/>
        </w:rPr>
        <w:t xml:space="preserve">1.  </w:t>
      </w:r>
      <w:r>
        <w:rPr>
          <w:rFonts w:ascii="Arial" w:hAnsi="Arial" w:cs="Arial"/>
          <w:b w:val="0"/>
          <w:i w:val="0"/>
          <w:sz w:val="22"/>
        </w:rPr>
        <w:t>Listen. Acknowledge. Do not become defensive.</w:t>
      </w:r>
    </w:p>
    <w:p>
      <w:pPr>
        <w:spacing w:after="60"/>
        <w:ind w:left="504" w:hanging="432"/>
      </w:pPr>
      <w:r>
        <w:rPr>
          <w:rFonts w:ascii="Arial" w:hAnsi="Arial" w:cs="Arial"/>
          <w:b/>
          <w:i w:val="0"/>
          <w:color w:val="00838F"/>
          <w:sz w:val="22"/>
        </w:rPr>
        <w:t xml:space="preserve">2.  </w:t>
      </w:r>
      <w:r>
        <w:rPr>
          <w:rFonts w:ascii="Arial" w:hAnsi="Arial" w:cs="Arial"/>
          <w:b w:val="0"/>
          <w:i w:val="0"/>
          <w:sz w:val="22"/>
        </w:rPr>
        <w:t>Tell them: 'Thank you for telling me. I want to make sure this is heard. I'll pass it to the Complaints Officer today.'</w:t>
      </w:r>
    </w:p>
    <w:p>
      <w:pPr>
        <w:spacing w:after="60"/>
        <w:ind w:left="504" w:hanging="432"/>
      </w:pPr>
      <w:r>
        <w:rPr>
          <w:rFonts w:ascii="Arial" w:hAnsi="Arial" w:cs="Arial"/>
          <w:b/>
          <w:i w:val="0"/>
          <w:color w:val="00838F"/>
          <w:sz w:val="22"/>
        </w:rPr>
        <w:t xml:space="preserve">3.  </w:t>
      </w:r>
      <w:r>
        <w:rPr>
          <w:rFonts w:ascii="Arial" w:hAnsi="Arial" w:cs="Arial"/>
          <w:b w:val="0"/>
          <w:i w:val="0"/>
          <w:sz w:val="22"/>
        </w:rPr>
        <w:t>Don't promise an outcome. Don't blame anyone — including yourself.</w:t>
      </w:r>
    </w:p>
    <w:p>
      <w:pPr>
        <w:spacing w:after="60"/>
        <w:ind w:left="504" w:hanging="432"/>
      </w:pPr>
      <w:r>
        <w:rPr>
          <w:rFonts w:ascii="Arial" w:hAnsi="Arial" w:cs="Arial"/>
          <w:b/>
          <w:i w:val="0"/>
          <w:color w:val="00838F"/>
          <w:sz w:val="22"/>
        </w:rPr>
        <w:t xml:space="preserve">4.  </w:t>
      </w:r>
      <w:r>
        <w:rPr>
          <w:rFonts w:ascii="Arial" w:hAnsi="Arial" w:cs="Arial"/>
          <w:b w:val="0"/>
          <w:i w:val="0"/>
          <w:sz w:val="22"/>
        </w:rPr>
        <w:t>Write down exactly what they said and when, using their words.</w:t>
      </w:r>
    </w:p>
    <w:p>
      <w:pPr>
        <w:spacing w:after="60"/>
        <w:ind w:left="504" w:hanging="432"/>
      </w:pPr>
      <w:r>
        <w:rPr>
          <w:rFonts w:ascii="Arial" w:hAnsi="Arial" w:cs="Arial"/>
          <w:b/>
          <w:i w:val="0"/>
          <w:color w:val="00838F"/>
          <w:sz w:val="22"/>
        </w:rPr>
        <w:t xml:space="preserve">5.  </w:t>
      </w:r>
      <w:r>
        <w:rPr>
          <w:rFonts w:ascii="Arial" w:hAnsi="Arial" w:cs="Arial"/>
          <w:b w:val="0"/>
          <w:i w:val="0"/>
          <w:sz w:val="22"/>
        </w:rPr>
        <w:t>Contact the Complaints Officer the same day.</w:t>
      </w:r>
    </w:p>
    <w:p>
      <w:pPr>
        <w:spacing w:after="60"/>
        <w:ind w:left="504" w:hanging="432"/>
      </w:pPr>
      <w:r>
        <w:rPr>
          <w:rFonts w:ascii="Arial" w:hAnsi="Arial" w:cs="Arial"/>
          <w:b/>
          <w:i w:val="0"/>
          <w:color w:val="00838F"/>
          <w:sz w:val="22"/>
        </w:rPr>
        <w:t xml:space="preserve">6.  </w:t>
      </w:r>
      <w:r>
        <w:rPr>
          <w:rFonts w:ascii="Arial" w:hAnsi="Arial" w:cs="Arial"/>
          <w:b w:val="0"/>
          <w:i w:val="0"/>
          <w:sz w:val="22"/>
        </w:rPr>
        <w:t>If they're upset, offer them the option to talk to the Client Services Manager directly.</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00838F"/>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Complaints Officer (same day). Client Services Manager. If the complaint involves safeguarding, the DSO too.</w:t>
            </w:r>
          </w:p>
        </w:tc>
        <w:tc>
          <w:tcPr>
            <w:tcW w:type="dxa" w:w="4896"/>
          </w:tcPr>
          <w:p>
            <w:r/>
            <w:r>
              <w:rPr>
                <w:rFonts w:ascii="Arial" w:hAnsi="Arial" w:cs="Arial"/>
                <w:b w:val="0"/>
                <w:i w:val="0"/>
                <w:sz w:val="20"/>
              </w:rPr>
              <w:t>Complaints log entry (QA-03). Verbatim record. Acknowledgement letter to be sent within 5 working days by the Complaints Officer.</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00838F"/>
              <w:bottom w:val="single" w:sz="4" w:color="E0E0E0"/>
              <w:right w:val="single" w:sz="4" w:color="E0E0E0"/>
            </w:tcBorders>
            <w:shd w:val="clear" w:color="auto" w:fill="E0F2F1"/>
          </w:tcPr>
          <w:p>
            <w:pPr>
              <w:spacing w:after="40"/>
            </w:pPr>
            <w:r/>
            <w:r>
              <w:rPr>
                <w:rFonts w:ascii="Arial" w:hAnsi="Arial" w:cs="Arial"/>
                <w:b/>
                <w:i w:val="0"/>
                <w:color w:val="00838F"/>
                <w:sz w:val="20"/>
              </w:rPr>
              <w:t>Remember:</w:t>
            </w:r>
          </w:p>
          <w:p>
            <w:pPr>
              <w:spacing w:after="0"/>
            </w:pPr>
            <w:r>
              <w:rPr>
                <w:rFonts w:ascii="Arial" w:hAnsi="Arial" w:cs="Arial"/>
                <w:b w:val="0"/>
                <w:i w:val="0"/>
                <w:sz w:val="22"/>
              </w:rPr>
              <w:t>Same day. Acknowledged in writing within 5 working days. Response within 20 working days.</w:t>
            </w:r>
          </w:p>
        </w:tc>
      </w:tr>
    </w:tbl>
    <w:p>
      <w:r>
        <w:br w:type="page"/>
      </w:r>
    </w:p>
    <w:tbl>
      <w:tblPr>
        <w:tblW w:type="auto" w:w="0"/>
        <w:tblLook w:firstColumn="1" w:firstRow="1" w:lastColumn="0" w:lastRow="0" w:noHBand="0" w:noVBand="1" w:val="04A0"/>
      </w:tblPr>
      <w:tblGrid>
        <w:gridCol w:w="9638"/>
      </w:tblGrid>
      <w:tr>
        <w:tc>
          <w:tcPr>
            <w:tcW w:type="dxa" w:w="9638"/>
            <w:shd w:val="clear" w:color="auto" w:fill="C62828"/>
          </w:tcPr>
          <w:p>
            <w:r/>
            <w:r>
              <w:rPr>
                <w:rFonts w:ascii="Arial" w:hAnsi="Arial" w:cs="Arial"/>
                <w:b/>
                <w:i w:val="0"/>
                <w:color w:val="FFFFFF"/>
                <w:sz w:val="32"/>
              </w:rPr>
              <w:t xml:space="preserve">  An incident or near miss</w:t>
            </w:r>
          </w:p>
          <w:p>
            <w:r>
              <w:rPr>
                <w:rFonts w:ascii="Arial" w:hAnsi="Arial" w:cs="Arial"/>
                <w:b w:val="0"/>
                <w:i/>
                <w:color w:val="FFFFFF"/>
                <w:sz w:val="18"/>
              </w:rPr>
              <w:t xml:space="preserve">  Category: Clinical Safety  ·  Source policy: QA-13</w:t>
            </w:r>
          </w:p>
        </w:tc>
      </w:tr>
    </w:tbl>
    <w:p>
      <w:pPr>
        <w:spacing w:before="160"/>
      </w:pPr>
      <w:r>
        <w:rPr>
          <w:rFonts w:ascii="Arial" w:hAnsi="Arial" w:cs="Arial"/>
          <w:b/>
          <w:i w:val="0"/>
          <w:color w:val="C62828"/>
          <w:sz w:val="24"/>
        </w:rPr>
        <w:t>What it is</w:t>
      </w:r>
    </w:p>
    <w:p>
      <w:pPr>
        <w:spacing w:after="80"/>
        <w:ind w:left="0"/>
      </w:pPr>
      <w:r>
        <w:rPr>
          <w:rFonts w:ascii="Arial" w:hAnsi="Arial" w:cs="Arial"/>
          <w:b w:val="0"/>
          <w:i w:val="0"/>
          <w:color w:val="000000"/>
          <w:sz w:val="22"/>
        </w:rPr>
        <w:t>Anything that went wrong, or could have gone wrong. Falls are incidents (covered separately). Medication errors are incidents (covered separately). Other incidents: someone got hurt, equipment failed, a property was damaged, a vehicle was involved, a fire, a flood, a power cut, an injury to staff, an aggressive interaction. Near misses count too — events where nothing happened but easily could have.</w:t>
      </w:r>
    </w:p>
    <w:p>
      <w:pPr>
        <w:spacing w:before="160" w:after="40"/>
      </w:pPr>
      <w:r>
        <w:rPr>
          <w:rFonts w:ascii="Arial" w:hAnsi="Arial" w:cs="Arial"/>
          <w:b/>
          <w:i w:val="0"/>
          <w:color w:val="C62828"/>
          <w:sz w:val="24"/>
        </w:rPr>
        <w:t>What to look out for</w:t>
      </w:r>
    </w:p>
    <w:p>
      <w:pPr>
        <w:spacing w:after="60"/>
        <w:ind w:left="432" w:hanging="288"/>
      </w:pPr>
      <w:r>
        <w:rPr>
          <w:rFonts w:ascii="Arial" w:hAnsi="Arial" w:cs="Arial"/>
          <w:b/>
          <w:i w:val="0"/>
          <w:color w:val="C62828"/>
          <w:sz w:val="22"/>
        </w:rPr>
        <w:t xml:space="preserve">●  </w:t>
      </w:r>
      <w:r>
        <w:rPr>
          <w:rFonts w:ascii="Arial" w:hAnsi="Arial" w:cs="Arial"/>
          <w:b w:val="0"/>
          <w:i w:val="0"/>
          <w:sz w:val="22"/>
        </w:rPr>
        <w:t>Service User or staff member hurt — even slightly</w:t>
      </w:r>
    </w:p>
    <w:p>
      <w:pPr>
        <w:spacing w:after="60"/>
        <w:ind w:left="432" w:hanging="288"/>
      </w:pPr>
      <w:r>
        <w:rPr>
          <w:rFonts w:ascii="Arial" w:hAnsi="Arial" w:cs="Arial"/>
          <w:b/>
          <w:i w:val="0"/>
          <w:color w:val="C62828"/>
          <w:sz w:val="22"/>
        </w:rPr>
        <w:t xml:space="preserve">●  </w:t>
      </w:r>
      <w:r>
        <w:rPr>
          <w:rFonts w:ascii="Arial" w:hAnsi="Arial" w:cs="Arial"/>
          <w:b w:val="0"/>
          <w:i w:val="0"/>
          <w:sz w:val="22"/>
        </w:rPr>
        <w:t>Equipment failure (hoist, bed, alarm)</w:t>
      </w:r>
    </w:p>
    <w:p>
      <w:pPr>
        <w:spacing w:after="60"/>
        <w:ind w:left="432" w:hanging="288"/>
      </w:pPr>
      <w:r>
        <w:rPr>
          <w:rFonts w:ascii="Arial" w:hAnsi="Arial" w:cs="Arial"/>
          <w:b/>
          <w:i w:val="0"/>
          <w:color w:val="C62828"/>
          <w:sz w:val="22"/>
        </w:rPr>
        <w:t xml:space="preserve">●  </w:t>
      </w:r>
      <w:r>
        <w:rPr>
          <w:rFonts w:ascii="Arial" w:hAnsi="Arial" w:cs="Arial"/>
          <w:b w:val="0"/>
          <w:i w:val="0"/>
          <w:sz w:val="22"/>
        </w:rPr>
        <w:t>Environmental hazard (gas leak, electrical fault, flood)</w:t>
      </w:r>
    </w:p>
    <w:p>
      <w:pPr>
        <w:spacing w:after="60"/>
        <w:ind w:left="432" w:hanging="288"/>
      </w:pPr>
      <w:r>
        <w:rPr>
          <w:rFonts w:ascii="Arial" w:hAnsi="Arial" w:cs="Arial"/>
          <w:b/>
          <w:i w:val="0"/>
          <w:color w:val="C62828"/>
          <w:sz w:val="22"/>
        </w:rPr>
        <w:t xml:space="preserve">●  </w:t>
      </w:r>
      <w:r>
        <w:rPr>
          <w:rFonts w:ascii="Arial" w:hAnsi="Arial" w:cs="Arial"/>
          <w:b w:val="0"/>
          <w:i w:val="0"/>
          <w:sz w:val="22"/>
        </w:rPr>
        <w:t>Aggressive or unsafe behaviour from anyone in the home</w:t>
      </w:r>
    </w:p>
    <w:p>
      <w:pPr>
        <w:spacing w:after="60"/>
        <w:ind w:left="432" w:hanging="288"/>
      </w:pPr>
      <w:r>
        <w:rPr>
          <w:rFonts w:ascii="Arial" w:hAnsi="Arial" w:cs="Arial"/>
          <w:b/>
          <w:i w:val="0"/>
          <w:color w:val="C62828"/>
          <w:sz w:val="22"/>
        </w:rPr>
        <w:t xml:space="preserve">●  </w:t>
      </w:r>
      <w:r>
        <w:rPr>
          <w:rFonts w:ascii="Arial" w:hAnsi="Arial" w:cs="Arial"/>
          <w:b w:val="0"/>
          <w:i w:val="0"/>
          <w:sz w:val="22"/>
        </w:rPr>
        <w:t>Property damage (yours, the SU's)</w:t>
      </w:r>
    </w:p>
    <w:p>
      <w:pPr>
        <w:spacing w:after="60"/>
        <w:ind w:left="432" w:hanging="288"/>
      </w:pPr>
      <w:r>
        <w:rPr>
          <w:rFonts w:ascii="Arial" w:hAnsi="Arial" w:cs="Arial"/>
          <w:b/>
          <w:i w:val="0"/>
          <w:color w:val="C62828"/>
          <w:sz w:val="22"/>
        </w:rPr>
        <w:t xml:space="preserve">●  </w:t>
      </w:r>
      <w:r>
        <w:rPr>
          <w:rFonts w:ascii="Arial" w:hAnsi="Arial" w:cs="Arial"/>
          <w:b w:val="0"/>
          <w:i w:val="0"/>
          <w:sz w:val="22"/>
        </w:rPr>
        <w:t>A 'lucky escape' — something could have gone badly wrong but didn't</w:t>
      </w:r>
    </w:p>
    <w:p>
      <w:pPr>
        <w:spacing w:after="60"/>
        <w:ind w:left="432" w:hanging="288"/>
      </w:pPr>
      <w:r>
        <w:rPr>
          <w:rFonts w:ascii="Arial" w:hAnsi="Arial" w:cs="Arial"/>
          <w:b/>
          <w:i w:val="0"/>
          <w:color w:val="C62828"/>
          <w:sz w:val="22"/>
        </w:rPr>
        <w:t xml:space="preserve">●  </w:t>
      </w:r>
      <w:r>
        <w:rPr>
          <w:rFonts w:ascii="Arial" w:hAnsi="Arial" w:cs="Arial"/>
          <w:b w:val="0"/>
          <w:i w:val="0"/>
          <w:sz w:val="22"/>
        </w:rPr>
        <w:t>Vehicle incident on the way to a visit</w:t>
      </w:r>
    </w:p>
    <w:p>
      <w:pPr>
        <w:spacing w:before="160" w:after="40"/>
      </w:pPr>
      <w:r>
        <w:rPr>
          <w:rFonts w:ascii="Arial" w:hAnsi="Arial" w:cs="Arial"/>
          <w:b/>
          <w:i w:val="0"/>
          <w:color w:val="C62828"/>
          <w:sz w:val="24"/>
        </w:rPr>
        <w:t>What to do now</w:t>
      </w:r>
    </w:p>
    <w:p>
      <w:pPr>
        <w:spacing w:after="60"/>
        <w:ind w:left="504" w:hanging="432"/>
      </w:pPr>
      <w:r>
        <w:rPr>
          <w:rFonts w:ascii="Arial" w:hAnsi="Arial" w:cs="Arial"/>
          <w:b/>
          <w:i w:val="0"/>
          <w:color w:val="C62828"/>
          <w:sz w:val="22"/>
        </w:rPr>
        <w:t xml:space="preserve">1.  </w:t>
      </w:r>
      <w:r>
        <w:rPr>
          <w:rFonts w:ascii="Arial" w:hAnsi="Arial" w:cs="Arial"/>
          <w:b w:val="0"/>
          <w:i w:val="0"/>
          <w:sz w:val="22"/>
        </w:rPr>
        <w:t>Make the situation safe first. Get medical help if anyone is hurt.</w:t>
      </w:r>
    </w:p>
    <w:p>
      <w:pPr>
        <w:spacing w:after="60"/>
        <w:ind w:left="504" w:hanging="432"/>
      </w:pPr>
      <w:r>
        <w:rPr>
          <w:rFonts w:ascii="Arial" w:hAnsi="Arial" w:cs="Arial"/>
          <w:b/>
          <w:i w:val="0"/>
          <w:color w:val="C62828"/>
          <w:sz w:val="22"/>
        </w:rPr>
        <w:t xml:space="preserve">2.  </w:t>
      </w:r>
      <w:r>
        <w:rPr>
          <w:rFonts w:ascii="Arial" w:hAnsi="Arial" w:cs="Arial"/>
          <w:b w:val="0"/>
          <w:i w:val="0"/>
          <w:sz w:val="22"/>
        </w:rPr>
        <w:t>Contact your supervisor as soon as it's safe to do so.</w:t>
      </w:r>
    </w:p>
    <w:p>
      <w:pPr>
        <w:spacing w:after="60"/>
        <w:ind w:left="504" w:hanging="432"/>
      </w:pPr>
      <w:r>
        <w:rPr>
          <w:rFonts w:ascii="Arial" w:hAnsi="Arial" w:cs="Arial"/>
          <w:b/>
          <w:i w:val="0"/>
          <w:color w:val="C62828"/>
          <w:sz w:val="22"/>
        </w:rPr>
        <w:t xml:space="preserve">3.  </w:t>
      </w:r>
      <w:r>
        <w:rPr>
          <w:rFonts w:ascii="Arial" w:hAnsi="Arial" w:cs="Arial"/>
          <w:b w:val="0"/>
          <w:i w:val="0"/>
          <w:sz w:val="22"/>
        </w:rPr>
        <w:t>Complete an incident report within 24 hours. Even for near misses — especially for near misses.</w:t>
      </w:r>
    </w:p>
    <w:p>
      <w:pPr>
        <w:spacing w:after="60"/>
        <w:ind w:left="504" w:hanging="432"/>
      </w:pPr>
      <w:r>
        <w:rPr>
          <w:rFonts w:ascii="Arial" w:hAnsi="Arial" w:cs="Arial"/>
          <w:b/>
          <w:i w:val="0"/>
          <w:color w:val="C62828"/>
          <w:sz w:val="22"/>
        </w:rPr>
        <w:t xml:space="preserve">4.  </w:t>
      </w:r>
      <w:r>
        <w:rPr>
          <w:rFonts w:ascii="Arial" w:hAnsi="Arial" w:cs="Arial"/>
          <w:b w:val="0"/>
          <w:i w:val="0"/>
          <w:sz w:val="22"/>
        </w:rPr>
        <w:t>If serious: severe injury, suspected criminal act, fire, environmental hazard — call 999 / utilities. Tell the supervisor immediately.</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C62828"/>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Supervisor immediately. Client Services Manager same day. Quality team via the incident form.</w:t>
            </w:r>
          </w:p>
        </w:tc>
        <w:tc>
          <w:tcPr>
            <w:tcW w:type="dxa" w:w="4896"/>
          </w:tcPr>
          <w:p>
            <w:r/>
            <w:r>
              <w:rPr>
                <w:rFonts w:ascii="Arial" w:hAnsi="Arial" w:cs="Arial"/>
                <w:b w:val="0"/>
                <w:i w:val="0"/>
                <w:sz w:val="20"/>
              </w:rPr>
              <w:t>Incident report form within 24 hours. Diary note. Care plan review if SU-related. If serious: RCA may follow.</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C62828"/>
              <w:bottom w:val="single" w:sz="4" w:color="E0E0E0"/>
              <w:right w:val="single" w:sz="4" w:color="E0E0E0"/>
            </w:tcBorders>
            <w:shd w:val="clear" w:color="auto" w:fill="FFEBEE"/>
          </w:tcPr>
          <w:p>
            <w:pPr>
              <w:spacing w:after="40"/>
            </w:pPr>
            <w:r/>
            <w:r>
              <w:rPr>
                <w:rFonts w:ascii="Arial" w:hAnsi="Arial" w:cs="Arial"/>
                <w:b/>
                <w:i w:val="0"/>
                <w:color w:val="C62828"/>
                <w:sz w:val="20"/>
              </w:rPr>
              <w:t>Remember:</w:t>
            </w:r>
          </w:p>
          <w:p>
            <w:pPr>
              <w:spacing w:after="0"/>
            </w:pPr>
            <w:r>
              <w:rPr>
                <w:rFonts w:ascii="Arial" w:hAnsi="Arial" w:cs="Arial"/>
                <w:b w:val="0"/>
                <w:i w:val="0"/>
                <w:sz w:val="22"/>
              </w:rPr>
              <w:t>Incident report within 24 hours. Serious incident = same-day notification to CEO via Quality.</w:t>
            </w:r>
          </w:p>
        </w:tc>
      </w:tr>
    </w:tbl>
    <w:p>
      <w:r>
        <w:br w:type="page"/>
      </w:r>
    </w:p>
    <w:tbl>
      <w:tblPr>
        <w:tblW w:type="auto" w:w="0"/>
        <w:tblLook w:firstColumn="1" w:firstRow="1" w:lastColumn="0" w:lastRow="0" w:noHBand="0" w:noVBand="1" w:val="04A0"/>
      </w:tblPr>
      <w:tblGrid>
        <w:gridCol w:w="9638"/>
      </w:tblGrid>
      <w:tr>
        <w:tc>
          <w:tcPr>
            <w:tcW w:type="dxa" w:w="9638"/>
            <w:shd w:val="clear" w:color="auto" w:fill="C62828"/>
          </w:tcPr>
          <w:p>
            <w:r/>
            <w:r>
              <w:rPr>
                <w:rFonts w:ascii="Arial" w:hAnsi="Arial" w:cs="Arial"/>
                <w:b/>
                <w:i w:val="0"/>
                <w:color w:val="FFFFFF"/>
                <w:sz w:val="32"/>
              </w:rPr>
              <w:t xml:space="preserve">  A change in the Service User's condition</w:t>
            </w:r>
          </w:p>
          <w:p>
            <w:r>
              <w:rPr>
                <w:rFonts w:ascii="Arial" w:hAnsi="Arial" w:cs="Arial"/>
                <w:b w:val="0"/>
                <w:i/>
                <w:color w:val="FFFFFF"/>
                <w:sz w:val="18"/>
              </w:rPr>
              <w:t xml:space="preserve">  Category: Clinical Safety  ·  Source policy: CARE-08, CARE-32, QA-13</w:t>
            </w:r>
          </w:p>
        </w:tc>
      </w:tr>
    </w:tbl>
    <w:p>
      <w:pPr>
        <w:spacing w:before="160"/>
      </w:pPr>
      <w:r>
        <w:rPr>
          <w:rFonts w:ascii="Arial" w:hAnsi="Arial" w:cs="Arial"/>
          <w:b/>
          <w:i w:val="0"/>
          <w:color w:val="C62828"/>
          <w:sz w:val="24"/>
        </w:rPr>
        <w:t>What it is</w:t>
      </w:r>
    </w:p>
    <w:p>
      <w:pPr>
        <w:spacing w:after="80"/>
        <w:ind w:left="0"/>
      </w:pPr>
      <w:r>
        <w:rPr>
          <w:rFonts w:ascii="Arial" w:hAnsi="Arial" w:cs="Arial"/>
          <w:b w:val="0"/>
          <w:i w:val="0"/>
          <w:color w:val="000000"/>
          <w:sz w:val="22"/>
        </w:rPr>
        <w:t>You know the SU best. You see them on a regular schedule. If they seem 'off' — different from usual — that matters. Subtle changes in older adults often signal serious underlying problems. Always trust what you're seeing.</w:t>
      </w:r>
    </w:p>
    <w:p>
      <w:pPr>
        <w:spacing w:before="160" w:after="40"/>
      </w:pPr>
      <w:r>
        <w:rPr>
          <w:rFonts w:ascii="Arial" w:hAnsi="Arial" w:cs="Arial"/>
          <w:b/>
          <w:i w:val="0"/>
          <w:color w:val="C62828"/>
          <w:sz w:val="24"/>
        </w:rPr>
        <w:t>What to look out for</w:t>
      </w:r>
    </w:p>
    <w:p>
      <w:pPr>
        <w:spacing w:after="60"/>
        <w:ind w:left="432" w:hanging="288"/>
      </w:pPr>
      <w:r>
        <w:rPr>
          <w:rFonts w:ascii="Arial" w:hAnsi="Arial" w:cs="Arial"/>
          <w:b/>
          <w:i w:val="0"/>
          <w:color w:val="C62828"/>
          <w:sz w:val="22"/>
        </w:rPr>
        <w:t xml:space="preserve">●  </w:t>
      </w:r>
      <w:r>
        <w:rPr>
          <w:rFonts w:ascii="Arial" w:hAnsi="Arial" w:cs="Arial"/>
          <w:b w:val="0"/>
          <w:i w:val="0"/>
          <w:sz w:val="22"/>
        </w:rPr>
        <w:t>More confused than usual, or less alert</w:t>
      </w:r>
    </w:p>
    <w:p>
      <w:pPr>
        <w:spacing w:after="60"/>
        <w:ind w:left="432" w:hanging="288"/>
      </w:pPr>
      <w:r>
        <w:rPr>
          <w:rFonts w:ascii="Arial" w:hAnsi="Arial" w:cs="Arial"/>
          <w:b/>
          <w:i w:val="0"/>
          <w:color w:val="C62828"/>
          <w:sz w:val="22"/>
        </w:rPr>
        <w:t xml:space="preserve">●  </w:t>
      </w:r>
      <w:r>
        <w:rPr>
          <w:rFonts w:ascii="Arial" w:hAnsi="Arial" w:cs="Arial"/>
          <w:b w:val="0"/>
          <w:i w:val="0"/>
          <w:sz w:val="22"/>
        </w:rPr>
        <w:t>New unsteadiness, balance issues</w:t>
      </w:r>
    </w:p>
    <w:p>
      <w:pPr>
        <w:spacing w:after="60"/>
        <w:ind w:left="432" w:hanging="288"/>
      </w:pPr>
      <w:r>
        <w:rPr>
          <w:rFonts w:ascii="Arial" w:hAnsi="Arial" w:cs="Arial"/>
          <w:b/>
          <w:i w:val="0"/>
          <w:color w:val="C62828"/>
          <w:sz w:val="22"/>
        </w:rPr>
        <w:t xml:space="preserve">●  </w:t>
      </w:r>
      <w:r>
        <w:rPr>
          <w:rFonts w:ascii="Arial" w:hAnsi="Arial" w:cs="Arial"/>
          <w:b w:val="0"/>
          <w:i w:val="0"/>
          <w:sz w:val="22"/>
        </w:rPr>
        <w:t>Skin changes — pale, flushed, sweaty, mottled, new bruising</w:t>
      </w:r>
    </w:p>
    <w:p>
      <w:pPr>
        <w:spacing w:after="60"/>
        <w:ind w:left="432" w:hanging="288"/>
      </w:pPr>
      <w:r>
        <w:rPr>
          <w:rFonts w:ascii="Arial" w:hAnsi="Arial" w:cs="Arial"/>
          <w:b/>
          <w:i w:val="0"/>
          <w:color w:val="C62828"/>
          <w:sz w:val="22"/>
        </w:rPr>
        <w:t xml:space="preserve">●  </w:t>
      </w:r>
      <w:r>
        <w:rPr>
          <w:rFonts w:ascii="Arial" w:hAnsi="Arial" w:cs="Arial"/>
          <w:b w:val="0"/>
          <w:i w:val="0"/>
          <w:sz w:val="22"/>
        </w:rPr>
        <w:t>Reduced appetite or fluid intake</w:t>
      </w:r>
    </w:p>
    <w:p>
      <w:pPr>
        <w:spacing w:after="60"/>
        <w:ind w:left="432" w:hanging="288"/>
      </w:pPr>
      <w:r>
        <w:rPr>
          <w:rFonts w:ascii="Arial" w:hAnsi="Arial" w:cs="Arial"/>
          <w:b/>
          <w:i w:val="0"/>
          <w:color w:val="C62828"/>
          <w:sz w:val="22"/>
        </w:rPr>
        <w:t xml:space="preserve">●  </w:t>
      </w:r>
      <w:r>
        <w:rPr>
          <w:rFonts w:ascii="Arial" w:hAnsi="Arial" w:cs="Arial"/>
          <w:b w:val="0"/>
          <w:i w:val="0"/>
          <w:sz w:val="22"/>
        </w:rPr>
        <w:t>Pain they didn't have last visit, or worsening pain</w:t>
      </w:r>
    </w:p>
    <w:p>
      <w:pPr>
        <w:spacing w:after="60"/>
        <w:ind w:left="432" w:hanging="288"/>
      </w:pPr>
      <w:r>
        <w:rPr>
          <w:rFonts w:ascii="Arial" w:hAnsi="Arial" w:cs="Arial"/>
          <w:b/>
          <w:i w:val="0"/>
          <w:color w:val="C62828"/>
          <w:sz w:val="22"/>
        </w:rPr>
        <w:t xml:space="preserve">●  </w:t>
      </w:r>
      <w:r>
        <w:rPr>
          <w:rFonts w:ascii="Arial" w:hAnsi="Arial" w:cs="Arial"/>
          <w:b w:val="0"/>
          <w:i w:val="0"/>
          <w:sz w:val="22"/>
        </w:rPr>
        <w:t>New cough, shortness of breath, breathing differently</w:t>
      </w:r>
    </w:p>
    <w:p>
      <w:pPr>
        <w:spacing w:after="60"/>
        <w:ind w:left="432" w:hanging="288"/>
      </w:pPr>
      <w:r>
        <w:rPr>
          <w:rFonts w:ascii="Arial" w:hAnsi="Arial" w:cs="Arial"/>
          <w:b/>
          <w:i w:val="0"/>
          <w:color w:val="C62828"/>
          <w:sz w:val="22"/>
        </w:rPr>
        <w:t xml:space="preserve">●  </w:t>
      </w:r>
      <w:r>
        <w:rPr>
          <w:rFonts w:ascii="Arial" w:hAnsi="Arial" w:cs="Arial"/>
          <w:b w:val="0"/>
          <w:i w:val="0"/>
          <w:sz w:val="22"/>
        </w:rPr>
        <w:t>Changes in continence patterns</w:t>
      </w:r>
    </w:p>
    <w:p>
      <w:pPr>
        <w:spacing w:after="60"/>
        <w:ind w:left="432" w:hanging="288"/>
      </w:pPr>
      <w:r>
        <w:rPr>
          <w:rFonts w:ascii="Arial" w:hAnsi="Arial" w:cs="Arial"/>
          <w:b/>
          <w:i w:val="0"/>
          <w:color w:val="C62828"/>
          <w:sz w:val="22"/>
        </w:rPr>
        <w:t xml:space="preserve">●  </w:t>
      </w:r>
      <w:r>
        <w:rPr>
          <w:rFonts w:ascii="Arial" w:hAnsi="Arial" w:cs="Arial"/>
          <w:b w:val="0"/>
          <w:i w:val="0"/>
          <w:sz w:val="22"/>
        </w:rPr>
        <w:t>Withdrawn, low mood, expressing hopelessness</w:t>
      </w:r>
    </w:p>
    <w:p>
      <w:pPr>
        <w:spacing w:after="60"/>
        <w:ind w:left="432" w:hanging="288"/>
      </w:pPr>
      <w:r>
        <w:rPr>
          <w:rFonts w:ascii="Arial" w:hAnsi="Arial" w:cs="Arial"/>
          <w:b/>
          <w:i w:val="0"/>
          <w:color w:val="C62828"/>
          <w:sz w:val="22"/>
        </w:rPr>
        <w:t xml:space="preserve">●  </w:t>
      </w:r>
      <w:r>
        <w:rPr>
          <w:rFonts w:ascii="Arial" w:hAnsi="Arial" w:cs="Arial"/>
          <w:b w:val="0"/>
          <w:i w:val="0"/>
          <w:sz w:val="22"/>
        </w:rPr>
        <w:t>New skin breakdown or pressure damage</w:t>
      </w:r>
    </w:p>
    <w:p>
      <w:pPr>
        <w:spacing w:before="160" w:after="40"/>
      </w:pPr>
      <w:r>
        <w:rPr>
          <w:rFonts w:ascii="Arial" w:hAnsi="Arial" w:cs="Arial"/>
          <w:b/>
          <w:i w:val="0"/>
          <w:color w:val="C62828"/>
          <w:sz w:val="24"/>
        </w:rPr>
        <w:t>What to do now</w:t>
      </w:r>
    </w:p>
    <w:p>
      <w:pPr>
        <w:spacing w:after="60"/>
        <w:ind w:left="504" w:hanging="432"/>
      </w:pPr>
      <w:r>
        <w:rPr>
          <w:rFonts w:ascii="Arial" w:hAnsi="Arial" w:cs="Arial"/>
          <w:b/>
          <w:i w:val="0"/>
          <w:color w:val="C62828"/>
          <w:sz w:val="22"/>
        </w:rPr>
        <w:t xml:space="preserve">1.  </w:t>
      </w:r>
      <w:r>
        <w:rPr>
          <w:rFonts w:ascii="Arial" w:hAnsi="Arial" w:cs="Arial"/>
          <w:b w:val="0"/>
          <w:i w:val="0"/>
          <w:sz w:val="22"/>
        </w:rPr>
        <w:t>Ask them how they're feeling. Listen to what they say AND what they don't say.</w:t>
      </w:r>
    </w:p>
    <w:p>
      <w:pPr>
        <w:spacing w:after="60"/>
        <w:ind w:left="504" w:hanging="432"/>
      </w:pPr>
      <w:r>
        <w:rPr>
          <w:rFonts w:ascii="Arial" w:hAnsi="Arial" w:cs="Arial"/>
          <w:b/>
          <w:i w:val="0"/>
          <w:color w:val="C62828"/>
          <w:sz w:val="22"/>
        </w:rPr>
        <w:t xml:space="preserve">2.  </w:t>
      </w:r>
      <w:r>
        <w:rPr>
          <w:rFonts w:ascii="Arial" w:hAnsi="Arial" w:cs="Arial"/>
          <w:b w:val="0"/>
          <w:i w:val="0"/>
          <w:sz w:val="22"/>
        </w:rPr>
        <w:t>Look at vitals if you're trained and have the kit (temperature, pulse).</w:t>
      </w:r>
    </w:p>
    <w:p>
      <w:pPr>
        <w:spacing w:after="60"/>
        <w:ind w:left="504" w:hanging="432"/>
      </w:pPr>
      <w:r>
        <w:rPr>
          <w:rFonts w:ascii="Arial" w:hAnsi="Arial" w:cs="Arial"/>
          <w:b/>
          <w:i w:val="0"/>
          <w:color w:val="C62828"/>
          <w:sz w:val="22"/>
        </w:rPr>
        <w:t xml:space="preserve">3.  </w:t>
      </w:r>
      <w:r>
        <w:rPr>
          <w:rFonts w:ascii="Arial" w:hAnsi="Arial" w:cs="Arial"/>
          <w:b w:val="0"/>
          <w:i w:val="0"/>
          <w:sz w:val="22"/>
        </w:rPr>
        <w:t>Compare to their usual baseline. Trust your instinct.</w:t>
      </w:r>
    </w:p>
    <w:p>
      <w:pPr>
        <w:spacing w:after="60"/>
        <w:ind w:left="504" w:hanging="432"/>
      </w:pPr>
      <w:r>
        <w:rPr>
          <w:rFonts w:ascii="Arial" w:hAnsi="Arial" w:cs="Arial"/>
          <w:b/>
          <w:i w:val="0"/>
          <w:color w:val="C62828"/>
          <w:sz w:val="22"/>
        </w:rPr>
        <w:t xml:space="preserve">4.  </w:t>
      </w:r>
      <w:r>
        <w:rPr>
          <w:rFonts w:ascii="Arial" w:hAnsi="Arial" w:cs="Arial"/>
          <w:b w:val="0"/>
          <w:i w:val="0"/>
          <w:sz w:val="22"/>
        </w:rPr>
        <w:t>If anything is acute — severe pain, change in consciousness, breathing problems — call 999.</w:t>
      </w:r>
    </w:p>
    <w:p>
      <w:pPr>
        <w:spacing w:after="60"/>
        <w:ind w:left="504" w:hanging="432"/>
      </w:pPr>
      <w:r>
        <w:rPr>
          <w:rFonts w:ascii="Arial" w:hAnsi="Arial" w:cs="Arial"/>
          <w:b/>
          <w:i w:val="0"/>
          <w:color w:val="C62828"/>
          <w:sz w:val="22"/>
        </w:rPr>
        <w:t xml:space="preserve">5.  </w:t>
      </w:r>
      <w:r>
        <w:rPr>
          <w:rFonts w:ascii="Arial" w:hAnsi="Arial" w:cs="Arial"/>
          <w:b w:val="0"/>
          <w:i w:val="0"/>
          <w:sz w:val="22"/>
        </w:rPr>
        <w:t>Otherwise: contact the GP or PHN same day. Inform Client Services Manager.</w:t>
      </w:r>
    </w:p>
    <w:p>
      <w:pPr>
        <w:spacing w:after="60"/>
        <w:ind w:left="504" w:hanging="432"/>
      </w:pPr>
      <w:r>
        <w:rPr>
          <w:rFonts w:ascii="Arial" w:hAnsi="Arial" w:cs="Arial"/>
          <w:b/>
          <w:i w:val="0"/>
          <w:color w:val="C62828"/>
          <w:sz w:val="22"/>
        </w:rPr>
        <w:t xml:space="preserve">6.  </w:t>
      </w:r>
      <w:r>
        <w:rPr>
          <w:rFonts w:ascii="Arial" w:hAnsi="Arial" w:cs="Arial"/>
          <w:b w:val="0"/>
          <w:i w:val="0"/>
          <w:sz w:val="22"/>
        </w:rPr>
        <w:t>Record everything in the diary so the next visitor sees the picture.</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C62828"/>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Client Services Manager same day. GP / PHN as appropriate. 999 for acute.</w:t>
            </w:r>
          </w:p>
        </w:tc>
        <w:tc>
          <w:tcPr>
            <w:tcW w:type="dxa" w:w="4896"/>
          </w:tcPr>
          <w:p>
            <w:r/>
            <w:r>
              <w:rPr>
                <w:rFonts w:ascii="Arial" w:hAnsi="Arial" w:cs="Arial"/>
                <w:b w:val="0"/>
                <w:i w:val="0"/>
                <w:sz w:val="20"/>
              </w:rPr>
              <w:t>Diary note (detailed). Care plan review prompt to the Clinical Lead. Incident report if a deterioration was missed previously.</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C62828"/>
              <w:bottom w:val="single" w:sz="4" w:color="E0E0E0"/>
              <w:right w:val="single" w:sz="4" w:color="E0E0E0"/>
            </w:tcBorders>
            <w:shd w:val="clear" w:color="auto" w:fill="FFEBEE"/>
          </w:tcPr>
          <w:p>
            <w:pPr>
              <w:spacing w:after="40"/>
            </w:pPr>
            <w:r/>
            <w:r>
              <w:rPr>
                <w:rFonts w:ascii="Arial" w:hAnsi="Arial" w:cs="Arial"/>
                <w:b/>
                <w:i w:val="0"/>
                <w:color w:val="C62828"/>
                <w:sz w:val="20"/>
              </w:rPr>
              <w:t>Remember:</w:t>
            </w:r>
          </w:p>
          <w:p>
            <w:pPr>
              <w:spacing w:after="0"/>
            </w:pPr>
            <w:r>
              <w:rPr>
                <w:rFonts w:ascii="Arial" w:hAnsi="Arial" w:cs="Arial"/>
                <w:b w:val="0"/>
                <w:i w:val="0"/>
                <w:sz w:val="22"/>
              </w:rPr>
              <w:t>Same day for any change you'd want to know about if it were your parent.</w:t>
            </w:r>
          </w:p>
        </w:tc>
      </w:tr>
    </w:tbl>
    <w:p>
      <w:r>
        <w:br w:type="page"/>
      </w:r>
    </w:p>
    <w:tbl>
      <w:tblPr>
        <w:tblW w:type="auto" w:w="0"/>
        <w:tblLook w:firstColumn="1" w:firstRow="1" w:lastColumn="0" w:lastRow="0" w:noHBand="0" w:noVBand="1" w:val="04A0"/>
      </w:tblPr>
      <w:tblGrid>
        <w:gridCol w:w="9638"/>
      </w:tblGrid>
      <w:tr>
        <w:tc>
          <w:tcPr>
            <w:tcW w:type="dxa" w:w="9638"/>
            <w:shd w:val="clear" w:color="auto" w:fill="C62828"/>
          </w:tcPr>
          <w:p>
            <w:r/>
            <w:r>
              <w:rPr>
                <w:rFonts w:ascii="Arial" w:hAnsi="Arial" w:cs="Arial"/>
                <w:b/>
                <w:i w:val="0"/>
                <w:color w:val="FFFFFF"/>
                <w:sz w:val="32"/>
              </w:rPr>
              <w:t xml:space="preserve">  Infection control concern</w:t>
            </w:r>
          </w:p>
          <w:p>
            <w:r>
              <w:rPr>
                <w:rFonts w:ascii="Arial" w:hAnsi="Arial" w:cs="Arial"/>
                <w:b w:val="0"/>
                <w:i/>
                <w:color w:val="FFFFFF"/>
                <w:sz w:val="18"/>
              </w:rPr>
              <w:t xml:space="preserve">  Category: Clinical Safety  ·  Source policy: HS-15, HS-34</w:t>
            </w:r>
          </w:p>
        </w:tc>
      </w:tr>
    </w:tbl>
    <w:p>
      <w:pPr>
        <w:spacing w:before="160"/>
      </w:pPr>
      <w:r>
        <w:rPr>
          <w:rFonts w:ascii="Arial" w:hAnsi="Arial" w:cs="Arial"/>
          <w:b/>
          <w:i w:val="0"/>
          <w:color w:val="C62828"/>
          <w:sz w:val="24"/>
        </w:rPr>
        <w:t>What it is</w:t>
      </w:r>
    </w:p>
    <w:p>
      <w:pPr>
        <w:spacing w:after="80"/>
        <w:ind w:left="0"/>
      </w:pPr>
      <w:r>
        <w:rPr>
          <w:rFonts w:ascii="Arial" w:hAnsi="Arial" w:cs="Arial"/>
          <w:b w:val="0"/>
          <w:i w:val="0"/>
          <w:color w:val="000000"/>
          <w:sz w:val="22"/>
        </w:rPr>
        <w:t>Anything that could spread infection between Service Users, into the SU's home, or to you. Particularly important during respiratory virus seasons. Hand hygiene is the single most effective control — and the most commonly missed.</w:t>
      </w:r>
    </w:p>
    <w:p>
      <w:pPr>
        <w:spacing w:before="160" w:after="40"/>
      </w:pPr>
      <w:r>
        <w:rPr>
          <w:rFonts w:ascii="Arial" w:hAnsi="Arial" w:cs="Arial"/>
          <w:b/>
          <w:i w:val="0"/>
          <w:color w:val="C62828"/>
          <w:sz w:val="24"/>
        </w:rPr>
        <w:t>What to look out for</w:t>
      </w:r>
    </w:p>
    <w:p>
      <w:pPr>
        <w:spacing w:after="60"/>
        <w:ind w:left="432" w:hanging="288"/>
      </w:pPr>
      <w:r>
        <w:rPr>
          <w:rFonts w:ascii="Arial" w:hAnsi="Arial" w:cs="Arial"/>
          <w:b/>
          <w:i w:val="0"/>
          <w:color w:val="C62828"/>
          <w:sz w:val="22"/>
        </w:rPr>
        <w:t xml:space="preserve">●  </w:t>
      </w:r>
      <w:r>
        <w:rPr>
          <w:rFonts w:ascii="Arial" w:hAnsi="Arial" w:cs="Arial"/>
          <w:b w:val="0"/>
          <w:i w:val="0"/>
          <w:sz w:val="22"/>
        </w:rPr>
        <w:t>SU symptomatic — cough, fever, vomiting, diarrhoea</w:t>
      </w:r>
    </w:p>
    <w:p>
      <w:pPr>
        <w:spacing w:after="60"/>
        <w:ind w:left="432" w:hanging="288"/>
      </w:pPr>
      <w:r>
        <w:rPr>
          <w:rFonts w:ascii="Arial" w:hAnsi="Arial" w:cs="Arial"/>
          <w:b/>
          <w:i w:val="0"/>
          <w:color w:val="C62828"/>
          <w:sz w:val="22"/>
        </w:rPr>
        <w:t xml:space="preserve">●  </w:t>
      </w:r>
      <w:r>
        <w:rPr>
          <w:rFonts w:ascii="Arial" w:hAnsi="Arial" w:cs="Arial"/>
          <w:b w:val="0"/>
          <w:i w:val="0"/>
          <w:sz w:val="22"/>
        </w:rPr>
        <w:t>Family member or visitor symptomatic</w:t>
      </w:r>
    </w:p>
    <w:p>
      <w:pPr>
        <w:spacing w:after="60"/>
        <w:ind w:left="432" w:hanging="288"/>
      </w:pPr>
      <w:r>
        <w:rPr>
          <w:rFonts w:ascii="Arial" w:hAnsi="Arial" w:cs="Arial"/>
          <w:b/>
          <w:i w:val="0"/>
          <w:color w:val="C62828"/>
          <w:sz w:val="22"/>
        </w:rPr>
        <w:t xml:space="preserve">●  </w:t>
      </w:r>
      <w:r>
        <w:rPr>
          <w:rFonts w:ascii="Arial" w:hAnsi="Arial" w:cs="Arial"/>
          <w:b w:val="0"/>
          <w:i w:val="0"/>
          <w:sz w:val="22"/>
        </w:rPr>
        <w:t>PPE running out or compromised</w:t>
      </w:r>
    </w:p>
    <w:p>
      <w:pPr>
        <w:spacing w:after="60"/>
        <w:ind w:left="432" w:hanging="288"/>
      </w:pPr>
      <w:r>
        <w:rPr>
          <w:rFonts w:ascii="Arial" w:hAnsi="Arial" w:cs="Arial"/>
          <w:b/>
          <w:i w:val="0"/>
          <w:color w:val="C62828"/>
          <w:sz w:val="22"/>
        </w:rPr>
        <w:t xml:space="preserve">●  </w:t>
      </w:r>
      <w:r>
        <w:rPr>
          <w:rFonts w:ascii="Arial" w:hAnsi="Arial" w:cs="Arial"/>
          <w:b w:val="0"/>
          <w:i w:val="0"/>
          <w:sz w:val="22"/>
        </w:rPr>
        <w:t>Hand hygiene facilities unavailable (no soap, no clean water, no sanitiser)</w:t>
      </w:r>
    </w:p>
    <w:p>
      <w:pPr>
        <w:spacing w:after="60"/>
        <w:ind w:left="432" w:hanging="288"/>
      </w:pPr>
      <w:r>
        <w:rPr>
          <w:rFonts w:ascii="Arial" w:hAnsi="Arial" w:cs="Arial"/>
          <w:b/>
          <w:i w:val="0"/>
          <w:color w:val="C62828"/>
          <w:sz w:val="22"/>
        </w:rPr>
        <w:t xml:space="preserve">●  </w:t>
      </w:r>
      <w:r>
        <w:rPr>
          <w:rFonts w:ascii="Arial" w:hAnsi="Arial" w:cs="Arial"/>
          <w:b w:val="0"/>
          <w:i w:val="0"/>
          <w:sz w:val="22"/>
        </w:rPr>
        <w:t>Confirmed infection in the home (COVID, flu, MRSA, C. diff, scabies)</w:t>
      </w:r>
    </w:p>
    <w:p>
      <w:pPr>
        <w:spacing w:after="60"/>
        <w:ind w:left="432" w:hanging="288"/>
      </w:pPr>
      <w:r>
        <w:rPr>
          <w:rFonts w:ascii="Arial" w:hAnsi="Arial" w:cs="Arial"/>
          <w:b/>
          <w:i w:val="0"/>
          <w:color w:val="C62828"/>
          <w:sz w:val="22"/>
        </w:rPr>
        <w:t xml:space="preserve">●  </w:t>
      </w:r>
      <w:r>
        <w:rPr>
          <w:rFonts w:ascii="Arial" w:hAnsi="Arial" w:cs="Arial"/>
          <w:b w:val="0"/>
          <w:i w:val="0"/>
          <w:sz w:val="22"/>
        </w:rPr>
        <w:t>Wound that smells, looks infected, or hasn't been managed</w:t>
      </w:r>
    </w:p>
    <w:p>
      <w:pPr>
        <w:spacing w:after="60"/>
        <w:ind w:left="432" w:hanging="288"/>
      </w:pPr>
      <w:r>
        <w:rPr>
          <w:rFonts w:ascii="Arial" w:hAnsi="Arial" w:cs="Arial"/>
          <w:b/>
          <w:i w:val="0"/>
          <w:color w:val="C62828"/>
          <w:sz w:val="22"/>
        </w:rPr>
        <w:t xml:space="preserve">●  </w:t>
      </w:r>
      <w:r>
        <w:rPr>
          <w:rFonts w:ascii="Arial" w:hAnsi="Arial" w:cs="Arial"/>
          <w:b w:val="0"/>
          <w:i w:val="0"/>
          <w:sz w:val="22"/>
        </w:rPr>
        <w:t>Yourself feeling unwell — and considering coming to work</w:t>
      </w:r>
    </w:p>
    <w:p>
      <w:pPr>
        <w:spacing w:before="160" w:after="40"/>
      </w:pPr>
      <w:r>
        <w:rPr>
          <w:rFonts w:ascii="Arial" w:hAnsi="Arial" w:cs="Arial"/>
          <w:b/>
          <w:i w:val="0"/>
          <w:color w:val="C62828"/>
          <w:sz w:val="24"/>
        </w:rPr>
        <w:t>What to do now</w:t>
      </w:r>
    </w:p>
    <w:p>
      <w:pPr>
        <w:spacing w:after="60"/>
        <w:ind w:left="504" w:hanging="432"/>
      </w:pPr>
      <w:r>
        <w:rPr>
          <w:rFonts w:ascii="Arial" w:hAnsi="Arial" w:cs="Arial"/>
          <w:b/>
          <w:i w:val="0"/>
          <w:color w:val="C62828"/>
          <w:sz w:val="22"/>
        </w:rPr>
        <w:t xml:space="preserve">1.  </w:t>
      </w:r>
      <w:r>
        <w:rPr>
          <w:rFonts w:ascii="Arial" w:hAnsi="Arial" w:cs="Arial"/>
          <w:b w:val="0"/>
          <w:i w:val="0"/>
          <w:sz w:val="22"/>
        </w:rPr>
        <w:t>Perform hand hygiene before and after every visit — minimum 20 seconds with soap, or alcohol-based sanitiser.</w:t>
      </w:r>
    </w:p>
    <w:p>
      <w:pPr>
        <w:spacing w:after="60"/>
        <w:ind w:left="504" w:hanging="432"/>
      </w:pPr>
      <w:r>
        <w:rPr>
          <w:rFonts w:ascii="Arial" w:hAnsi="Arial" w:cs="Arial"/>
          <w:b/>
          <w:i w:val="0"/>
          <w:color w:val="C62828"/>
          <w:sz w:val="22"/>
        </w:rPr>
        <w:t xml:space="preserve">2.  </w:t>
      </w:r>
      <w:r>
        <w:rPr>
          <w:rFonts w:ascii="Arial" w:hAnsi="Arial" w:cs="Arial"/>
          <w:b w:val="0"/>
          <w:i w:val="0"/>
          <w:sz w:val="22"/>
        </w:rPr>
        <w:t>Use the right PPE. Don't economise.</w:t>
      </w:r>
    </w:p>
    <w:p>
      <w:pPr>
        <w:spacing w:after="60"/>
        <w:ind w:left="504" w:hanging="432"/>
      </w:pPr>
      <w:r>
        <w:rPr>
          <w:rFonts w:ascii="Arial" w:hAnsi="Arial" w:cs="Arial"/>
          <w:b/>
          <w:i w:val="0"/>
          <w:color w:val="C62828"/>
          <w:sz w:val="22"/>
        </w:rPr>
        <w:t xml:space="preserve">3.  </w:t>
      </w:r>
      <w:r>
        <w:rPr>
          <w:rFonts w:ascii="Arial" w:hAnsi="Arial" w:cs="Arial"/>
          <w:b w:val="0"/>
          <w:i w:val="0"/>
          <w:sz w:val="22"/>
        </w:rPr>
        <w:t>If you have symptoms — DO NOT come to work. Call in and let Operations reallocate.</w:t>
      </w:r>
    </w:p>
    <w:p>
      <w:pPr>
        <w:spacing w:after="60"/>
        <w:ind w:left="504" w:hanging="432"/>
      </w:pPr>
      <w:r>
        <w:rPr>
          <w:rFonts w:ascii="Arial" w:hAnsi="Arial" w:cs="Arial"/>
          <w:b/>
          <w:i w:val="0"/>
          <w:color w:val="C62828"/>
          <w:sz w:val="22"/>
        </w:rPr>
        <w:t xml:space="preserve">4.  </w:t>
      </w:r>
      <w:r>
        <w:rPr>
          <w:rFonts w:ascii="Arial" w:hAnsi="Arial" w:cs="Arial"/>
          <w:b w:val="0"/>
          <w:i w:val="0"/>
          <w:sz w:val="22"/>
        </w:rPr>
        <w:t>If the SU has symptoms suggestive of infection, contact GP / PHN same day. Update care plan with isolation precautions.</w:t>
      </w:r>
    </w:p>
    <w:p>
      <w:pPr>
        <w:spacing w:after="60"/>
        <w:ind w:left="504" w:hanging="432"/>
      </w:pPr>
      <w:r>
        <w:rPr>
          <w:rFonts w:ascii="Arial" w:hAnsi="Arial" w:cs="Arial"/>
          <w:b/>
          <w:i w:val="0"/>
          <w:color w:val="C62828"/>
          <w:sz w:val="22"/>
        </w:rPr>
        <w:t xml:space="preserve">5.  </w:t>
      </w:r>
      <w:r>
        <w:rPr>
          <w:rFonts w:ascii="Arial" w:hAnsi="Arial" w:cs="Arial"/>
          <w:b w:val="0"/>
          <w:i w:val="0"/>
          <w:sz w:val="22"/>
        </w:rPr>
        <w:t>Report PPE shortages to your supervisor immediately.</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C62828"/>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Supervisor (PPE / staff illness). GP / PHN (SU illness). Clinical Lead for outbreak situations.</w:t>
            </w:r>
          </w:p>
        </w:tc>
        <w:tc>
          <w:tcPr>
            <w:tcW w:type="dxa" w:w="4896"/>
          </w:tcPr>
          <w:p>
            <w:r/>
            <w:r>
              <w:rPr>
                <w:rFonts w:ascii="Arial" w:hAnsi="Arial" w:cs="Arial"/>
                <w:b w:val="0"/>
                <w:i w:val="0"/>
                <w:sz w:val="20"/>
              </w:rPr>
              <w:t>Diary note. Incident report for outbreaks or breaches. PPE shortage log.</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C62828"/>
              <w:bottom w:val="single" w:sz="4" w:color="E0E0E0"/>
              <w:right w:val="single" w:sz="4" w:color="E0E0E0"/>
            </w:tcBorders>
            <w:shd w:val="clear" w:color="auto" w:fill="FFEBEE"/>
          </w:tcPr>
          <w:p>
            <w:pPr>
              <w:spacing w:after="40"/>
            </w:pPr>
            <w:r/>
            <w:r>
              <w:rPr>
                <w:rFonts w:ascii="Arial" w:hAnsi="Arial" w:cs="Arial"/>
                <w:b/>
                <w:i w:val="0"/>
                <w:color w:val="C62828"/>
                <w:sz w:val="20"/>
              </w:rPr>
              <w:t>Remember:</w:t>
            </w:r>
          </w:p>
          <w:p>
            <w:pPr>
              <w:spacing w:after="0"/>
            </w:pPr>
            <w:r>
              <w:rPr>
                <w:rFonts w:ascii="Arial" w:hAnsi="Arial" w:cs="Arial"/>
                <w:b w:val="0"/>
                <w:i w:val="0"/>
                <w:sz w:val="22"/>
              </w:rPr>
              <w:t>Hand hygiene 20+ seconds. Staff symptomatic = stay home. Outbreaks = immediate escalation.</w:t>
            </w:r>
          </w:p>
        </w:tc>
      </w:tr>
    </w:tbl>
    <w:p>
      <w:r>
        <w:br w:type="page"/>
      </w:r>
    </w:p>
    <w:tbl>
      <w:tblPr>
        <w:tblW w:type="auto" w:w="0"/>
        <w:tblLook w:firstColumn="1" w:firstRow="1" w:lastColumn="0" w:lastRow="0" w:noHBand="0" w:noVBand="1" w:val="04A0"/>
      </w:tblPr>
      <w:tblGrid>
        <w:gridCol w:w="9638"/>
      </w:tblGrid>
      <w:tr>
        <w:tc>
          <w:tcPr>
            <w:tcW w:type="dxa" w:w="9638"/>
            <w:shd w:val="clear" w:color="auto" w:fill="E65100"/>
          </w:tcPr>
          <w:p>
            <w:r/>
            <w:r>
              <w:rPr>
                <w:rFonts w:ascii="Arial" w:hAnsi="Arial" w:cs="Arial"/>
                <w:b/>
                <w:i w:val="0"/>
                <w:color w:val="FFFFFF"/>
                <w:sz w:val="32"/>
              </w:rPr>
              <w:t xml:space="preserve">  Lone worker concern — your own safety</w:t>
            </w:r>
          </w:p>
          <w:p>
            <w:r>
              <w:rPr>
                <w:rFonts w:ascii="Arial" w:hAnsi="Arial" w:cs="Arial"/>
                <w:b w:val="0"/>
                <w:i/>
                <w:color w:val="FFFFFF"/>
                <w:sz w:val="18"/>
              </w:rPr>
              <w:t xml:space="preserve">  Category: Health &amp; Safety  ·  Source policy: HS-16</w:t>
            </w:r>
          </w:p>
        </w:tc>
      </w:tr>
    </w:tbl>
    <w:p>
      <w:pPr>
        <w:spacing w:before="160"/>
      </w:pPr>
      <w:r>
        <w:rPr>
          <w:rFonts w:ascii="Arial" w:hAnsi="Arial" w:cs="Arial"/>
          <w:b/>
          <w:i w:val="0"/>
          <w:color w:val="E65100"/>
          <w:sz w:val="24"/>
        </w:rPr>
        <w:t>What it is</w:t>
      </w:r>
    </w:p>
    <w:p>
      <w:pPr>
        <w:spacing w:after="80"/>
        <w:ind w:left="0"/>
      </w:pPr>
      <w:r>
        <w:rPr>
          <w:rFonts w:ascii="Arial" w:hAnsi="Arial" w:cs="Arial"/>
          <w:b w:val="0"/>
          <w:i w:val="0"/>
          <w:color w:val="000000"/>
          <w:sz w:val="22"/>
        </w:rPr>
        <w:t>Liberty Living staff work alone in private homes. Most of the time it's safe and routine. Sometimes it isn't. Aggressive visitors, intoxicated household members, unsafe environments, threats — your safety is the priority.</w:t>
      </w:r>
    </w:p>
    <w:p>
      <w:pPr>
        <w:spacing w:before="160" w:after="40"/>
      </w:pPr>
      <w:r>
        <w:rPr>
          <w:rFonts w:ascii="Arial" w:hAnsi="Arial" w:cs="Arial"/>
          <w:b/>
          <w:i w:val="0"/>
          <w:color w:val="E65100"/>
          <w:sz w:val="24"/>
        </w:rPr>
        <w:t>What to look out for</w:t>
      </w:r>
    </w:p>
    <w:p>
      <w:pPr>
        <w:spacing w:after="60"/>
        <w:ind w:left="432" w:hanging="288"/>
      </w:pPr>
      <w:r>
        <w:rPr>
          <w:rFonts w:ascii="Arial" w:hAnsi="Arial" w:cs="Arial"/>
          <w:b/>
          <w:i w:val="0"/>
          <w:color w:val="E65100"/>
          <w:sz w:val="22"/>
        </w:rPr>
        <w:t xml:space="preserve">●  </w:t>
      </w:r>
      <w:r>
        <w:rPr>
          <w:rFonts w:ascii="Arial" w:hAnsi="Arial" w:cs="Arial"/>
          <w:b w:val="0"/>
          <w:i w:val="0"/>
          <w:sz w:val="22"/>
        </w:rPr>
        <w:t>Aggressive behaviour from the SU, family, or visitor</w:t>
      </w:r>
    </w:p>
    <w:p>
      <w:pPr>
        <w:spacing w:after="60"/>
        <w:ind w:left="432" w:hanging="288"/>
      </w:pPr>
      <w:r>
        <w:rPr>
          <w:rFonts w:ascii="Arial" w:hAnsi="Arial" w:cs="Arial"/>
          <w:b/>
          <w:i w:val="0"/>
          <w:color w:val="E65100"/>
          <w:sz w:val="22"/>
        </w:rPr>
        <w:t xml:space="preserve">●  </w:t>
      </w:r>
      <w:r>
        <w:rPr>
          <w:rFonts w:ascii="Arial" w:hAnsi="Arial" w:cs="Arial"/>
          <w:b w:val="0"/>
          <w:i w:val="0"/>
          <w:sz w:val="22"/>
        </w:rPr>
        <w:t>Intoxicated household members</w:t>
      </w:r>
    </w:p>
    <w:p>
      <w:pPr>
        <w:spacing w:after="60"/>
        <w:ind w:left="432" w:hanging="288"/>
      </w:pPr>
      <w:r>
        <w:rPr>
          <w:rFonts w:ascii="Arial" w:hAnsi="Arial" w:cs="Arial"/>
          <w:b/>
          <w:i w:val="0"/>
          <w:color w:val="E65100"/>
          <w:sz w:val="22"/>
        </w:rPr>
        <w:t xml:space="preserve">●  </w:t>
      </w:r>
      <w:r>
        <w:rPr>
          <w:rFonts w:ascii="Arial" w:hAnsi="Arial" w:cs="Arial"/>
          <w:b w:val="0"/>
          <w:i w:val="0"/>
          <w:sz w:val="22"/>
        </w:rPr>
        <w:t>Threatening dogs not restrained</w:t>
      </w:r>
    </w:p>
    <w:p>
      <w:pPr>
        <w:spacing w:after="60"/>
        <w:ind w:left="432" w:hanging="288"/>
      </w:pPr>
      <w:r>
        <w:rPr>
          <w:rFonts w:ascii="Arial" w:hAnsi="Arial" w:cs="Arial"/>
          <w:b/>
          <w:i w:val="0"/>
          <w:color w:val="E65100"/>
          <w:sz w:val="22"/>
        </w:rPr>
        <w:t xml:space="preserve">●  </w:t>
      </w:r>
      <w:r>
        <w:rPr>
          <w:rFonts w:ascii="Arial" w:hAnsi="Arial" w:cs="Arial"/>
          <w:b w:val="0"/>
          <w:i w:val="0"/>
          <w:sz w:val="22"/>
        </w:rPr>
        <w:t>Unsafe physical environment — broken stairs, no lighting, fire hazards</w:t>
      </w:r>
    </w:p>
    <w:p>
      <w:pPr>
        <w:spacing w:after="60"/>
        <w:ind w:left="432" w:hanging="288"/>
      </w:pPr>
      <w:r>
        <w:rPr>
          <w:rFonts w:ascii="Arial" w:hAnsi="Arial" w:cs="Arial"/>
          <w:b/>
          <w:i w:val="0"/>
          <w:color w:val="E65100"/>
          <w:sz w:val="22"/>
        </w:rPr>
        <w:t xml:space="preserve">●  </w:t>
      </w:r>
      <w:r>
        <w:rPr>
          <w:rFonts w:ascii="Arial" w:hAnsi="Arial" w:cs="Arial"/>
          <w:b w:val="0"/>
          <w:i w:val="0"/>
          <w:sz w:val="22"/>
        </w:rPr>
        <w:t>Inappropriate behaviour towards you</w:t>
      </w:r>
    </w:p>
    <w:p>
      <w:pPr>
        <w:spacing w:after="60"/>
        <w:ind w:left="432" w:hanging="288"/>
      </w:pPr>
      <w:r>
        <w:rPr>
          <w:rFonts w:ascii="Arial" w:hAnsi="Arial" w:cs="Arial"/>
          <w:b/>
          <w:i w:val="0"/>
          <w:color w:val="E65100"/>
          <w:sz w:val="22"/>
        </w:rPr>
        <w:t xml:space="preserve">●  </w:t>
      </w:r>
      <w:r>
        <w:rPr>
          <w:rFonts w:ascii="Arial" w:hAnsi="Arial" w:cs="Arial"/>
          <w:b w:val="0"/>
          <w:i w:val="0"/>
          <w:sz w:val="22"/>
        </w:rPr>
        <w:t>Feeling you might be in danger</w:t>
      </w:r>
    </w:p>
    <w:p>
      <w:pPr>
        <w:spacing w:after="60"/>
        <w:ind w:left="432" w:hanging="288"/>
      </w:pPr>
      <w:r>
        <w:rPr>
          <w:rFonts w:ascii="Arial" w:hAnsi="Arial" w:cs="Arial"/>
          <w:b/>
          <w:i w:val="0"/>
          <w:color w:val="E65100"/>
          <w:sz w:val="22"/>
        </w:rPr>
        <w:t xml:space="preserve">●  </w:t>
      </w:r>
      <w:r>
        <w:rPr>
          <w:rFonts w:ascii="Arial" w:hAnsi="Arial" w:cs="Arial"/>
          <w:b w:val="0"/>
          <w:i w:val="0"/>
          <w:sz w:val="22"/>
        </w:rPr>
        <w:t>The home address or area has been flagged previously</w:t>
      </w:r>
    </w:p>
    <w:p>
      <w:pPr>
        <w:spacing w:before="160" w:after="40"/>
      </w:pPr>
      <w:r>
        <w:rPr>
          <w:rFonts w:ascii="Arial" w:hAnsi="Arial" w:cs="Arial"/>
          <w:b/>
          <w:i w:val="0"/>
          <w:color w:val="E65100"/>
          <w:sz w:val="24"/>
        </w:rPr>
        <w:t>What to do now</w:t>
      </w:r>
    </w:p>
    <w:p>
      <w:pPr>
        <w:spacing w:after="60"/>
        <w:ind w:left="504" w:hanging="432"/>
      </w:pPr>
      <w:r>
        <w:rPr>
          <w:rFonts w:ascii="Arial" w:hAnsi="Arial" w:cs="Arial"/>
          <w:b/>
          <w:i w:val="0"/>
          <w:color w:val="E65100"/>
          <w:sz w:val="22"/>
        </w:rPr>
        <w:t xml:space="preserve">1.  </w:t>
      </w:r>
      <w:r>
        <w:rPr>
          <w:rFonts w:ascii="Arial" w:hAnsi="Arial" w:cs="Arial"/>
          <w:b w:val="0"/>
          <w:i w:val="0"/>
          <w:sz w:val="22"/>
        </w:rPr>
        <w:t>Trust your instinct. Your safety comes first.</w:t>
      </w:r>
    </w:p>
    <w:p>
      <w:pPr>
        <w:spacing w:after="60"/>
        <w:ind w:left="504" w:hanging="432"/>
      </w:pPr>
      <w:r>
        <w:rPr>
          <w:rFonts w:ascii="Arial" w:hAnsi="Arial" w:cs="Arial"/>
          <w:b/>
          <w:i w:val="0"/>
          <w:color w:val="E65100"/>
          <w:sz w:val="22"/>
        </w:rPr>
        <w:t xml:space="preserve">2.  </w:t>
      </w:r>
      <w:r>
        <w:rPr>
          <w:rFonts w:ascii="Arial" w:hAnsi="Arial" w:cs="Arial"/>
          <w:b w:val="0"/>
          <w:i w:val="0"/>
          <w:sz w:val="22"/>
        </w:rPr>
        <w:t>If you feel unsafe at the door, do NOT enter. Step away. Call your supervisor.</w:t>
      </w:r>
    </w:p>
    <w:p>
      <w:pPr>
        <w:spacing w:after="60"/>
        <w:ind w:left="504" w:hanging="432"/>
      </w:pPr>
      <w:r>
        <w:rPr>
          <w:rFonts w:ascii="Arial" w:hAnsi="Arial" w:cs="Arial"/>
          <w:b/>
          <w:i w:val="0"/>
          <w:color w:val="E65100"/>
          <w:sz w:val="22"/>
        </w:rPr>
        <w:t xml:space="preserve">3.  </w:t>
      </w:r>
      <w:r>
        <w:rPr>
          <w:rFonts w:ascii="Arial" w:hAnsi="Arial" w:cs="Arial"/>
          <w:b w:val="0"/>
          <w:i w:val="0"/>
          <w:sz w:val="22"/>
        </w:rPr>
        <w:t>If unsafe inside, leave. Use natural reasons ('I need to get something from the car').</w:t>
      </w:r>
    </w:p>
    <w:p>
      <w:pPr>
        <w:spacing w:after="60"/>
        <w:ind w:left="504" w:hanging="432"/>
      </w:pPr>
      <w:r>
        <w:rPr>
          <w:rFonts w:ascii="Arial" w:hAnsi="Arial" w:cs="Arial"/>
          <w:b/>
          <w:i w:val="0"/>
          <w:color w:val="E65100"/>
          <w:sz w:val="22"/>
        </w:rPr>
        <w:t xml:space="preserve">4.  </w:t>
      </w:r>
      <w:r>
        <w:rPr>
          <w:rFonts w:ascii="Arial" w:hAnsi="Arial" w:cs="Arial"/>
          <w:b w:val="0"/>
          <w:i w:val="0"/>
          <w:sz w:val="22"/>
        </w:rPr>
        <w:t>In immediate danger, call 999.</w:t>
      </w:r>
    </w:p>
    <w:p>
      <w:pPr>
        <w:spacing w:after="60"/>
        <w:ind w:left="504" w:hanging="432"/>
      </w:pPr>
      <w:r>
        <w:rPr>
          <w:rFonts w:ascii="Arial" w:hAnsi="Arial" w:cs="Arial"/>
          <w:b/>
          <w:i w:val="0"/>
          <w:color w:val="E65100"/>
          <w:sz w:val="22"/>
        </w:rPr>
        <w:t xml:space="preserve">5.  </w:t>
      </w:r>
      <w:r>
        <w:rPr>
          <w:rFonts w:ascii="Arial" w:hAnsi="Arial" w:cs="Arial"/>
          <w:b w:val="0"/>
          <w:i w:val="0"/>
          <w:sz w:val="22"/>
        </w:rPr>
        <w:t>Contact your supervisor as soon as you're safe. Don't continue your shift if you've been shaken.</w:t>
      </w:r>
    </w:p>
    <w:p>
      <w:pPr>
        <w:spacing w:after="60"/>
        <w:ind w:left="504" w:hanging="432"/>
      </w:pPr>
      <w:r>
        <w:rPr>
          <w:rFonts w:ascii="Arial" w:hAnsi="Arial" w:cs="Arial"/>
          <w:b/>
          <w:i w:val="0"/>
          <w:color w:val="E65100"/>
          <w:sz w:val="22"/>
        </w:rPr>
        <w:t xml:space="preserve">6.  </w:t>
      </w:r>
      <w:r>
        <w:rPr>
          <w:rFonts w:ascii="Arial" w:hAnsi="Arial" w:cs="Arial"/>
          <w:b w:val="0"/>
          <w:i w:val="0"/>
          <w:sz w:val="22"/>
        </w:rPr>
        <w:t>Complete an incident report — every lone-worker incident matters for future planning.</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E65100"/>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Supervisor immediately. Out of hours, on-call manager. 999 in immediate danger.</w:t>
            </w:r>
          </w:p>
        </w:tc>
        <w:tc>
          <w:tcPr>
            <w:tcW w:type="dxa" w:w="4896"/>
          </w:tcPr>
          <w:p>
            <w:r/>
            <w:r>
              <w:rPr>
                <w:rFonts w:ascii="Arial" w:hAnsi="Arial" w:cs="Arial"/>
                <w:b w:val="0"/>
                <w:i w:val="0"/>
                <w:sz w:val="20"/>
              </w:rPr>
              <w:t>Incident report (HS-16). Risk assessment updated. SU's care plan may need a second-worker provision added.</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E65100"/>
              <w:bottom w:val="single" w:sz="4" w:color="E0E0E0"/>
              <w:right w:val="single" w:sz="4" w:color="E0E0E0"/>
            </w:tcBorders>
            <w:shd w:val="clear" w:color="auto" w:fill="FFF3E0"/>
          </w:tcPr>
          <w:p>
            <w:pPr>
              <w:spacing w:after="40"/>
            </w:pPr>
            <w:r/>
            <w:r>
              <w:rPr>
                <w:rFonts w:ascii="Arial" w:hAnsi="Arial" w:cs="Arial"/>
                <w:b/>
                <w:i w:val="0"/>
                <w:color w:val="E65100"/>
                <w:sz w:val="20"/>
              </w:rPr>
              <w:t>Remember:</w:t>
            </w:r>
          </w:p>
          <w:p>
            <w:pPr>
              <w:spacing w:after="0"/>
            </w:pPr>
            <w:r>
              <w:rPr>
                <w:rFonts w:ascii="Arial" w:hAnsi="Arial" w:cs="Arial"/>
                <w:b w:val="0"/>
                <w:i w:val="0"/>
                <w:sz w:val="22"/>
              </w:rPr>
              <w:t>Your safety &gt; the visit. Every time.</w:t>
            </w:r>
          </w:p>
        </w:tc>
      </w:tr>
    </w:tbl>
    <w:p>
      <w:r>
        <w:br w:type="page"/>
      </w:r>
    </w:p>
    <w:tbl>
      <w:tblPr>
        <w:tblW w:type="auto" w:w="0"/>
        <w:tblLook w:firstColumn="1" w:firstRow="1" w:lastColumn="0" w:lastRow="0" w:noHBand="0" w:noVBand="1" w:val="04A0"/>
      </w:tblPr>
      <w:tblGrid>
        <w:gridCol w:w="9638"/>
      </w:tblGrid>
      <w:tr>
        <w:tc>
          <w:tcPr>
            <w:tcW w:type="dxa" w:w="9638"/>
            <w:shd w:val="clear" w:color="auto" w:fill="6A1B9A"/>
          </w:tcPr>
          <w:p>
            <w:r/>
            <w:r>
              <w:rPr>
                <w:rFonts w:ascii="Arial" w:hAnsi="Arial" w:cs="Arial"/>
                <w:b/>
                <w:i w:val="0"/>
                <w:color w:val="FFFFFF"/>
                <w:sz w:val="32"/>
              </w:rPr>
              <w:t xml:space="preserve">  A concern about a colleague's conduct</w:t>
            </w:r>
          </w:p>
          <w:p>
            <w:r>
              <w:rPr>
                <w:rFonts w:ascii="Arial" w:hAnsi="Arial" w:cs="Arial"/>
                <w:b w:val="0"/>
                <w:i/>
                <w:color w:val="FFFFFF"/>
                <w:sz w:val="18"/>
              </w:rPr>
              <w:t xml:space="preserve">  Category: Staff Workforce  ·  Source policy: HR-38, QA-37, HS-23.1</w:t>
            </w:r>
          </w:p>
        </w:tc>
      </w:tr>
    </w:tbl>
    <w:p>
      <w:pPr>
        <w:spacing w:before="160"/>
      </w:pPr>
      <w:r>
        <w:rPr>
          <w:rFonts w:ascii="Arial" w:hAnsi="Arial" w:cs="Arial"/>
          <w:b/>
          <w:i w:val="0"/>
          <w:color w:val="6A1B9A"/>
          <w:sz w:val="24"/>
        </w:rPr>
        <w:t>What it is</w:t>
      </w:r>
    </w:p>
    <w:p>
      <w:pPr>
        <w:spacing w:after="80"/>
        <w:ind w:left="0"/>
      </w:pPr>
      <w:r>
        <w:rPr>
          <w:rFonts w:ascii="Arial" w:hAnsi="Arial" w:cs="Arial"/>
          <w:b w:val="0"/>
          <w:i w:val="0"/>
          <w:color w:val="000000"/>
          <w:sz w:val="22"/>
        </w:rPr>
        <w:t>If you see another staff member doing something that puts a Service User or anyone else at risk, or breaching professional boundaries, you have a duty to raise it. Liberty Living's Protected Disclosure policy means you can do this safely — confidentially and without fear of being penalised.</w:t>
      </w:r>
    </w:p>
    <w:p>
      <w:pPr>
        <w:spacing w:before="160" w:after="40"/>
      </w:pPr>
      <w:r>
        <w:rPr>
          <w:rFonts w:ascii="Arial" w:hAnsi="Arial" w:cs="Arial"/>
          <w:b/>
          <w:i w:val="0"/>
          <w:color w:val="6A1B9A"/>
          <w:sz w:val="24"/>
        </w:rPr>
        <w:t>What to look out for</w:t>
      </w:r>
    </w:p>
    <w:p>
      <w:pPr>
        <w:spacing w:after="60"/>
        <w:ind w:left="432" w:hanging="288"/>
      </w:pPr>
      <w:r>
        <w:rPr>
          <w:rFonts w:ascii="Arial" w:hAnsi="Arial" w:cs="Arial"/>
          <w:b/>
          <w:i w:val="0"/>
          <w:color w:val="6A1B9A"/>
          <w:sz w:val="22"/>
        </w:rPr>
        <w:t xml:space="preserve">●  </w:t>
      </w:r>
      <w:r>
        <w:rPr>
          <w:rFonts w:ascii="Arial" w:hAnsi="Arial" w:cs="Arial"/>
          <w:b w:val="0"/>
          <w:i w:val="0"/>
          <w:sz w:val="22"/>
        </w:rPr>
        <w:t>Colleague administering (not prompting) medication</w:t>
      </w:r>
    </w:p>
    <w:p>
      <w:pPr>
        <w:spacing w:after="60"/>
        <w:ind w:left="432" w:hanging="288"/>
      </w:pPr>
      <w:r>
        <w:rPr>
          <w:rFonts w:ascii="Arial" w:hAnsi="Arial" w:cs="Arial"/>
          <w:b/>
          <w:i w:val="0"/>
          <w:color w:val="6A1B9A"/>
          <w:sz w:val="22"/>
        </w:rPr>
        <w:t xml:space="preserve">●  </w:t>
      </w:r>
      <w:r>
        <w:rPr>
          <w:rFonts w:ascii="Arial" w:hAnsi="Arial" w:cs="Arial"/>
          <w:b w:val="0"/>
          <w:i w:val="0"/>
          <w:sz w:val="22"/>
        </w:rPr>
        <w:t>Colleague accepting money, gifts, or favours from a Service User</w:t>
      </w:r>
    </w:p>
    <w:p>
      <w:pPr>
        <w:spacing w:after="60"/>
        <w:ind w:left="432" w:hanging="288"/>
      </w:pPr>
      <w:r>
        <w:rPr>
          <w:rFonts w:ascii="Arial" w:hAnsi="Arial" w:cs="Arial"/>
          <w:b/>
          <w:i w:val="0"/>
          <w:color w:val="6A1B9A"/>
          <w:sz w:val="22"/>
        </w:rPr>
        <w:t xml:space="preserve">●  </w:t>
      </w:r>
      <w:r>
        <w:rPr>
          <w:rFonts w:ascii="Arial" w:hAnsi="Arial" w:cs="Arial"/>
          <w:b w:val="0"/>
          <w:i w:val="0"/>
          <w:sz w:val="22"/>
        </w:rPr>
        <w:t>Inappropriate physical contact</w:t>
      </w:r>
    </w:p>
    <w:p>
      <w:pPr>
        <w:spacing w:after="60"/>
        <w:ind w:left="432" w:hanging="288"/>
      </w:pPr>
      <w:r>
        <w:rPr>
          <w:rFonts w:ascii="Arial" w:hAnsi="Arial" w:cs="Arial"/>
          <w:b/>
          <w:i w:val="0"/>
          <w:color w:val="6A1B9A"/>
          <w:sz w:val="22"/>
        </w:rPr>
        <w:t xml:space="preserve">●  </w:t>
      </w:r>
      <w:r>
        <w:rPr>
          <w:rFonts w:ascii="Arial" w:hAnsi="Arial" w:cs="Arial"/>
          <w:b w:val="0"/>
          <w:i w:val="0"/>
          <w:sz w:val="22"/>
        </w:rPr>
        <w:t>Disrespectful or dismissive treatment of a Service User</w:t>
      </w:r>
    </w:p>
    <w:p>
      <w:pPr>
        <w:spacing w:after="60"/>
        <w:ind w:left="432" w:hanging="288"/>
      </w:pPr>
      <w:r>
        <w:rPr>
          <w:rFonts w:ascii="Arial" w:hAnsi="Arial" w:cs="Arial"/>
          <w:b/>
          <w:i w:val="0"/>
          <w:color w:val="6A1B9A"/>
          <w:sz w:val="22"/>
        </w:rPr>
        <w:t xml:space="preserve">●  </w:t>
      </w:r>
      <w:r>
        <w:rPr>
          <w:rFonts w:ascii="Arial" w:hAnsi="Arial" w:cs="Arial"/>
          <w:b w:val="0"/>
          <w:i w:val="0"/>
          <w:sz w:val="22"/>
        </w:rPr>
        <w:t>Falsifying records (visit timings, medication logs)</w:t>
      </w:r>
    </w:p>
    <w:p>
      <w:pPr>
        <w:spacing w:after="60"/>
        <w:ind w:left="432" w:hanging="288"/>
      </w:pPr>
      <w:r>
        <w:rPr>
          <w:rFonts w:ascii="Arial" w:hAnsi="Arial" w:cs="Arial"/>
          <w:b/>
          <w:i w:val="0"/>
          <w:color w:val="6A1B9A"/>
          <w:sz w:val="22"/>
        </w:rPr>
        <w:t xml:space="preserve">●  </w:t>
      </w:r>
      <w:r>
        <w:rPr>
          <w:rFonts w:ascii="Arial" w:hAnsi="Arial" w:cs="Arial"/>
          <w:b w:val="0"/>
          <w:i w:val="0"/>
          <w:sz w:val="22"/>
        </w:rPr>
        <w:t>Smelling of alcohol on duty</w:t>
      </w:r>
    </w:p>
    <w:p>
      <w:pPr>
        <w:spacing w:after="60"/>
        <w:ind w:left="432" w:hanging="288"/>
      </w:pPr>
      <w:r>
        <w:rPr>
          <w:rFonts w:ascii="Arial" w:hAnsi="Arial" w:cs="Arial"/>
          <w:b/>
          <w:i w:val="0"/>
          <w:color w:val="6A1B9A"/>
          <w:sz w:val="22"/>
        </w:rPr>
        <w:t xml:space="preserve">●  </w:t>
      </w:r>
      <w:r>
        <w:rPr>
          <w:rFonts w:ascii="Arial" w:hAnsi="Arial" w:cs="Arial"/>
          <w:b w:val="0"/>
          <w:i w:val="0"/>
          <w:sz w:val="22"/>
        </w:rPr>
        <w:t>Sharing SU information on personal social media</w:t>
      </w:r>
    </w:p>
    <w:p>
      <w:pPr>
        <w:spacing w:after="60"/>
        <w:ind w:left="432" w:hanging="288"/>
      </w:pPr>
      <w:r>
        <w:rPr>
          <w:rFonts w:ascii="Arial" w:hAnsi="Arial" w:cs="Arial"/>
          <w:b/>
          <w:i w:val="0"/>
          <w:color w:val="6A1B9A"/>
          <w:sz w:val="22"/>
        </w:rPr>
        <w:t xml:space="preserve">●  </w:t>
      </w:r>
      <w:r>
        <w:rPr>
          <w:rFonts w:ascii="Arial" w:hAnsi="Arial" w:cs="Arial"/>
          <w:b w:val="0"/>
          <w:i w:val="0"/>
          <w:sz w:val="22"/>
        </w:rPr>
        <w:t>Building inappropriate personal relationships with SUs or families</w:t>
      </w:r>
    </w:p>
    <w:p>
      <w:pPr>
        <w:spacing w:before="160" w:after="40"/>
      </w:pPr>
      <w:r>
        <w:rPr>
          <w:rFonts w:ascii="Arial" w:hAnsi="Arial" w:cs="Arial"/>
          <w:b/>
          <w:i w:val="0"/>
          <w:color w:val="6A1B9A"/>
          <w:sz w:val="24"/>
        </w:rPr>
        <w:t>What to do now</w:t>
      </w:r>
    </w:p>
    <w:p>
      <w:pPr>
        <w:spacing w:after="60"/>
        <w:ind w:left="504" w:hanging="432"/>
      </w:pPr>
      <w:r>
        <w:rPr>
          <w:rFonts w:ascii="Arial" w:hAnsi="Arial" w:cs="Arial"/>
          <w:b/>
          <w:i w:val="0"/>
          <w:color w:val="6A1B9A"/>
          <w:sz w:val="22"/>
        </w:rPr>
        <w:t xml:space="preserve">1.  </w:t>
      </w:r>
      <w:r>
        <w:rPr>
          <w:rFonts w:ascii="Arial" w:hAnsi="Arial" w:cs="Arial"/>
          <w:b w:val="0"/>
          <w:i w:val="0"/>
          <w:sz w:val="22"/>
        </w:rPr>
        <w:t>Don't confront the colleague directly. That risks the situation and your evidence.</w:t>
      </w:r>
    </w:p>
    <w:p>
      <w:pPr>
        <w:spacing w:after="60"/>
        <w:ind w:left="504" w:hanging="432"/>
      </w:pPr>
      <w:r>
        <w:rPr>
          <w:rFonts w:ascii="Arial" w:hAnsi="Arial" w:cs="Arial"/>
          <w:b/>
          <w:i w:val="0"/>
          <w:color w:val="6A1B9A"/>
          <w:sz w:val="22"/>
        </w:rPr>
        <w:t xml:space="preserve">2.  </w:t>
      </w:r>
      <w:r>
        <w:rPr>
          <w:rFonts w:ascii="Arial" w:hAnsi="Arial" w:cs="Arial"/>
          <w:b w:val="0"/>
          <w:i w:val="0"/>
          <w:sz w:val="22"/>
        </w:rPr>
        <w:t>Record exactly what you saw — date, time, location, words.</w:t>
      </w:r>
    </w:p>
    <w:p>
      <w:pPr>
        <w:spacing w:after="60"/>
        <w:ind w:left="504" w:hanging="432"/>
      </w:pPr>
      <w:r>
        <w:rPr>
          <w:rFonts w:ascii="Arial" w:hAnsi="Arial" w:cs="Arial"/>
          <w:b/>
          <w:i w:val="0"/>
          <w:color w:val="6A1B9A"/>
          <w:sz w:val="22"/>
        </w:rPr>
        <w:t xml:space="preserve">3.  </w:t>
      </w:r>
      <w:r>
        <w:rPr>
          <w:rFonts w:ascii="Arial" w:hAnsi="Arial" w:cs="Arial"/>
          <w:b w:val="0"/>
          <w:i w:val="0"/>
          <w:sz w:val="22"/>
        </w:rPr>
        <w:t>Speak to your Supervisor or Client Services Manager.</w:t>
      </w:r>
    </w:p>
    <w:p>
      <w:pPr>
        <w:spacing w:after="60"/>
        <w:ind w:left="504" w:hanging="432"/>
      </w:pPr>
      <w:r>
        <w:rPr>
          <w:rFonts w:ascii="Arial" w:hAnsi="Arial" w:cs="Arial"/>
          <w:b/>
          <w:i w:val="0"/>
          <w:color w:val="6A1B9A"/>
          <w:sz w:val="22"/>
        </w:rPr>
        <w:t xml:space="preserve">4.  </w:t>
      </w:r>
      <w:r>
        <w:rPr>
          <w:rFonts w:ascii="Arial" w:hAnsi="Arial" w:cs="Arial"/>
          <w:b w:val="0"/>
          <w:i w:val="0"/>
          <w:sz w:val="22"/>
        </w:rPr>
        <w:t>If you're worried about retaliation, you can raise a Protected Disclosure (QA-37) — confidentially.</w:t>
      </w:r>
    </w:p>
    <w:p>
      <w:pPr>
        <w:spacing w:after="60"/>
        <w:ind w:left="504" w:hanging="432"/>
      </w:pPr>
      <w:r>
        <w:rPr>
          <w:rFonts w:ascii="Arial" w:hAnsi="Arial" w:cs="Arial"/>
          <w:b/>
          <w:i w:val="0"/>
          <w:color w:val="6A1B9A"/>
          <w:sz w:val="22"/>
        </w:rPr>
        <w:t xml:space="preserve">5.  </w:t>
      </w:r>
      <w:r>
        <w:rPr>
          <w:rFonts w:ascii="Arial" w:hAnsi="Arial" w:cs="Arial"/>
          <w:b w:val="0"/>
          <w:i w:val="0"/>
          <w:sz w:val="22"/>
        </w:rPr>
        <w:t>If safeguarding is involved, contact the Designated Safeguarding Officer directly.</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6A1B9A"/>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Supervisor or Client Services Manager. For safeguarding: DSO. For confidentiality concern: use the Protected Disclosure route to the CEO.</w:t>
            </w:r>
          </w:p>
        </w:tc>
        <w:tc>
          <w:tcPr>
            <w:tcW w:type="dxa" w:w="4896"/>
          </w:tcPr>
          <w:p>
            <w:r/>
            <w:r>
              <w:rPr>
                <w:rFonts w:ascii="Arial" w:hAnsi="Arial" w:cs="Arial"/>
                <w:b w:val="0"/>
                <w:i w:val="0"/>
                <w:sz w:val="20"/>
              </w:rPr>
              <w:t>Concern record. Where safeguarding: safeguarding concern form (HS-23.1). Where disciplinary: HR file (separate, confidential).</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6A1B9A"/>
              <w:bottom w:val="single" w:sz="4" w:color="E0E0E0"/>
              <w:right w:val="single" w:sz="4" w:color="E0E0E0"/>
            </w:tcBorders>
            <w:shd w:val="clear" w:color="auto" w:fill="F3E5F5"/>
          </w:tcPr>
          <w:p>
            <w:pPr>
              <w:spacing w:after="40"/>
            </w:pPr>
            <w:r/>
            <w:r>
              <w:rPr>
                <w:rFonts w:ascii="Arial" w:hAnsi="Arial" w:cs="Arial"/>
                <w:b/>
                <w:i w:val="0"/>
                <w:color w:val="6A1B9A"/>
                <w:sz w:val="20"/>
              </w:rPr>
              <w:t>Remember:</w:t>
            </w:r>
          </w:p>
          <w:p>
            <w:pPr>
              <w:spacing w:after="0"/>
            </w:pPr>
            <w:r>
              <w:rPr>
                <w:rFonts w:ascii="Arial" w:hAnsi="Arial" w:cs="Arial"/>
                <w:b w:val="0"/>
                <w:i w:val="0"/>
                <w:sz w:val="22"/>
              </w:rPr>
              <w:t>You are protected when you raise a concern in good faith — QA-37.</w:t>
            </w:r>
          </w:p>
        </w:tc>
      </w:tr>
    </w:tbl>
    <w:p>
      <w:r>
        <w:br w:type="page"/>
      </w:r>
    </w:p>
    <w:tbl>
      <w:tblPr>
        <w:tblW w:type="auto" w:w="0"/>
        <w:tblLook w:firstColumn="1" w:firstRow="1" w:lastColumn="0" w:lastRow="0" w:noHBand="0" w:noVBand="1" w:val="04A0"/>
      </w:tblPr>
      <w:tblGrid>
        <w:gridCol w:w="9638"/>
      </w:tblGrid>
      <w:tr>
        <w:tc>
          <w:tcPr>
            <w:tcW w:type="dxa" w:w="9638"/>
            <w:shd w:val="clear" w:color="auto" w:fill="1F4E79"/>
          </w:tcPr>
          <w:p>
            <w:r/>
            <w:r>
              <w:rPr>
                <w:rFonts w:ascii="Arial" w:hAnsi="Arial" w:cs="Arial"/>
                <w:b/>
                <w:i w:val="0"/>
                <w:color w:val="FFFFFF"/>
                <w:sz w:val="32"/>
              </w:rPr>
              <w:t xml:space="preserve">  A documentation gap — record wasn't completed</w:t>
            </w:r>
          </w:p>
          <w:p>
            <w:r>
              <w:rPr>
                <w:rFonts w:ascii="Arial" w:hAnsi="Arial" w:cs="Arial"/>
                <w:b w:val="0"/>
                <w:i/>
                <w:color w:val="FFFFFF"/>
                <w:sz w:val="18"/>
              </w:rPr>
              <w:t xml:space="preserve">  Category: Governance &amp; Compliance  ·  Source policy: IM-30</w:t>
            </w:r>
          </w:p>
        </w:tc>
      </w:tr>
    </w:tbl>
    <w:p>
      <w:pPr>
        <w:spacing w:before="160"/>
      </w:pPr>
      <w:r>
        <w:rPr>
          <w:rFonts w:ascii="Arial" w:hAnsi="Arial" w:cs="Arial"/>
          <w:b/>
          <w:i w:val="0"/>
          <w:color w:val="1F4E79"/>
          <w:sz w:val="24"/>
        </w:rPr>
        <w:t>What it is</w:t>
      </w:r>
    </w:p>
    <w:p>
      <w:pPr>
        <w:spacing w:after="80"/>
        <w:ind w:left="0"/>
      </w:pPr>
      <w:r>
        <w:rPr>
          <w:rFonts w:ascii="Arial" w:hAnsi="Arial" w:cs="Arial"/>
          <w:b w:val="0"/>
          <w:i w:val="0"/>
          <w:color w:val="000000"/>
          <w:sz w:val="22"/>
        </w:rPr>
        <w:t>If you arrive at a visit and notice that previous records are missing, incomplete, or contradicting what you're seeing — that's a data integrity issue. Records are how we know what care has been delivered. Gaps and errors must be flagged so the picture stays accurate.</w:t>
      </w:r>
    </w:p>
    <w:p>
      <w:pPr>
        <w:spacing w:before="160" w:after="40"/>
      </w:pPr>
      <w:r>
        <w:rPr>
          <w:rFonts w:ascii="Arial" w:hAnsi="Arial" w:cs="Arial"/>
          <w:b/>
          <w:i w:val="0"/>
          <w:color w:val="1F4E79"/>
          <w:sz w:val="24"/>
        </w:rPr>
        <w:t>What to look out for</w:t>
      </w:r>
    </w:p>
    <w:p>
      <w:pPr>
        <w:spacing w:after="60"/>
        <w:ind w:left="432" w:hanging="288"/>
      </w:pPr>
      <w:r>
        <w:rPr>
          <w:rFonts w:ascii="Arial" w:hAnsi="Arial" w:cs="Arial"/>
          <w:b/>
          <w:i w:val="0"/>
          <w:color w:val="1F4E79"/>
          <w:sz w:val="22"/>
        </w:rPr>
        <w:t xml:space="preserve">●  </w:t>
      </w:r>
      <w:r>
        <w:rPr>
          <w:rFonts w:ascii="Arial" w:hAnsi="Arial" w:cs="Arial"/>
          <w:b w:val="0"/>
          <w:i w:val="0"/>
          <w:sz w:val="22"/>
        </w:rPr>
        <w:t>Medication log missing entries for previous days</w:t>
      </w:r>
    </w:p>
    <w:p>
      <w:pPr>
        <w:spacing w:after="60"/>
        <w:ind w:left="432" w:hanging="288"/>
      </w:pPr>
      <w:r>
        <w:rPr>
          <w:rFonts w:ascii="Arial" w:hAnsi="Arial" w:cs="Arial"/>
          <w:b/>
          <w:i w:val="0"/>
          <w:color w:val="1F4E79"/>
          <w:sz w:val="22"/>
        </w:rPr>
        <w:t xml:space="preserve">●  </w:t>
      </w:r>
      <w:r>
        <w:rPr>
          <w:rFonts w:ascii="Arial" w:hAnsi="Arial" w:cs="Arial"/>
          <w:b w:val="0"/>
          <w:i w:val="0"/>
          <w:sz w:val="22"/>
        </w:rPr>
        <w:t>Care plan doesn't reflect the SU's current needs</w:t>
      </w:r>
    </w:p>
    <w:p>
      <w:pPr>
        <w:spacing w:after="60"/>
        <w:ind w:left="432" w:hanging="288"/>
      </w:pPr>
      <w:r>
        <w:rPr>
          <w:rFonts w:ascii="Arial" w:hAnsi="Arial" w:cs="Arial"/>
          <w:b/>
          <w:i w:val="0"/>
          <w:color w:val="1F4E79"/>
          <w:sz w:val="22"/>
        </w:rPr>
        <w:t xml:space="preserve">●  </w:t>
      </w:r>
      <w:r>
        <w:rPr>
          <w:rFonts w:ascii="Arial" w:hAnsi="Arial" w:cs="Arial"/>
          <w:b w:val="0"/>
          <w:i w:val="0"/>
          <w:sz w:val="22"/>
        </w:rPr>
        <w:t>Risk assessment more than 12 months old</w:t>
      </w:r>
    </w:p>
    <w:p>
      <w:pPr>
        <w:spacing w:after="60"/>
        <w:ind w:left="432" w:hanging="288"/>
      </w:pPr>
      <w:r>
        <w:rPr>
          <w:rFonts w:ascii="Arial" w:hAnsi="Arial" w:cs="Arial"/>
          <w:b/>
          <w:i w:val="0"/>
          <w:color w:val="1F4E79"/>
          <w:sz w:val="22"/>
        </w:rPr>
        <w:t xml:space="preserve">●  </w:t>
      </w:r>
      <w:r>
        <w:rPr>
          <w:rFonts w:ascii="Arial" w:hAnsi="Arial" w:cs="Arial"/>
          <w:b w:val="0"/>
          <w:i w:val="0"/>
          <w:sz w:val="22"/>
        </w:rPr>
        <w:t>Previous visit not signed off</w:t>
      </w:r>
    </w:p>
    <w:p>
      <w:pPr>
        <w:spacing w:after="60"/>
        <w:ind w:left="432" w:hanging="288"/>
      </w:pPr>
      <w:r>
        <w:rPr>
          <w:rFonts w:ascii="Arial" w:hAnsi="Arial" w:cs="Arial"/>
          <w:b/>
          <w:i w:val="0"/>
          <w:color w:val="1F4E79"/>
          <w:sz w:val="22"/>
        </w:rPr>
        <w:t xml:space="preserve">●  </w:t>
      </w:r>
      <w:r>
        <w:rPr>
          <w:rFonts w:ascii="Arial" w:hAnsi="Arial" w:cs="Arial"/>
          <w:b w:val="0"/>
          <w:i w:val="0"/>
          <w:sz w:val="22"/>
        </w:rPr>
        <w:t>Information in the home (e.g. SU's preferences) that's not in the CRM</w:t>
      </w:r>
    </w:p>
    <w:p>
      <w:pPr>
        <w:spacing w:after="60"/>
        <w:ind w:left="432" w:hanging="288"/>
      </w:pPr>
      <w:r>
        <w:rPr>
          <w:rFonts w:ascii="Arial" w:hAnsi="Arial" w:cs="Arial"/>
          <w:b/>
          <w:i w:val="0"/>
          <w:color w:val="1F4E79"/>
          <w:sz w:val="22"/>
        </w:rPr>
        <w:t xml:space="preserve">●  </w:t>
      </w:r>
      <w:r>
        <w:rPr>
          <w:rFonts w:ascii="Arial" w:hAnsi="Arial" w:cs="Arial"/>
          <w:b w:val="0"/>
          <w:i w:val="0"/>
          <w:sz w:val="22"/>
        </w:rPr>
        <w:t>Inconsistency between the CRM and what the SU says</w:t>
      </w:r>
    </w:p>
    <w:p>
      <w:pPr>
        <w:spacing w:before="160" w:after="40"/>
      </w:pPr>
      <w:r>
        <w:rPr>
          <w:rFonts w:ascii="Arial" w:hAnsi="Arial" w:cs="Arial"/>
          <w:b/>
          <w:i w:val="0"/>
          <w:color w:val="1F4E79"/>
          <w:sz w:val="24"/>
        </w:rPr>
        <w:t>What to do now</w:t>
      </w:r>
    </w:p>
    <w:p>
      <w:pPr>
        <w:spacing w:after="60"/>
        <w:ind w:left="504" w:hanging="432"/>
      </w:pPr>
      <w:r>
        <w:rPr>
          <w:rFonts w:ascii="Arial" w:hAnsi="Arial" w:cs="Arial"/>
          <w:b/>
          <w:i w:val="0"/>
          <w:color w:val="1F4E79"/>
          <w:sz w:val="22"/>
        </w:rPr>
        <w:t xml:space="preserve">1.  </w:t>
      </w:r>
      <w:r>
        <w:rPr>
          <w:rFonts w:ascii="Arial" w:hAnsi="Arial" w:cs="Arial"/>
          <w:b w:val="0"/>
          <w:i w:val="0"/>
          <w:sz w:val="22"/>
        </w:rPr>
        <w:t>Document what you observe in the diary AND in the CRM.</w:t>
      </w:r>
    </w:p>
    <w:p>
      <w:pPr>
        <w:spacing w:after="60"/>
        <w:ind w:left="504" w:hanging="432"/>
      </w:pPr>
      <w:r>
        <w:rPr>
          <w:rFonts w:ascii="Arial" w:hAnsi="Arial" w:cs="Arial"/>
          <w:b/>
          <w:i w:val="0"/>
          <w:color w:val="1F4E79"/>
          <w:sz w:val="22"/>
        </w:rPr>
        <w:t xml:space="preserve">2.  </w:t>
      </w:r>
      <w:r>
        <w:rPr>
          <w:rFonts w:ascii="Arial" w:hAnsi="Arial" w:cs="Arial"/>
          <w:b w:val="0"/>
          <w:i w:val="0"/>
          <w:sz w:val="22"/>
        </w:rPr>
        <w:t>Don't try to retrospectively complete someone else's record. Note the gap and report it.</w:t>
      </w:r>
    </w:p>
    <w:p>
      <w:pPr>
        <w:spacing w:after="60"/>
        <w:ind w:left="504" w:hanging="432"/>
      </w:pPr>
      <w:r>
        <w:rPr>
          <w:rFonts w:ascii="Arial" w:hAnsi="Arial" w:cs="Arial"/>
          <w:b/>
          <w:i w:val="0"/>
          <w:color w:val="1F4E79"/>
          <w:sz w:val="22"/>
        </w:rPr>
        <w:t xml:space="preserve">3.  </w:t>
      </w:r>
      <w:r>
        <w:rPr>
          <w:rFonts w:ascii="Arial" w:hAnsi="Arial" w:cs="Arial"/>
          <w:b w:val="0"/>
          <w:i w:val="0"/>
          <w:sz w:val="22"/>
        </w:rPr>
        <w:t>Tell your supervisor — they'll log the gap and arrange follow-up.</w:t>
      </w:r>
    </w:p>
    <w:p>
      <w:pPr>
        <w:spacing w:after="60"/>
        <w:ind w:left="504" w:hanging="432"/>
      </w:pPr>
      <w:r>
        <w:rPr>
          <w:rFonts w:ascii="Arial" w:hAnsi="Arial" w:cs="Arial"/>
          <w:b/>
          <w:i w:val="0"/>
          <w:color w:val="1F4E79"/>
          <w:sz w:val="22"/>
        </w:rPr>
        <w:t xml:space="preserve">4.  </w:t>
      </w:r>
      <w:r>
        <w:rPr>
          <w:rFonts w:ascii="Arial" w:hAnsi="Arial" w:cs="Arial"/>
          <w:b w:val="0"/>
          <w:i w:val="0"/>
          <w:sz w:val="22"/>
        </w:rPr>
        <w:t>If it's a clinical risk (e.g. an out-of-date risk assessment), flag to the Clinical Lead.</w:t>
      </w:r>
    </w:p>
    <w:p>
      <w:pPr>
        <w:spacing w:before="160"/>
      </w:pPr>
    </w:p>
    <w:tbl>
      <w:tblPr>
        <w:tblStyle w:val="LightGrid-Accent1"/>
        <w:tblW w:type="auto" w:w="0"/>
        <w:tblLook w:firstColumn="1" w:firstRow="1" w:lastColumn="0" w:lastRow="0" w:noHBand="0" w:noVBand="1" w:val="04A0"/>
      </w:tblPr>
      <w:tblGrid>
        <w:gridCol w:w="4819"/>
        <w:gridCol w:w="4819"/>
      </w:tblGrid>
      <w:tr>
        <w:tc>
          <w:tcPr>
            <w:tcW w:type="dxa" w:w="4896"/>
            <w:shd w:val="clear" w:color="auto" w:fill="1F4E79"/>
          </w:tcPr>
          <w:p>
            <w:r/>
            <w:r>
              <w:rPr>
                <w:rFonts w:ascii="Arial" w:hAnsi="Arial" w:cs="Arial"/>
                <w:b/>
                <w:i w:val="0"/>
                <w:color w:val="FFFFFF"/>
                <w:sz w:val="20"/>
              </w:rPr>
              <w:t>Who you tell</w:t>
            </w:r>
          </w:p>
        </w:tc>
        <w:tc>
          <w:tcPr>
            <w:tcW w:type="dxa" w:w="4896"/>
            <w:shd w:val="clear" w:color="auto" w:fill="595959"/>
          </w:tcPr>
          <w:p>
            <w:r/>
            <w:r>
              <w:rPr>
                <w:rFonts w:ascii="Arial" w:hAnsi="Arial" w:cs="Arial"/>
                <w:b/>
                <w:i w:val="0"/>
                <w:color w:val="FFFFFF"/>
                <w:sz w:val="20"/>
              </w:rPr>
              <w:t>What you record</w:t>
            </w:r>
          </w:p>
        </w:tc>
      </w:tr>
      <w:tr>
        <w:tc>
          <w:tcPr>
            <w:tcW w:type="dxa" w:w="4896"/>
          </w:tcPr>
          <w:p>
            <w:r/>
            <w:r>
              <w:rPr>
                <w:rFonts w:ascii="Arial" w:hAnsi="Arial" w:cs="Arial"/>
                <w:b w:val="0"/>
                <w:i w:val="0"/>
                <w:sz w:val="20"/>
              </w:rPr>
              <w:t>Supervisor and (if clinical) Clinical Lead.</w:t>
            </w:r>
          </w:p>
        </w:tc>
        <w:tc>
          <w:tcPr>
            <w:tcW w:type="dxa" w:w="4896"/>
          </w:tcPr>
          <w:p>
            <w:r/>
            <w:r>
              <w:rPr>
                <w:rFonts w:ascii="Arial" w:hAnsi="Arial" w:cs="Arial"/>
                <w:b w:val="0"/>
                <w:i w:val="0"/>
                <w:sz w:val="20"/>
              </w:rPr>
              <w:t>Diary note. Records audit issue logged.</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1F4E79"/>
              <w:bottom w:val="single" w:sz="4" w:color="E0E0E0"/>
              <w:right w:val="single" w:sz="4" w:color="E0E0E0"/>
            </w:tcBorders>
            <w:shd w:val="clear" w:color="auto" w:fill="EAF2FA"/>
          </w:tcPr>
          <w:p>
            <w:pPr>
              <w:spacing w:after="40"/>
            </w:pPr>
            <w:r/>
            <w:r>
              <w:rPr>
                <w:rFonts w:ascii="Arial" w:hAnsi="Arial" w:cs="Arial"/>
                <w:b/>
                <w:i w:val="0"/>
                <w:color w:val="1F4E79"/>
                <w:sz w:val="20"/>
              </w:rPr>
              <w:t>Remember:</w:t>
            </w:r>
          </w:p>
          <w:p>
            <w:pPr>
              <w:spacing w:after="0"/>
            </w:pPr>
            <w:r>
              <w:rPr>
                <w:rFonts w:ascii="Arial" w:hAnsi="Arial" w:cs="Arial"/>
                <w:b w:val="0"/>
                <w:i w:val="0"/>
                <w:sz w:val="22"/>
              </w:rPr>
              <w:t>Don't write retrospective records for missed days — note the gap honestly.</w:t>
            </w:r>
          </w:p>
        </w:tc>
      </w:tr>
    </w:tbl>
    <w:p>
      <w:r>
        <w:br w:type="page"/>
      </w:r>
    </w:p>
    <w:p>
      <w:pPr>
        <w:pStyle w:val="Heading1"/>
        <w:spacing w:before="200" w:after="120"/>
      </w:pPr>
      <w:r>
        <w:rPr>
          <w:rFonts w:ascii="Arial" w:hAnsi="Arial" w:cs="Arial"/>
          <w:b/>
          <w:i w:val="0"/>
          <w:color w:val="C62828"/>
          <w:sz w:val="44"/>
        </w:rPr>
        <w:t>Quick reference — who to call</w:t>
      </w:r>
    </w:p>
    <w:p>
      <w:pPr>
        <w:spacing w:after="80"/>
        <w:ind w:left="0"/>
      </w:pPr>
      <w:r>
        <w:rPr>
          <w:rFonts w:ascii="Arial" w:hAnsi="Arial" w:cs="Arial"/>
          <w:b w:val="0"/>
          <w:i/>
          <w:color w:val="595959"/>
          <w:sz w:val="22"/>
        </w:rPr>
        <w:t>If you forget the policy number, just remember who to call.</w:t>
      </w:r>
    </w:p>
    <w:p/>
    <w:tbl>
      <w:tblPr>
        <w:tblStyle w:val="LightGrid-Accent1"/>
        <w:tblW w:type="auto" w:w="0"/>
        <w:tblLook w:firstColumn="1" w:firstRow="1" w:lastColumn="0" w:lastRow="0" w:noHBand="0" w:noVBand="1" w:val="04A0"/>
      </w:tblPr>
      <w:tblGrid>
        <w:gridCol w:w="4819"/>
        <w:gridCol w:w="4819"/>
      </w:tblGrid>
      <w:tr>
        <w:tc>
          <w:tcPr>
            <w:tcW w:type="dxa" w:w="4032"/>
            <w:shd w:val="clear" w:color="auto" w:fill="C62828"/>
          </w:tcPr>
          <w:p>
            <w:r/>
            <w:r>
              <w:rPr>
                <w:rFonts w:ascii="Arial" w:hAnsi="Arial" w:cs="Arial"/>
                <w:b/>
                <w:i w:val="0"/>
                <w:color w:val="FFFFFF"/>
                <w:sz w:val="20"/>
              </w:rPr>
              <w:t>Situation</w:t>
            </w:r>
          </w:p>
        </w:tc>
        <w:tc>
          <w:tcPr>
            <w:tcW w:type="dxa" w:w="5760"/>
            <w:shd w:val="clear" w:color="auto" w:fill="C62828"/>
          </w:tcPr>
          <w:p>
            <w:r/>
            <w:r>
              <w:rPr>
                <w:rFonts w:ascii="Arial" w:hAnsi="Arial" w:cs="Arial"/>
                <w:b/>
                <w:i w:val="0"/>
                <w:color w:val="FFFFFF"/>
                <w:sz w:val="20"/>
              </w:rPr>
              <w:t>Who you call, and when</w:t>
            </w:r>
          </w:p>
        </w:tc>
      </w:tr>
      <w:tr>
        <w:tc>
          <w:tcPr>
            <w:tcW w:type="dxa" w:w="4032"/>
          </w:tcPr>
          <w:p>
            <w:r/>
            <w:r>
              <w:rPr>
                <w:rFonts w:ascii="Arial" w:hAnsi="Arial" w:cs="Arial"/>
                <w:b/>
                <w:i w:val="0"/>
                <w:color w:val="C62828"/>
                <w:sz w:val="20"/>
              </w:rPr>
              <w:t>Emergency — anyone in immediate danger</w:t>
            </w:r>
          </w:p>
        </w:tc>
        <w:tc>
          <w:tcPr>
            <w:tcW w:type="dxa" w:w="5760"/>
          </w:tcPr>
          <w:p>
            <w:r/>
            <w:r>
              <w:rPr>
                <w:rFonts w:ascii="Arial" w:hAnsi="Arial" w:cs="Arial"/>
                <w:b w:val="0"/>
                <w:i w:val="0"/>
                <w:sz w:val="20"/>
              </w:rPr>
              <w:t>Call 999/112. Then call your supervisor or on-call.</w:t>
            </w:r>
          </w:p>
        </w:tc>
      </w:tr>
      <w:tr>
        <w:tc>
          <w:tcPr>
            <w:tcW w:type="dxa" w:w="4032"/>
          </w:tcPr>
          <w:p>
            <w:r/>
            <w:r>
              <w:rPr>
                <w:rFonts w:ascii="Arial" w:hAnsi="Arial" w:cs="Arial"/>
                <w:b/>
                <w:i w:val="0"/>
                <w:color w:val="C62828"/>
                <w:sz w:val="20"/>
              </w:rPr>
              <w:t>Safeguarding (adult) concern</w:t>
            </w:r>
          </w:p>
        </w:tc>
        <w:tc>
          <w:tcPr>
            <w:tcW w:type="dxa" w:w="5760"/>
          </w:tcPr>
          <w:p>
            <w:r/>
            <w:r>
              <w:rPr>
                <w:rFonts w:ascii="Arial" w:hAnsi="Arial" w:cs="Arial"/>
                <w:b w:val="0"/>
                <w:i w:val="0"/>
                <w:sz w:val="20"/>
              </w:rPr>
              <w:t>Designated Safeguarding Officer — same day</w:t>
            </w:r>
          </w:p>
        </w:tc>
      </w:tr>
      <w:tr>
        <w:tc>
          <w:tcPr>
            <w:tcW w:type="dxa" w:w="4032"/>
          </w:tcPr>
          <w:p>
            <w:r/>
            <w:r>
              <w:rPr>
                <w:rFonts w:ascii="Arial" w:hAnsi="Arial" w:cs="Arial"/>
                <w:b/>
                <w:i w:val="0"/>
                <w:color w:val="C62828"/>
                <w:sz w:val="20"/>
              </w:rPr>
              <w:t>Child protection concern</w:t>
            </w:r>
          </w:p>
        </w:tc>
        <w:tc>
          <w:tcPr>
            <w:tcW w:type="dxa" w:w="5760"/>
          </w:tcPr>
          <w:p>
            <w:r/>
            <w:r>
              <w:rPr>
                <w:rFonts w:ascii="Arial" w:hAnsi="Arial" w:cs="Arial"/>
                <w:b w:val="0"/>
                <w:i w:val="0"/>
                <w:sz w:val="20"/>
              </w:rPr>
              <w:t>Designated Liaison Person — same day (DLP reports to Tusla)</w:t>
            </w:r>
          </w:p>
        </w:tc>
      </w:tr>
      <w:tr>
        <w:tc>
          <w:tcPr>
            <w:tcW w:type="dxa" w:w="4032"/>
          </w:tcPr>
          <w:p>
            <w:r/>
            <w:r>
              <w:rPr>
                <w:rFonts w:ascii="Arial" w:hAnsi="Arial" w:cs="Arial"/>
                <w:b/>
                <w:i w:val="0"/>
                <w:color w:val="E65100"/>
                <w:sz w:val="20"/>
              </w:rPr>
              <w:t>Medication issue or error</w:t>
            </w:r>
          </w:p>
        </w:tc>
        <w:tc>
          <w:tcPr>
            <w:tcW w:type="dxa" w:w="5760"/>
          </w:tcPr>
          <w:p>
            <w:r/>
            <w:r>
              <w:rPr>
                <w:rFonts w:ascii="Arial" w:hAnsi="Arial" w:cs="Arial"/>
                <w:b w:val="0"/>
                <w:i w:val="0"/>
                <w:sz w:val="20"/>
              </w:rPr>
              <w:t>Client Services Manager + GP. Incident report within 24h.</w:t>
            </w:r>
          </w:p>
        </w:tc>
      </w:tr>
      <w:tr>
        <w:tc>
          <w:tcPr>
            <w:tcW w:type="dxa" w:w="4032"/>
          </w:tcPr>
          <w:p>
            <w:r/>
            <w:r>
              <w:rPr>
                <w:rFonts w:ascii="Arial" w:hAnsi="Arial" w:cs="Arial"/>
                <w:b/>
                <w:i w:val="0"/>
                <w:color w:val="E65100"/>
                <w:sz w:val="20"/>
              </w:rPr>
              <w:t>Fall</w:t>
            </w:r>
          </w:p>
        </w:tc>
        <w:tc>
          <w:tcPr>
            <w:tcW w:type="dxa" w:w="5760"/>
          </w:tcPr>
          <w:p>
            <w:r/>
            <w:r>
              <w:rPr>
                <w:rFonts w:ascii="Arial" w:hAnsi="Arial" w:cs="Arial"/>
                <w:b w:val="0"/>
                <w:i w:val="0"/>
                <w:sz w:val="20"/>
              </w:rPr>
              <w:t>Client Services Manager same day. GP if injury. Incident report.</w:t>
            </w:r>
          </w:p>
        </w:tc>
      </w:tr>
      <w:tr>
        <w:tc>
          <w:tcPr>
            <w:tcW w:type="dxa" w:w="4032"/>
          </w:tcPr>
          <w:p>
            <w:r/>
            <w:r>
              <w:rPr>
                <w:rFonts w:ascii="Arial" w:hAnsi="Arial" w:cs="Arial"/>
                <w:b/>
                <w:i w:val="0"/>
                <w:color w:val="E65100"/>
                <w:sz w:val="20"/>
              </w:rPr>
              <w:t>Service User condition deterioration</w:t>
            </w:r>
          </w:p>
        </w:tc>
        <w:tc>
          <w:tcPr>
            <w:tcW w:type="dxa" w:w="5760"/>
          </w:tcPr>
          <w:p>
            <w:r/>
            <w:r>
              <w:rPr>
                <w:rFonts w:ascii="Arial" w:hAnsi="Arial" w:cs="Arial"/>
                <w:b w:val="0"/>
                <w:i w:val="0"/>
                <w:sz w:val="20"/>
              </w:rPr>
              <w:t>Client Services Manager + GP/PHN same day</w:t>
            </w:r>
          </w:p>
        </w:tc>
      </w:tr>
      <w:tr>
        <w:tc>
          <w:tcPr>
            <w:tcW w:type="dxa" w:w="4032"/>
          </w:tcPr>
          <w:p>
            <w:r/>
            <w:r>
              <w:rPr>
                <w:rFonts w:ascii="Arial" w:hAnsi="Arial" w:cs="Arial"/>
                <w:b/>
                <w:i w:val="0"/>
                <w:color w:val="B71C1C"/>
                <w:sz w:val="20"/>
              </w:rPr>
              <w:t>Suspected financial abuse</w:t>
            </w:r>
          </w:p>
        </w:tc>
        <w:tc>
          <w:tcPr>
            <w:tcW w:type="dxa" w:w="5760"/>
          </w:tcPr>
          <w:p>
            <w:r/>
            <w:r>
              <w:rPr>
                <w:rFonts w:ascii="Arial" w:hAnsi="Arial" w:cs="Arial"/>
                <w:b w:val="0"/>
                <w:i w:val="0"/>
                <w:sz w:val="20"/>
              </w:rPr>
              <w:t>Client Services Manager AND DSO same day</w:t>
            </w:r>
          </w:p>
        </w:tc>
      </w:tr>
      <w:tr>
        <w:tc>
          <w:tcPr>
            <w:tcW w:type="dxa" w:w="4032"/>
          </w:tcPr>
          <w:p>
            <w:r/>
            <w:r>
              <w:rPr>
                <w:rFonts w:ascii="Arial" w:hAnsi="Arial" w:cs="Arial"/>
                <w:b/>
                <w:i w:val="0"/>
                <w:color w:val="00838F"/>
                <w:sz w:val="20"/>
              </w:rPr>
              <w:t>Service User or family complaint</w:t>
            </w:r>
          </w:p>
        </w:tc>
        <w:tc>
          <w:tcPr>
            <w:tcW w:type="dxa" w:w="5760"/>
          </w:tcPr>
          <w:p>
            <w:r/>
            <w:r>
              <w:rPr>
                <w:rFonts w:ascii="Arial" w:hAnsi="Arial" w:cs="Arial"/>
                <w:b w:val="0"/>
                <w:i w:val="0"/>
                <w:sz w:val="20"/>
              </w:rPr>
              <w:t>Acknowledge it, log it. Complaints Officer same day.</w:t>
            </w:r>
          </w:p>
        </w:tc>
      </w:tr>
      <w:tr>
        <w:tc>
          <w:tcPr>
            <w:tcW w:type="dxa" w:w="4032"/>
          </w:tcPr>
          <w:p>
            <w:r/>
            <w:r>
              <w:rPr>
                <w:rFonts w:ascii="Arial" w:hAnsi="Arial" w:cs="Arial"/>
                <w:b/>
                <w:i w:val="0"/>
                <w:color w:val="C62828"/>
                <w:sz w:val="20"/>
              </w:rPr>
              <w:t>Incident or near miss</w:t>
            </w:r>
          </w:p>
        </w:tc>
        <w:tc>
          <w:tcPr>
            <w:tcW w:type="dxa" w:w="5760"/>
          </w:tcPr>
          <w:p>
            <w:r/>
            <w:r>
              <w:rPr>
                <w:rFonts w:ascii="Arial" w:hAnsi="Arial" w:cs="Arial"/>
                <w:b w:val="0"/>
                <w:i w:val="0"/>
                <w:sz w:val="20"/>
              </w:rPr>
              <w:t>Supervisor immediately. Incident report within 24h.</w:t>
            </w:r>
          </w:p>
        </w:tc>
      </w:tr>
      <w:tr>
        <w:tc>
          <w:tcPr>
            <w:tcW w:type="dxa" w:w="4032"/>
          </w:tcPr>
          <w:p>
            <w:r/>
            <w:r>
              <w:rPr>
                <w:rFonts w:ascii="Arial" w:hAnsi="Arial" w:cs="Arial"/>
                <w:b/>
                <w:i w:val="0"/>
                <w:color w:val="C62828"/>
                <w:sz w:val="20"/>
              </w:rPr>
              <w:t>Infection or PPE concern</w:t>
            </w:r>
          </w:p>
        </w:tc>
        <w:tc>
          <w:tcPr>
            <w:tcW w:type="dxa" w:w="5760"/>
          </w:tcPr>
          <w:p>
            <w:r/>
            <w:r>
              <w:rPr>
                <w:rFonts w:ascii="Arial" w:hAnsi="Arial" w:cs="Arial"/>
                <w:b w:val="0"/>
                <w:i w:val="0"/>
                <w:sz w:val="20"/>
              </w:rPr>
              <w:t>Supervisor. PHN/GP for SU symptoms.</w:t>
            </w:r>
          </w:p>
        </w:tc>
      </w:tr>
      <w:tr>
        <w:tc>
          <w:tcPr>
            <w:tcW w:type="dxa" w:w="4032"/>
          </w:tcPr>
          <w:p>
            <w:r/>
            <w:r>
              <w:rPr>
                <w:rFonts w:ascii="Arial" w:hAnsi="Arial" w:cs="Arial"/>
                <w:b/>
                <w:i w:val="0"/>
                <w:color w:val="E65100"/>
                <w:sz w:val="20"/>
              </w:rPr>
              <w:t>You feel unsafe on a visit</w:t>
            </w:r>
          </w:p>
        </w:tc>
        <w:tc>
          <w:tcPr>
            <w:tcW w:type="dxa" w:w="5760"/>
          </w:tcPr>
          <w:p>
            <w:r/>
            <w:r>
              <w:rPr>
                <w:rFonts w:ascii="Arial" w:hAnsi="Arial" w:cs="Arial"/>
                <w:b w:val="0"/>
                <w:i w:val="0"/>
                <w:sz w:val="20"/>
              </w:rPr>
              <w:t>Leave. Call supervisor. 999 if in danger.</w:t>
            </w:r>
          </w:p>
        </w:tc>
      </w:tr>
      <w:tr>
        <w:tc>
          <w:tcPr>
            <w:tcW w:type="dxa" w:w="4032"/>
          </w:tcPr>
          <w:p>
            <w:r/>
            <w:r>
              <w:rPr>
                <w:rFonts w:ascii="Arial" w:hAnsi="Arial" w:cs="Arial"/>
                <w:b/>
                <w:i w:val="0"/>
                <w:color w:val="6A1B9A"/>
                <w:sz w:val="20"/>
              </w:rPr>
              <w:t>Colleague conduct concern</w:t>
            </w:r>
          </w:p>
        </w:tc>
        <w:tc>
          <w:tcPr>
            <w:tcW w:type="dxa" w:w="5760"/>
          </w:tcPr>
          <w:p>
            <w:r/>
            <w:r>
              <w:rPr>
                <w:rFonts w:ascii="Arial" w:hAnsi="Arial" w:cs="Arial"/>
                <w:b w:val="0"/>
                <w:i w:val="0"/>
                <w:sz w:val="20"/>
              </w:rPr>
              <w:t>Supervisor or CSM. Protected Disclosure (QA-37) if confidential.</w:t>
            </w:r>
          </w:p>
        </w:tc>
      </w:tr>
      <w:tr>
        <w:tc>
          <w:tcPr>
            <w:tcW w:type="dxa" w:w="4032"/>
          </w:tcPr>
          <w:p>
            <w:r/>
            <w:r>
              <w:rPr>
                <w:rFonts w:ascii="Arial" w:hAnsi="Arial" w:cs="Arial"/>
                <w:b/>
                <w:i w:val="0"/>
                <w:color w:val="1F4E79"/>
                <w:sz w:val="20"/>
              </w:rPr>
              <w:t>Records gap or error</w:t>
            </w:r>
          </w:p>
        </w:tc>
        <w:tc>
          <w:tcPr>
            <w:tcW w:type="dxa" w:w="5760"/>
          </w:tcPr>
          <w:p>
            <w:r/>
            <w:r>
              <w:rPr>
                <w:rFonts w:ascii="Arial" w:hAnsi="Arial" w:cs="Arial"/>
                <w:b w:val="0"/>
                <w:i w:val="0"/>
                <w:sz w:val="20"/>
              </w:rPr>
              <w:t>Supervisor. Note it honestly — never write retrospective records.</w:t>
            </w:r>
          </w:p>
        </w:tc>
      </w:tr>
      <w:tr>
        <w:tc>
          <w:tcPr>
            <w:tcW w:type="dxa" w:w="4032"/>
          </w:tcPr>
          <w:p>
            <w:r/>
            <w:r>
              <w:rPr>
                <w:rFonts w:ascii="Arial" w:hAnsi="Arial" w:cs="Arial"/>
                <w:b/>
                <w:i w:val="0"/>
                <w:color w:val="2E7D32"/>
                <w:sz w:val="20"/>
              </w:rPr>
              <w:t>Anything else you're not sure about</w:t>
            </w:r>
          </w:p>
        </w:tc>
        <w:tc>
          <w:tcPr>
            <w:tcW w:type="dxa" w:w="5760"/>
          </w:tcPr>
          <w:p>
            <w:r/>
            <w:r>
              <w:rPr>
                <w:rFonts w:ascii="Arial" w:hAnsi="Arial" w:cs="Arial"/>
                <w:b w:val="0"/>
                <w:i w:val="0"/>
                <w:sz w:val="20"/>
              </w:rPr>
              <w:t>Supervisor. We'd rather you asked.</w:t>
            </w:r>
          </w:p>
        </w:tc>
      </w:tr>
    </w:tbl>
    <w:p/>
    <w:p>
      <w:pPr>
        <w:spacing w:after="80"/>
        <w:ind w:left="0"/>
        <w:jc w:val="center"/>
      </w:pPr>
      <w:r>
        <w:rPr>
          <w:rFonts w:ascii="Arial" w:hAnsi="Arial" w:cs="Arial"/>
          <w:b/>
          <w:i/>
          <w:color w:val="C62828"/>
          <w:sz w:val="22"/>
        </w:rPr>
        <w:t>If it can't wait until tomorrow morning, it can't wait. Call the on-call manager.</w:t>
      </w:r>
    </w:p>
    <w:p>
      <w:r>
        <w:br w:type="page"/>
      </w:r>
    </w:p>
    <w:p>
      <w:pPr>
        <w:pStyle w:val="Heading1"/>
        <w:spacing w:before="200" w:after="120"/>
        <w:jc w:val="center"/>
      </w:pPr>
      <w:r>
        <w:rPr>
          <w:rFonts w:ascii="Arial" w:hAnsi="Arial" w:cs="Arial"/>
          <w:b/>
          <w:i w:val="0"/>
          <w:color w:val="C62828"/>
          <w:sz w:val="44"/>
        </w:rPr>
        <w:t>I've read this guide</w:t>
      </w:r>
    </w:p>
    <w:p>
      <w:pPr>
        <w:spacing w:after="80"/>
        <w:ind w:left="0"/>
        <w:jc w:val="center"/>
      </w:pPr>
      <w:r>
        <w:rPr>
          <w:rFonts w:ascii="Arial" w:hAnsi="Arial" w:cs="Arial"/>
          <w:b w:val="0"/>
          <w:i/>
          <w:color w:val="000000"/>
          <w:sz w:val="22"/>
        </w:rPr>
        <w:t>I confirm that I have read the Staff Identification &amp; Reporting Guide. I understand what to look out for, what to do, and who to tell. I will ask my supervisor when I'm unsure — every time.</w:t>
      </w:r>
    </w:p>
    <w:p/>
    <w:p/>
    <w:tbl>
      <w:tblPr>
        <w:tblW w:type="auto" w:w="0"/>
        <w:jc w:val="center"/>
        <w:tblLayout w:type="fixed"/>
        <w:tblLook w:firstColumn="1" w:firstRow="1" w:lastColumn="0" w:lastRow="0" w:noHBand="0" w:noVBand="1" w:val="04A0"/>
      </w:tblPr>
      <w:tblGrid>
        <w:gridCol w:w="4819"/>
        <w:gridCol w:w="4819"/>
      </w:tblGrid>
      <w:tr>
        <w:trPr>
          <w:trHeight w:val="700" w:hRule="atLeast"/>
        </w:trPr>
        <w:tc>
          <w:tcPr>
            <w:tcW w:type="dxa" w:w="2880"/>
            <w:tcBorders>
              <w:top w:val="nil"/>
              <w:left w:val="nil"/>
              <w:bottom w:val="nil"/>
              <w:right w:val="nil"/>
            </w:tcBorders>
          </w:tcPr>
          <w:p>
            <w:r/>
            <w:r>
              <w:rPr>
                <w:rFonts w:ascii="Arial" w:hAnsi="Arial" w:cs="Arial"/>
                <w:b/>
                <w:i w:val="0"/>
                <w:sz w:val="22"/>
              </w:rPr>
              <w:t>Name (printed):</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Role: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Signature: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Date: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bl>
    <w:p>
      <w:pPr>
        <w:spacing w:after="80"/>
        <w:ind w:left="0"/>
        <w:jc w:val="center"/>
      </w:pPr>
      <w:r>
        <w:rPr>
          <w:rFonts w:ascii="Arial" w:hAnsi="Arial" w:cs="Arial"/>
          <w:b w:val="0"/>
          <w:i/>
          <w:color w:val="595959"/>
          <w:sz w:val="22"/>
        </w:rPr>
        <w:t>Hand the signed page back to your Supervisor. They'll add it to your training file.</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95959"/>
        <w:sz w:val="18"/>
      </w:rPr>
      <w:t xml:space="preserve">Page </w:t>
    </w:r>
    <w:r>
      <w:rPr>
        <w:rFonts w:ascii="Arial" w:hAnsi="Arial" w:cs="Arial"/>
        <w:b w:val="0"/>
        <w:i w:val="0"/>
        <w:color w:val="595959"/>
        <w:sz w:val="18"/>
      </w:rPr>
      <w:fldChar w:fldCharType="begin"/>
      <w:instrText>PAGE</w:instrText>
      <w:fldChar w:fldCharType="end"/>
    </w:r>
    <w:r>
      <w:rPr>
        <w:rFonts w:ascii="Arial" w:hAnsi="Arial" w:cs="Arial"/>
        <w:b w:val="0"/>
        <w:i w:val="0"/>
        <w:color w:val="595959"/>
        <w:sz w:val="18"/>
      </w:rPr>
      <w:t xml:space="preserve">   ·   Issued by CEO Shauna Delaney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s="Arial"/>
        <w:b/>
        <w:i w:val="0"/>
        <w:color w:val="C62828"/>
        <w:sz w:val="18"/>
      </w:rPr>
      <w:t>LIBERTY LIVING HOMECARE  ·  Staff Identification &amp; Reporting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