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Be03fff5a17a45fb98a000694abcf2d8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67bdde26eff91d207533def7f0bbc6370f2b12ef993574e7c2c7426aad9acffc 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Where does this program externally connect?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http://thisisnot.thedummysite.com/subpage/howdy.bin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VScode is really a good tool to debug this)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JARRED_CODE_X-Force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