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A3C5E"/>
          <w:sz w:val="32"/>
        </w:rPr>
        <w:t>Software Requirements Specification (SRS)</w:t>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pPr>
        <w:pStyle w:val="Heading2"/>
      </w:pPr>
      <w:r>
        <w:rPr>
          <w:rFonts w:ascii="Calibri" w:hAnsi="Calibri"/>
          <w:b/>
          <w:color w:val="2E7DB2"/>
          <w:sz w:val="26"/>
        </w:rPr>
        <w:t>Document Header</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
              <w:rPr>
                <w:rFonts w:ascii="Calibri" w:hAnsi="Calibri"/>
                <w:b/>
                <w:color w:val="1A3C5E"/>
                <w:sz w:val="22"/>
              </w:rPr>
              <w:t>Field</w:t>
            </w:r>
          </w:p>
        </w:tc>
        <w:tc>
          <w:tcPr>
            <w:tcW w:type="dxa" w:w="4703"/>
            <w:shd w:val="clear" w:color="auto" w:fill="E8F4FD"/>
          </w:tcPr>
          <w:p>
            <w:r/>
            <w:r>
              <w:rPr>
                <w:rFonts w:ascii="Calibri" w:hAnsi="Calibri"/>
                <w:b/>
                <w:color w:val="1A3C5E"/>
                <w:sz w:val="22"/>
              </w:rPr>
              <w:t>Value</w:t>
            </w:r>
          </w:p>
        </w:tc>
      </w:tr>
      <w:tr>
        <w:tc>
          <w:tcPr>
            <w:tcW w:type="dxa" w:w="4703"/>
          </w:tcPr>
          <w:p>
            <w:r/>
            <w:r>
              <w:rPr>
                <w:rFonts w:ascii="Calibri" w:hAnsi="Calibri"/>
                <w:b w:val="0"/>
                <w:sz w:val="22"/>
              </w:rPr>
              <w:t>**Document Title**</w:t>
            </w:r>
          </w:p>
        </w:tc>
        <w:tc>
          <w:tcPr>
            <w:tcW w:type="dxa" w:w="4703"/>
          </w:tcPr>
          <w:p>
            <w:r/>
            <w:r>
              <w:rPr>
                <w:rFonts w:ascii="Calibri" w:hAnsi="Calibri"/>
                <w:b w:val="0"/>
                <w:sz w:val="22"/>
              </w:rPr>
              <w:t>Invoice Submission with OCR, LLM and GST Integration and All Checks, Approval, Parking, Posting and Payment Module</w:t>
            </w:r>
          </w:p>
        </w:tc>
      </w:tr>
      <w:tr>
        <w:tc>
          <w:tcPr>
            <w:tcW w:type="dxa" w:w="4703"/>
          </w:tcPr>
          <w:p>
            <w:r/>
            <w:r>
              <w:rPr>
                <w:rFonts w:ascii="Calibri" w:hAnsi="Calibri"/>
                <w:b w:val="0"/>
                <w:sz w:val="22"/>
              </w:rPr>
              <w:t>**Project Name**</w:t>
            </w:r>
          </w:p>
        </w:tc>
        <w:tc>
          <w:tcPr>
            <w:tcW w:type="dxa" w:w="4703"/>
          </w:tcPr>
          <w:p>
            <w:r/>
            <w:r>
              <w:rPr>
                <w:rFonts w:ascii="Calibri" w:hAnsi="Calibri"/>
                <w:b w:val="0"/>
                <w:sz w:val="22"/>
              </w:rPr>
              <w:t>[PROJECT NAME]</w:t>
            </w:r>
          </w:p>
        </w:tc>
      </w:tr>
      <w:tr>
        <w:tc>
          <w:tcPr>
            <w:tcW w:type="dxa" w:w="4703"/>
          </w:tcPr>
          <w:p>
            <w:r/>
            <w:r>
              <w:rPr>
                <w:rFonts w:ascii="Calibri" w:hAnsi="Calibri"/>
                <w:b w:val="0"/>
                <w:sz w:val="22"/>
              </w:rPr>
              <w:t>**Version**</w:t>
            </w:r>
          </w:p>
        </w:tc>
        <w:tc>
          <w:tcPr>
            <w:tcW w:type="dxa" w:w="4703"/>
          </w:tcPr>
          <w:p>
            <w:r/>
            <w:r>
              <w:rPr>
                <w:rFonts w:ascii="Calibri" w:hAnsi="Calibri"/>
                <w:b w:val="0"/>
                <w:sz w:val="22"/>
              </w:rPr>
              <w:t>v1.0</w:t>
            </w:r>
          </w:p>
        </w:tc>
      </w:tr>
      <w:tr>
        <w:tc>
          <w:tcPr>
            <w:tcW w:type="dxa" w:w="4703"/>
          </w:tcPr>
          <w:p>
            <w:r/>
            <w:r>
              <w:rPr>
                <w:rFonts w:ascii="Calibri" w:hAnsi="Calibri"/>
                <w:b w:val="0"/>
                <w:sz w:val="22"/>
              </w:rPr>
              <w:t>**Date**</w:t>
            </w:r>
          </w:p>
        </w:tc>
        <w:tc>
          <w:tcPr>
            <w:tcW w:type="dxa" w:w="4703"/>
          </w:tcPr>
          <w:p>
            <w:r/>
            <w:r>
              <w:rPr>
                <w:rFonts w:ascii="Calibri" w:hAnsi="Calibri"/>
                <w:b w:val="0"/>
                <w:sz w:val="22"/>
              </w:rPr>
              <w:t>[DATE]</w:t>
            </w:r>
          </w:p>
        </w:tc>
      </w:tr>
      <w:tr>
        <w:tc>
          <w:tcPr>
            <w:tcW w:type="dxa" w:w="4703"/>
          </w:tcPr>
          <w:p>
            <w:r/>
            <w:r>
              <w:rPr>
                <w:rFonts w:ascii="Calibri" w:hAnsi="Calibri"/>
                <w:b w:val="0"/>
                <w:sz w:val="22"/>
              </w:rPr>
              <w:t>**Prepared By**</w:t>
            </w:r>
          </w:p>
        </w:tc>
        <w:tc>
          <w:tcPr>
            <w:tcW w:type="dxa" w:w="4703"/>
          </w:tcPr>
          <w:p>
            <w:r/>
            <w:r>
              <w:rPr>
                <w:rFonts w:ascii="Calibri" w:hAnsi="Calibri"/>
                <w:b w:val="0"/>
                <w:sz w:val="22"/>
              </w:rPr>
              <w:t>[AUTHOR NAME], Technical Writer</w:t>
            </w:r>
          </w:p>
        </w:tc>
      </w:tr>
      <w:tr>
        <w:tc>
          <w:tcPr>
            <w:tcW w:type="dxa" w:w="4703"/>
          </w:tcPr>
          <w:p>
            <w:r/>
            <w:r>
              <w:rPr>
                <w:rFonts w:ascii="Calibri" w:hAnsi="Calibri"/>
                <w:b w:val="0"/>
                <w:sz w:val="22"/>
              </w:rPr>
              <w:t>**Reviewed By**</w:t>
            </w:r>
          </w:p>
        </w:tc>
        <w:tc>
          <w:tcPr>
            <w:tcW w:type="dxa" w:w="4703"/>
          </w:tcPr>
          <w:p>
            <w:r/>
            <w:r>
              <w:rPr>
                <w:rFonts w:ascii="Calibri" w:hAnsi="Calibri"/>
                <w:b w:val="0"/>
                <w:sz w:val="22"/>
              </w:rPr>
              <w:t>[REVIEWER NAME]</w:t>
            </w:r>
          </w:p>
        </w:tc>
      </w:tr>
      <w:tr>
        <w:tc>
          <w:tcPr>
            <w:tcW w:type="dxa" w:w="4703"/>
          </w:tcPr>
          <w:p>
            <w:r/>
            <w:r>
              <w:rPr>
                <w:rFonts w:ascii="Calibri" w:hAnsi="Calibri"/>
                <w:b w:val="0"/>
                <w:sz w:val="22"/>
              </w:rPr>
              <w:t>**Approved By**</w:t>
            </w:r>
          </w:p>
        </w:tc>
        <w:tc>
          <w:tcPr>
            <w:tcW w:type="dxa" w:w="4703"/>
          </w:tcPr>
          <w:p>
            <w:r/>
            <w:r>
              <w:rPr>
                <w:rFonts w:ascii="Calibri" w:hAnsi="Calibri"/>
                <w:b w:val="0"/>
                <w:sz w:val="22"/>
              </w:rPr>
              <w:t>[APPROVER NAME]</w:t>
            </w:r>
          </w:p>
        </w:tc>
      </w:tr>
      <w:tr>
        <w:tc>
          <w:tcPr>
            <w:tcW w:type="dxa" w:w="4703"/>
          </w:tcPr>
          <w:p>
            <w:r/>
            <w:r>
              <w:rPr>
                <w:rFonts w:ascii="Calibri" w:hAnsi="Calibri"/>
                <w:b w:val="0"/>
                <w:sz w:val="22"/>
              </w:rPr>
              <w:t>**Classification**</w:t>
            </w:r>
          </w:p>
        </w:tc>
        <w:tc>
          <w:tcPr>
            <w:tcW w:type="dxa" w:w="4703"/>
          </w:tcPr>
          <w:p>
            <w:r/>
            <w:r>
              <w:rPr>
                <w:rFonts w:ascii="Calibri" w:hAnsi="Calibri"/>
                <w:b w:val="0"/>
                <w:sz w:val="22"/>
              </w:rPr>
              <w:t>INTERNAL — CONFIDENTIAL</w:t>
            </w:r>
          </w:p>
        </w:tc>
      </w:tr>
    </w:tbl>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Software Requirements Specification (SRS) outlines the requirements for developing an invoice submission system that integrates Optical Character Recognition (OCR), Large Language Model (LLM) capabilities, and GST (Goods and Services Tax) integration. The system will include comprehensive features for all checks, approvals, parking, posting, and payment processing.</w:t>
      </w:r>
    </w:p>
    <w:p>
      <w:pPr>
        <w:pStyle w:val="Heading3"/>
      </w:pPr>
      <w:r>
        <w:rPr>
          <w:rFonts w:ascii="Calibri" w:hAnsi="Calibri"/>
          <w:b/>
          <w:color w:val="1A3C5E"/>
          <w:sz w:val="22"/>
        </w:rPr>
        <w:t>1.2 Scope</w:t>
      </w:r>
    </w:p>
    <w:p>
      <w:r>
        <w:rPr>
          <w:rFonts w:ascii="Calibri" w:hAnsi="Calibri"/>
          <w:sz w:val="22"/>
        </w:rPr>
        <w:t>The software product, named "Onex Spend Management," is designed to automate the invoice submission process within the BFSI industry. The system will support OCR for reading invoices, LLM for validation and processing, GST integration for tax calculations, and various modules for checks, approvals, parking, posting, and payment.</w:t>
      </w:r>
    </w:p>
    <w:p>
      <w:pPr>
        <w:pStyle w:val="Heading3"/>
      </w:pPr>
      <w:r>
        <w:rPr>
          <w:rFonts w:ascii="Calibri" w:hAnsi="Calibri"/>
          <w:b/>
          <w:color w:val="1A3C5E"/>
          <w:sz w:val="22"/>
        </w:rPr>
        <w:t>1.3 Definitions, Acronyms &amp; Abbreviations</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
              <w:rPr>
                <w:rFonts w:ascii="Calibri" w:hAnsi="Calibri"/>
                <w:b/>
                <w:color w:val="1A3C5E"/>
                <w:sz w:val="22"/>
              </w:rPr>
              <w:t>Term</w:t>
            </w:r>
          </w:p>
        </w:tc>
        <w:tc>
          <w:tcPr>
            <w:tcW w:type="dxa" w:w="4703"/>
            <w:shd w:val="clear" w:color="auto" w:fill="E8F4FD"/>
          </w:tcPr>
          <w:p>
            <w:r/>
            <w:r>
              <w:rPr>
                <w:rFonts w:ascii="Calibri" w:hAnsi="Calibri"/>
                <w:b/>
                <w:color w:val="1A3C5E"/>
                <w:sz w:val="22"/>
              </w:rPr>
              <w:t>Definition</w:t>
            </w:r>
          </w:p>
        </w:tc>
      </w:tr>
      <w:tr>
        <w:tc>
          <w:tcPr>
            <w:tcW w:type="dxa" w:w="4703"/>
          </w:tcPr>
          <w:p>
            <w:r/>
            <w:r>
              <w:rPr>
                <w:rFonts w:ascii="Calibri" w:hAnsi="Calibri"/>
                <w:b w:val="0"/>
                <w:sz w:val="22"/>
              </w:rPr>
              <w:t>**OCR**</w:t>
            </w:r>
          </w:p>
        </w:tc>
        <w:tc>
          <w:tcPr>
            <w:tcW w:type="dxa" w:w="4703"/>
          </w:tcPr>
          <w:p>
            <w:r/>
            <w:r>
              <w:rPr>
                <w:rFonts w:ascii="Calibri" w:hAnsi="Calibri"/>
                <w:b w:val="0"/>
                <w:sz w:val="22"/>
              </w:rPr>
              <w:t>Optical Character Recognition technology used to extract text from images</w:t>
            </w:r>
          </w:p>
        </w:tc>
      </w:tr>
      <w:tr>
        <w:tc>
          <w:tcPr>
            <w:tcW w:type="dxa" w:w="4703"/>
          </w:tcPr>
          <w:p>
            <w:r/>
            <w:r>
              <w:rPr>
                <w:rFonts w:ascii="Calibri" w:hAnsi="Calibri"/>
                <w:b w:val="0"/>
                <w:sz w:val="22"/>
              </w:rPr>
              <w:t>**LLM**</w:t>
            </w:r>
          </w:p>
        </w:tc>
        <w:tc>
          <w:tcPr>
            <w:tcW w:type="dxa" w:w="4703"/>
          </w:tcPr>
          <w:p>
            <w:r/>
            <w:r>
              <w:rPr>
                <w:rFonts w:ascii="Calibri" w:hAnsi="Calibri"/>
                <w:b w:val="0"/>
                <w:sz w:val="22"/>
              </w:rPr>
              <w:t>Large Language Model that processes and understands natural language inputs</w:t>
            </w:r>
          </w:p>
        </w:tc>
      </w:tr>
      <w:tr>
        <w:tc>
          <w:tcPr>
            <w:tcW w:type="dxa" w:w="4703"/>
          </w:tcPr>
          <w:p>
            <w:r/>
            <w:r>
              <w:rPr>
                <w:rFonts w:ascii="Calibri" w:hAnsi="Calibri"/>
                <w:b w:val="0"/>
                <w:sz w:val="22"/>
              </w:rPr>
              <w:t>**GST**</w:t>
            </w:r>
          </w:p>
        </w:tc>
        <w:tc>
          <w:tcPr>
            <w:tcW w:type="dxa" w:w="4703"/>
          </w:tcPr>
          <w:p>
            <w:r/>
            <w:r>
              <w:rPr>
                <w:rFonts w:ascii="Calibri" w:hAnsi="Calibri"/>
                <w:b w:val="0"/>
                <w:sz w:val="22"/>
              </w:rPr>
              <w:t>Goods and Services Tax, a consumption-based tax imposed in India</w:t>
            </w:r>
          </w:p>
        </w:tc>
      </w:tr>
    </w:tbl>
    <w:p/>
    <w:p>
      <w:pPr>
        <w:pStyle w:val="Heading3"/>
      </w:pPr>
      <w:r>
        <w:rPr>
          <w:rFonts w:ascii="Calibri" w:hAnsi="Calibri"/>
          <w:b/>
          <w:color w:val="1A3C5E"/>
          <w:sz w:val="22"/>
        </w:rPr>
        <w:t>1.4 References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Document</w:t>
            </w:r>
          </w:p>
        </w:tc>
        <w:tc>
          <w:tcPr>
            <w:tcW w:type="dxa" w:w="3135"/>
            <w:shd w:val="clear" w:color="auto" w:fill="E8F4FD"/>
          </w:tcPr>
          <w:p>
            <w:r/>
            <w:r>
              <w:rPr>
                <w:rFonts w:ascii="Calibri" w:hAnsi="Calibri"/>
                <w:b/>
                <w:color w:val="1A3C5E"/>
                <w:sz w:val="22"/>
              </w:rPr>
              <w:t>Version</w:t>
            </w:r>
          </w:p>
        </w:tc>
        <w:tc>
          <w:tcPr>
            <w:tcW w:type="dxa" w:w="3135"/>
            <w:shd w:val="clear" w:color="auto" w:fill="E8F4FD"/>
          </w:tcPr>
          <w:p>
            <w:r/>
            <w:r>
              <w:rPr>
                <w:rFonts w:ascii="Calibri" w:hAnsi="Calibri"/>
                <w:b/>
                <w:color w:val="1A3C5E"/>
                <w:sz w:val="22"/>
              </w:rPr>
              <w:t>Source</w:t>
            </w:r>
          </w:p>
        </w:tc>
      </w:tr>
      <w:tr>
        <w:tc>
          <w:tcPr>
            <w:tcW w:type="dxa" w:w="3135"/>
          </w:tcPr>
          <w:p>
            <w:r/>
            <w:r>
              <w:rPr>
                <w:rFonts w:ascii="Calibri" w:hAnsi="Calibri"/>
                <w:b w:val="0"/>
                <w:sz w:val="22"/>
              </w:rPr>
              <w:t>Business Requirements Document (BRD)</w:t>
            </w:r>
          </w:p>
        </w:tc>
        <w:tc>
          <w:tcPr>
            <w:tcW w:type="dxa" w:w="3135"/>
          </w:tcPr>
          <w:p>
            <w:r/>
            <w:r>
              <w:rPr>
                <w:rFonts w:ascii="Calibri" w:hAnsi="Calibri"/>
                <w:b w:val="0"/>
                <w:sz w:val="22"/>
              </w:rPr>
              <w:t>v1.0</w:t>
            </w:r>
          </w:p>
        </w:tc>
        <w:tc>
          <w:tcPr>
            <w:tcW w:type="dxa" w:w="3135"/>
          </w:tcPr>
          <w:p>
            <w:r/>
            <w:r>
              <w:rPr>
                <w:rFonts w:ascii="Calibri" w:hAnsi="Calibri"/>
                <w:b w:val="0"/>
                <w:sz w:val="22"/>
              </w:rPr>
              <w:t>Internal Document</w:t>
            </w:r>
          </w:p>
        </w:tc>
      </w:tr>
      <w:tr>
        <w:tc>
          <w:tcPr>
            <w:tcW w:type="dxa" w:w="3135"/>
          </w:tcPr>
          <w:p>
            <w:r/>
            <w:r>
              <w:rPr>
                <w:rFonts w:ascii="Calibri" w:hAnsi="Calibri"/>
                <w:b w:val="0"/>
                <w:sz w:val="22"/>
              </w:rPr>
              <w:t>User Manual</w:t>
            </w:r>
          </w:p>
        </w:tc>
        <w:tc>
          <w:tcPr>
            <w:tcW w:type="dxa" w:w="3135"/>
          </w:tcPr>
          <w:p>
            <w:r/>
            <w:r>
              <w:rPr>
                <w:rFonts w:ascii="Calibri" w:hAnsi="Calibri"/>
                <w:b w:val="0"/>
                <w:sz w:val="22"/>
              </w:rPr>
              <w:t>v1.0</w:t>
            </w:r>
          </w:p>
        </w:tc>
        <w:tc>
          <w:tcPr>
            <w:tcW w:type="dxa" w:w="3135"/>
          </w:tcPr>
          <w:p>
            <w:r/>
            <w:r>
              <w:rPr>
                <w:rFonts w:ascii="Calibri" w:hAnsi="Calibri"/>
                <w:b w:val="0"/>
                <w:sz w:val="22"/>
              </w:rPr>
              <w:t>Internal Document</w:t>
            </w:r>
          </w:p>
        </w:tc>
      </w:tr>
    </w:tbl>
    <w:p/>
    <w:p>
      <w:pPr>
        <w:pStyle w:val="Heading3"/>
      </w:pPr>
      <w:r>
        <w:rPr>
          <w:rFonts w:ascii="Calibri" w:hAnsi="Calibri"/>
          <w:b/>
          <w:color w:val="1A3C5E"/>
          <w:sz w:val="22"/>
        </w:rPr>
        <w:t>1.5 Document Overview</w:t>
      </w:r>
    </w:p>
    <w:p>
      <w:r>
        <w:rPr>
          <w:rFonts w:ascii="Calibri" w:hAnsi="Calibri"/>
          <w:sz w:val="22"/>
        </w:rPr>
        <w:t>This SRS is structured into nine main sections, detailing the product's introduction, overall description, system features, external interface requirements, non-functional requirements, data requirements, system constraints, appendices, and approval sign-off. Each section provides comprehensive guidelines for developing the invoice submission system.</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The "Onex Spend Management" system is designed to be integrated into existing financial systems within the BFSI industry. It will function as a standalone module capable of processing invoices independently but can also be part of larger enterprise resource planning (ERP) systems.</w:t>
      </w:r>
    </w:p>
    <w:p>
      <w:pPr>
        <w:pStyle w:val="Heading3"/>
      </w:pPr>
      <w:r>
        <w:rPr>
          <w:rFonts w:ascii="Calibri" w:hAnsi="Calibri"/>
          <w:b/>
          <w:color w:val="1A3C5E"/>
          <w:sz w:val="22"/>
        </w:rPr>
        <w:t>2.2 Product Functions (Summary)</w:t>
      </w:r>
    </w:p>
    <w:p>
      <w:pPr>
        <w:pStyle w:val="ListBullet"/>
      </w:pPr>
      <w:r>
        <w:rPr>
          <w:rFonts w:ascii="Calibri" w:hAnsi="Calibri"/>
          <w:sz w:val="22"/>
        </w:rPr>
      </w:r>
      <w:r>
        <w:rPr>
          <w:rFonts w:ascii="Calibri" w:hAnsi="Calibri"/>
          <w:b/>
          <w:sz w:val="22"/>
        </w:rPr>
        <w:t>OCR and LLM Integration:</w:t>
      </w:r>
      <w:r>
        <w:rPr>
          <w:rFonts w:ascii="Calibri" w:hAnsi="Calibri"/>
          <w:sz w:val="22"/>
        </w:rPr>
        <w:t xml:space="preserve"> Read, validate, and process invoices using OCR and LLM technologies.</w:t>
      </w:r>
    </w:p>
    <w:p>
      <w:pPr>
        <w:pStyle w:val="ListBullet"/>
      </w:pPr>
      <w:r>
        <w:rPr>
          <w:rFonts w:ascii="Calibri" w:hAnsi="Calibri"/>
          <w:sz w:val="22"/>
        </w:rPr>
      </w:r>
      <w:r>
        <w:rPr>
          <w:rFonts w:ascii="Calibri" w:hAnsi="Calibri"/>
          <w:b/>
          <w:sz w:val="22"/>
        </w:rPr>
        <w:t>GST Calculation:</w:t>
      </w:r>
      <w:r>
        <w:rPr>
          <w:rFonts w:ascii="Calibri" w:hAnsi="Calibri"/>
          <w:sz w:val="22"/>
        </w:rPr>
        <w:t xml:space="preserve"> Automatically compute GST based on the invoice details.</w:t>
      </w:r>
    </w:p>
    <w:p>
      <w:pPr>
        <w:pStyle w:val="ListBullet"/>
      </w:pPr>
      <w:r>
        <w:rPr>
          <w:rFonts w:ascii="Calibri" w:hAnsi="Calibri"/>
          <w:sz w:val="22"/>
        </w:rPr>
      </w:r>
      <w:r>
        <w:rPr>
          <w:rFonts w:ascii="Calibri" w:hAnsi="Calibri"/>
          <w:b/>
          <w:sz w:val="22"/>
        </w:rPr>
        <w:t>Check Processing:</w:t>
      </w:r>
      <w:r>
        <w:rPr>
          <w:rFonts w:ascii="Calibri" w:hAnsi="Calibri"/>
          <w:sz w:val="22"/>
        </w:rPr>
        <w:t xml:space="preserve"> Verify various checks such as format, validity, and compliance with regulations.</w:t>
      </w:r>
    </w:p>
    <w:p>
      <w:pPr>
        <w:pStyle w:val="ListBullet"/>
      </w:pPr>
      <w:r>
        <w:rPr>
          <w:rFonts w:ascii="Calibri" w:hAnsi="Calibri"/>
          <w:sz w:val="22"/>
        </w:rPr>
      </w:r>
      <w:r>
        <w:rPr>
          <w:rFonts w:ascii="Calibri" w:hAnsi="Calibri"/>
          <w:b/>
          <w:sz w:val="22"/>
        </w:rPr>
        <w:t>Approval Workflow:</w:t>
      </w:r>
      <w:r>
        <w:rPr>
          <w:rFonts w:ascii="Calibri" w:hAnsi="Calibri"/>
          <w:sz w:val="22"/>
        </w:rPr>
        <w:t xml:space="preserve"> Facilitate multi-level approvals for processed invoices.</w:t>
      </w:r>
    </w:p>
    <w:p>
      <w:pPr>
        <w:pStyle w:val="ListBullet"/>
      </w:pPr>
      <w:r>
        <w:rPr>
          <w:rFonts w:ascii="Calibri" w:hAnsi="Calibri"/>
          <w:sz w:val="22"/>
        </w:rPr>
      </w:r>
      <w:r>
        <w:rPr>
          <w:rFonts w:ascii="Calibri" w:hAnsi="Calibri"/>
          <w:b/>
          <w:sz w:val="22"/>
        </w:rPr>
        <w:t>Parking Module:</w:t>
      </w:r>
      <w:r>
        <w:rPr>
          <w:rFonts w:ascii="Calibri" w:hAnsi="Calibri"/>
          <w:sz w:val="22"/>
        </w:rPr>
        <w:t xml:space="preserve"> Store invoices temporarily for further processing or review.</w:t>
      </w:r>
    </w:p>
    <w:p>
      <w:pPr>
        <w:pStyle w:val="ListBullet"/>
      </w:pPr>
      <w:r>
        <w:rPr>
          <w:rFonts w:ascii="Calibri" w:hAnsi="Calibri"/>
          <w:sz w:val="22"/>
        </w:rPr>
      </w:r>
      <w:r>
        <w:rPr>
          <w:rFonts w:ascii="Calibri" w:hAnsi="Calibri"/>
          <w:b/>
          <w:sz w:val="22"/>
        </w:rPr>
        <w:t>Posting Module:</w:t>
      </w:r>
      <w:r>
        <w:rPr>
          <w:rFonts w:ascii="Calibri" w:hAnsi="Calibri"/>
          <w:sz w:val="22"/>
        </w:rPr>
        <w:t xml:space="preserve"> Record invoices in the accounting system after approval.</w:t>
      </w:r>
    </w:p>
    <w:p>
      <w:pPr>
        <w:pStyle w:val="ListBullet"/>
      </w:pPr>
      <w:r>
        <w:rPr>
          <w:rFonts w:ascii="Calibri" w:hAnsi="Calibri"/>
          <w:sz w:val="22"/>
        </w:rPr>
      </w:r>
      <w:r>
        <w:rPr>
          <w:rFonts w:ascii="Calibri" w:hAnsi="Calibri"/>
          <w:b/>
          <w:sz w:val="22"/>
        </w:rPr>
        <w:t>Payment Processing:</w:t>
      </w:r>
      <w:r>
        <w:rPr>
          <w:rFonts w:ascii="Calibri" w:hAnsi="Calibri"/>
          <w:sz w:val="22"/>
        </w:rPr>
        <w:t xml:space="preserve"> Handle payment transactions post-invoice posting.</w:t>
      </w:r>
    </w:p>
    <w:p>
      <w:pPr>
        <w:pStyle w:val="Heading3"/>
      </w:pPr>
      <w:r>
        <w:rPr>
          <w:rFonts w:ascii="Calibri" w:hAnsi="Calibri"/>
          <w:b/>
          <w:color w:val="1A3C5E"/>
          <w:sz w:val="22"/>
        </w:rPr>
        <w:t>2.3 User Classes &amp; Characteristics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4FD"/>
          </w:tcPr>
          <w:p>
            <w:r/>
            <w:r>
              <w:rPr>
                <w:rFonts w:ascii="Calibri" w:hAnsi="Calibri"/>
                <w:b/>
                <w:color w:val="1A3C5E"/>
                <w:sz w:val="22"/>
              </w:rPr>
              <w:t>User Class</w:t>
            </w:r>
          </w:p>
        </w:tc>
        <w:tc>
          <w:tcPr>
            <w:tcW w:type="dxa" w:w="2351"/>
            <w:shd w:val="clear" w:color="auto" w:fill="E8F4FD"/>
          </w:tcPr>
          <w:p>
            <w:r/>
            <w:r>
              <w:rPr>
                <w:rFonts w:ascii="Calibri" w:hAnsi="Calibri"/>
                <w:b/>
                <w:color w:val="1A3C5E"/>
                <w:sz w:val="22"/>
              </w:rPr>
              <w:t>Description</w:t>
            </w:r>
          </w:p>
        </w:tc>
        <w:tc>
          <w:tcPr>
            <w:tcW w:type="dxa" w:w="2351"/>
            <w:shd w:val="clear" w:color="auto" w:fill="E8F4FD"/>
          </w:tcPr>
          <w:p>
            <w:r/>
            <w:r>
              <w:rPr>
                <w:rFonts w:ascii="Calibri" w:hAnsi="Calibri"/>
                <w:b/>
                <w:color w:val="1A3C5E"/>
                <w:sz w:val="22"/>
              </w:rPr>
              <w:t>Technical Level</w:t>
            </w:r>
          </w:p>
        </w:tc>
        <w:tc>
          <w:tcPr>
            <w:tcW w:type="dxa" w:w="2351"/>
            <w:shd w:val="clear" w:color="auto" w:fill="E8F4FD"/>
          </w:tcPr>
          <w:p>
            <w:r/>
            <w:r>
              <w:rPr>
                <w:rFonts w:ascii="Calibri" w:hAnsi="Calibri"/>
                <w:b/>
                <w:color w:val="1A3C5E"/>
                <w:sz w:val="22"/>
              </w:rPr>
              <w:t>Frequency of Use</w:t>
            </w:r>
          </w:p>
        </w:tc>
      </w:tr>
      <w:tr>
        <w:tc>
          <w:tcPr>
            <w:tcW w:type="dxa" w:w="2351"/>
          </w:tcPr>
          <w:p>
            <w:r/>
            <w:r>
              <w:rPr>
                <w:rFonts w:ascii="Calibri" w:hAnsi="Calibri"/>
                <w:b w:val="0"/>
                <w:sz w:val="22"/>
              </w:rPr>
              <w:t>Invoice Submitter</w:t>
            </w:r>
          </w:p>
        </w:tc>
        <w:tc>
          <w:tcPr>
            <w:tcW w:type="dxa" w:w="2351"/>
          </w:tcPr>
          <w:p>
            <w:r/>
            <w:r>
              <w:rPr>
                <w:rFonts w:ascii="Calibri" w:hAnsi="Calibri"/>
                <w:b w:val="0"/>
                <w:sz w:val="22"/>
              </w:rPr>
              <w:t>Individuals submitting invoices</w:t>
            </w:r>
          </w:p>
        </w:tc>
        <w:tc>
          <w:tcPr>
            <w:tcW w:type="dxa" w:w="2351"/>
          </w:tcPr>
          <w:p>
            <w:r/>
            <w:r>
              <w:rPr>
                <w:rFonts w:ascii="Calibri" w:hAnsi="Calibri"/>
                <w:b w:val="0"/>
                <w:sz w:val="22"/>
              </w:rPr>
              <w:t>Basic</w:t>
            </w:r>
          </w:p>
        </w:tc>
        <w:tc>
          <w:tcPr>
            <w:tcW w:type="dxa" w:w="2351"/>
          </w:tcPr>
          <w:p>
            <w:r/>
            <w:r>
              <w:rPr>
                <w:rFonts w:ascii="Calibri" w:hAnsi="Calibri"/>
                <w:b w:val="0"/>
                <w:sz w:val="22"/>
              </w:rPr>
              <w:t>Daily</w:t>
            </w:r>
          </w:p>
        </w:tc>
      </w:tr>
      <w:tr>
        <w:tc>
          <w:tcPr>
            <w:tcW w:type="dxa" w:w="2351"/>
          </w:tcPr>
          <w:p>
            <w:r/>
            <w:r>
              <w:rPr>
                <w:rFonts w:ascii="Calibri" w:hAnsi="Calibri"/>
                <w:b w:val="0"/>
                <w:sz w:val="22"/>
              </w:rPr>
              <w:t>Approval Officer</w:t>
            </w:r>
          </w:p>
        </w:tc>
        <w:tc>
          <w:tcPr>
            <w:tcW w:type="dxa" w:w="2351"/>
          </w:tcPr>
          <w:p>
            <w:r/>
            <w:r>
              <w:rPr>
                <w:rFonts w:ascii="Calibri" w:hAnsi="Calibri"/>
                <w:b w:val="0"/>
                <w:sz w:val="22"/>
              </w:rPr>
              <w:t>Personnel approving processed invoices</w:t>
            </w:r>
          </w:p>
        </w:tc>
        <w:tc>
          <w:tcPr>
            <w:tcW w:type="dxa" w:w="2351"/>
          </w:tcPr>
          <w:p>
            <w:r/>
            <w:r>
              <w:rPr>
                <w:rFonts w:ascii="Calibri" w:hAnsi="Calibri"/>
                <w:b w:val="0"/>
                <w:sz w:val="22"/>
              </w:rPr>
              <w:t>Intermediate</w:t>
            </w:r>
          </w:p>
        </w:tc>
        <w:tc>
          <w:tcPr>
            <w:tcW w:type="dxa" w:w="2351"/>
          </w:tcPr>
          <w:p>
            <w:r/>
            <w:r>
              <w:rPr>
                <w:rFonts w:ascii="Calibri" w:hAnsi="Calibri"/>
                <w:b w:val="0"/>
                <w:sz w:val="22"/>
              </w:rPr>
              <w:t>Weekly</w:t>
            </w:r>
          </w:p>
        </w:tc>
      </w:tr>
      <w:tr>
        <w:tc>
          <w:tcPr>
            <w:tcW w:type="dxa" w:w="2351"/>
          </w:tcPr>
          <w:p>
            <w:r/>
            <w:r>
              <w:rPr>
                <w:rFonts w:ascii="Calibri" w:hAnsi="Calibri"/>
                <w:b w:val="0"/>
                <w:sz w:val="22"/>
              </w:rPr>
              <w:t>Admin</w:t>
            </w:r>
          </w:p>
        </w:tc>
        <w:tc>
          <w:tcPr>
            <w:tcW w:type="dxa" w:w="2351"/>
          </w:tcPr>
          <w:p>
            <w:r/>
            <w:r>
              <w:rPr>
                <w:rFonts w:ascii="Calibri" w:hAnsi="Calibri"/>
                <w:b w:val="0"/>
                <w:sz w:val="22"/>
              </w:rPr>
              <w:t>System administrators managing the system</w:t>
            </w:r>
          </w:p>
        </w:tc>
        <w:tc>
          <w:tcPr>
            <w:tcW w:type="dxa" w:w="2351"/>
          </w:tcPr>
          <w:p>
            <w:r/>
            <w:r>
              <w:rPr>
                <w:rFonts w:ascii="Calibri" w:hAnsi="Calibri"/>
                <w:b w:val="0"/>
                <w:sz w:val="22"/>
              </w:rPr>
              <w:t>Advanced</w:t>
            </w:r>
          </w:p>
        </w:tc>
        <w:tc>
          <w:tcPr>
            <w:tcW w:type="dxa" w:w="2351"/>
          </w:tcPr>
          <w:p>
            <w:r/>
            <w:r>
              <w:rPr>
                <w:rFonts w:ascii="Calibri" w:hAnsi="Calibri"/>
                <w:b w:val="0"/>
                <w:sz w:val="22"/>
              </w:rPr>
              <w:t>Monthly</w:t>
            </w:r>
          </w:p>
        </w:tc>
      </w:tr>
    </w:tbl>
    <w:p/>
    <w:p>
      <w:pPr>
        <w:pStyle w:val="Heading3"/>
      </w:pPr>
      <w:r>
        <w:rPr>
          <w:rFonts w:ascii="Calibri" w:hAnsi="Calibri"/>
          <w:b/>
          <w:color w:val="1A3C5E"/>
          <w:sz w:val="22"/>
        </w:rPr>
        <w:t>2.4 Operating Environment</w:t>
      </w:r>
    </w:p>
    <w:p>
      <w:r>
        <w:rPr>
          <w:rFonts w:ascii="Calibri" w:hAnsi="Calibri"/>
          <w:sz w:val="22"/>
        </w:rPr>
        <w:t>The product will operate in a Windows-based server environment with Microsoft SQL Server as the database management system and will be accessible via web browsers on both desktops and mobile devices.</w:t>
      </w:r>
    </w:p>
    <w:p>
      <w:pPr>
        <w:pStyle w:val="Heading3"/>
      </w:pPr>
      <w:r>
        <w:rPr>
          <w:rFonts w:ascii="Calibri" w:hAnsi="Calibri"/>
          <w:b/>
          <w:color w:val="1A3C5E"/>
          <w:sz w:val="22"/>
        </w:rPr>
        <w:t>2.5 Design &amp; Implementation Constraints</w:t>
      </w:r>
    </w:p>
    <w:p>
      <w:pPr>
        <w:pStyle w:val="ListBullet"/>
      </w:pPr>
      <w:r>
        <w:rPr>
          <w:rFonts w:ascii="Calibri" w:hAnsi="Calibri"/>
          <w:sz w:val="22"/>
        </w:rPr>
      </w:r>
      <w:r>
        <w:rPr>
          <w:rFonts w:ascii="Calibri" w:hAnsi="Calibri"/>
          <w:b/>
          <w:sz w:val="22"/>
        </w:rPr>
        <w:t>Technical Constraints:</w:t>
      </w:r>
      <w:r>
        <w:rPr>
          <w:rFonts w:ascii="Calibri" w:hAnsi="Calibri"/>
          <w:sz w:val="22"/>
        </w:rPr>
        <w:t xml:space="preserve"> The system must be compatible with existing financial systems.</w:t>
      </w:r>
    </w:p>
    <w:p>
      <w:pPr>
        <w:pStyle w:val="ListBullet"/>
      </w:pPr>
      <w:r>
        <w:rPr>
          <w:rFonts w:ascii="Calibri" w:hAnsi="Calibri"/>
          <w:sz w:val="22"/>
        </w:rPr>
      </w:r>
      <w:r>
        <w:rPr>
          <w:rFonts w:ascii="Calibri" w:hAnsi="Calibri"/>
          <w:b/>
          <w:sz w:val="22"/>
        </w:rPr>
        <w:t>Regulatory Constraints:</w:t>
      </w:r>
      <w:r>
        <w:rPr>
          <w:rFonts w:ascii="Calibri" w:hAnsi="Calibri"/>
          <w:sz w:val="22"/>
        </w:rPr>
        <w:t xml:space="preserve"> Compliance with GST regulations and data protection laws (such as GDPR).</w:t>
      </w:r>
    </w:p>
    <w:p>
      <w:pPr>
        <w:pStyle w:val="ListBullet"/>
      </w:pPr>
      <w:r>
        <w:rPr>
          <w:rFonts w:ascii="Calibri" w:hAnsi="Calibri"/>
          <w:sz w:val="22"/>
        </w:rPr>
      </w:r>
      <w:r>
        <w:rPr>
          <w:rFonts w:ascii="Calibri" w:hAnsi="Calibri"/>
          <w:b/>
          <w:sz w:val="22"/>
        </w:rPr>
        <w:t>Organizational Constraints:</w:t>
      </w:r>
      <w:r>
        <w:rPr>
          <w:rFonts w:ascii="Calibri" w:hAnsi="Calibri"/>
          <w:sz w:val="22"/>
        </w:rPr>
        <w:t xml:space="preserve"> Must adhere to the organization's security policies and standards.</w:t>
      </w:r>
    </w:p>
    <w:p>
      <w:pPr>
        <w:pStyle w:val="Heading3"/>
      </w:pPr>
      <w:r>
        <w:rPr>
          <w:rFonts w:ascii="Calibri" w:hAnsi="Calibri"/>
          <w:b/>
          <w:color w:val="1A3C5E"/>
          <w:sz w:val="22"/>
        </w:rPr>
        <w:t>2.6 Assumptions &amp; Dependencies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ID</w:t>
            </w:r>
          </w:p>
        </w:tc>
        <w:tc>
          <w:tcPr>
            <w:tcW w:type="dxa" w:w="3135"/>
            <w:shd w:val="clear" w:color="auto" w:fill="E8F4FD"/>
          </w:tcPr>
          <w:p>
            <w:r/>
            <w:r>
              <w:rPr>
                <w:rFonts w:ascii="Calibri" w:hAnsi="Calibri"/>
                <w:b/>
                <w:color w:val="1A3C5E"/>
                <w:sz w:val="22"/>
              </w:rPr>
              <w:t>Assumption / Dependency</w:t>
            </w:r>
          </w:p>
        </w:tc>
        <w:tc>
          <w:tcPr>
            <w:tcW w:type="dxa" w:w="3135"/>
            <w:shd w:val="clear" w:color="auto" w:fill="E8F4FD"/>
          </w:tcPr>
          <w:p>
            <w:r/>
            <w:r>
              <w:rPr>
                <w:rFonts w:ascii="Calibri" w:hAnsi="Calibri"/>
                <w:b/>
                <w:color w:val="1A3C5E"/>
                <w:sz w:val="22"/>
              </w:rPr>
              <w:t>Impact if Wrong</w:t>
            </w:r>
          </w:p>
        </w:tc>
      </w:tr>
      <w:tr>
        <w:tc>
          <w:tcPr>
            <w:tcW w:type="dxa" w:w="3135"/>
          </w:tcPr>
          <w:p>
            <w:r/>
            <w:r>
              <w:rPr>
                <w:rFonts w:ascii="Calibri" w:hAnsi="Calibri"/>
                <w:b w:val="0"/>
                <w:sz w:val="22"/>
              </w:rPr>
              <w:t>AD-01</w:t>
            </w:r>
          </w:p>
        </w:tc>
        <w:tc>
          <w:tcPr>
            <w:tcW w:type="dxa" w:w="3135"/>
          </w:tcPr>
          <w:p>
            <w:r/>
            <w:r>
              <w:rPr>
                <w:rFonts w:ascii="Calibri" w:hAnsi="Calibri"/>
                <w:b w:val="0"/>
                <w:sz w:val="22"/>
              </w:rPr>
              <w:t>All invoices are in a readable format</w:t>
            </w:r>
          </w:p>
        </w:tc>
        <w:tc>
          <w:tcPr>
            <w:tcW w:type="dxa" w:w="3135"/>
          </w:tcPr>
          <w:p>
            <w:r/>
            <w:r>
              <w:rPr>
                <w:rFonts w:ascii="Calibri" w:hAnsi="Calibri"/>
                <w:b w:val="0"/>
                <w:sz w:val="22"/>
              </w:rPr>
              <w:t>Invoices may be rejected or require manual intervention</w:t>
            </w:r>
          </w:p>
        </w:tc>
      </w:tr>
      <w:tr>
        <w:tc>
          <w:tcPr>
            <w:tcW w:type="dxa" w:w="3135"/>
          </w:tcPr>
          <w:p>
            <w:r/>
            <w:r>
              <w:rPr>
                <w:rFonts w:ascii="Calibri" w:hAnsi="Calibri"/>
                <w:b w:val="0"/>
                <w:sz w:val="22"/>
              </w:rPr>
              <w:t>AD-02</w:t>
            </w:r>
          </w:p>
        </w:tc>
        <w:tc>
          <w:tcPr>
            <w:tcW w:type="dxa" w:w="3135"/>
          </w:tcPr>
          <w:p>
            <w:r/>
            <w:r>
              <w:rPr>
                <w:rFonts w:ascii="Calibri" w:hAnsi="Calibri"/>
                <w:b w:val="0"/>
                <w:sz w:val="22"/>
              </w:rPr>
              <w:t>Internet connectivity is available for processing</w:t>
            </w:r>
          </w:p>
        </w:tc>
        <w:tc>
          <w:tcPr>
            <w:tcW w:type="dxa" w:w="3135"/>
          </w:tcPr>
          <w:p>
            <w:r/>
            <w:r>
              <w:rPr>
                <w:rFonts w:ascii="Calibri" w:hAnsi="Calibri"/>
                <w:b w:val="0"/>
                <w:sz w:val="22"/>
              </w:rPr>
              <w:t>Processing delays and potential failures</w:t>
            </w:r>
          </w:p>
        </w:tc>
      </w:tr>
      <w:tr>
        <w:tc>
          <w:tcPr>
            <w:tcW w:type="dxa" w:w="3135"/>
          </w:tcPr>
          <w:p>
            <w:r/>
            <w:r>
              <w:rPr>
                <w:rFonts w:ascii="Calibri" w:hAnsi="Calibri"/>
                <w:b w:val="0"/>
                <w:sz w:val="22"/>
              </w:rPr>
              <w:t>AD-03</w:t>
            </w:r>
          </w:p>
        </w:tc>
        <w:tc>
          <w:tcPr>
            <w:tcW w:type="dxa" w:w="3135"/>
          </w:tcPr>
          <w:p>
            <w:r/>
            <w:r>
              <w:rPr>
                <w:rFonts w:ascii="Calibri" w:hAnsi="Calibri"/>
                <w:b w:val="0"/>
                <w:sz w:val="22"/>
              </w:rPr>
              <w:t>The organization complies with regulatory requirements</w:t>
            </w:r>
          </w:p>
        </w:tc>
        <w:tc>
          <w:tcPr>
            <w:tcW w:type="dxa" w:w="3135"/>
          </w:tcPr>
          <w:p>
            <w:r/>
            <w:r>
              <w:rPr>
                <w:rFonts w:ascii="Calibri" w:hAnsi="Calibri"/>
                <w:b w:val="0"/>
                <w:sz w:val="22"/>
              </w:rPr>
              <w:t>Legal penalties and non-compliance issues</w:t>
            </w:r>
          </w:p>
        </w:tc>
      </w:tr>
    </w:tbl>
    <w:p/>
    <w:p>
      <w:pPr>
        <w:pStyle w:val="Heading2"/>
      </w:pPr>
      <w:r>
        <w:rPr>
          <w:rFonts w:ascii="Calibri" w:hAnsi="Calibri"/>
          <w:b/>
          <w:color w:val="2E7DB2"/>
          <w:sz w:val="26"/>
        </w:rPr>
        <w:t>3. System Features</w:t>
      </w:r>
    </w:p>
    <w:p>
      <w:pPr>
        <w:pStyle w:val="Heading3"/>
      </w:pPr>
      <w:r>
        <w:rPr>
          <w:rFonts w:ascii="Calibri" w:hAnsi="Calibri"/>
          <w:b/>
          <w:color w:val="1A3C5E"/>
          <w:sz w:val="22"/>
        </w:rPr>
        <w:t>3.1 OCR and LLM Integration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shall integrate OCR and LLM technologies to read, validate, and process invoices automatically.</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Invoice submitter uploads an invoice image.</w:t>
      </w:r>
    </w:p>
    <w:p>
      <w:pPr>
        <w:pStyle w:val="ListNumber"/>
      </w:pPr>
      <w:r>
        <w:rPr>
          <w:rFonts w:ascii="Calibri" w:hAnsi="Calibri"/>
          <w:sz w:val="22"/>
        </w:rPr>
        <w:t>System triggers OCR to extract text from the invoice.</w:t>
      </w:r>
    </w:p>
    <w:p>
      <w:pPr>
        <w:pStyle w:val="ListNumber"/>
      </w:pPr>
      <w:r>
        <w:rPr>
          <w:rFonts w:ascii="Calibri" w:hAnsi="Calibri"/>
          <w:sz w:val="22"/>
        </w:rPr>
        <w:t>LLM validates the extracted data for accuracy and completeness.</w:t>
      </w:r>
    </w:p>
    <w:p>
      <w:pPr>
        <w:pStyle w:val="ListNumber"/>
      </w:pPr>
      <w:r>
        <w:rPr>
          <w:rFonts w:ascii="Calibri" w:hAnsi="Calibri"/>
          <w:sz w:val="22"/>
        </w:rPr>
        <w:t>The system responds with a processed invoice document or error message if validation fails.</w:t>
      </w:r>
    </w:p>
    <w:p>
      <w:r>
        <w:rPr>
          <w:rFonts w:ascii="Calibri" w:hAnsi="Calibri"/>
          <w:sz w:val="22"/>
        </w:rPr>
      </w:r>
      <w:r>
        <w:rPr>
          <w:rFonts w:ascii="Calibri" w:hAnsi="Calibri"/>
          <w:b/>
          <w:sz w:val="22"/>
        </w:rPr>
        <w:t>Functional Requirements:</w:t>
      </w:r>
      <w:r>
        <w:rPr>
          <w:rFonts w:ascii="Calibri" w:hAnsi="Calibri"/>
          <w:sz w:val="22"/>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Req ID</w:t>
            </w:r>
          </w:p>
        </w:tc>
        <w:tc>
          <w:tcPr>
            <w:tcW w:type="dxa" w:w="3135"/>
            <w:shd w:val="clear" w:color="auto" w:fill="E8F4FD"/>
          </w:tcPr>
          <w:p>
            <w:r/>
            <w:r>
              <w:rPr>
                <w:rFonts w:ascii="Calibri" w:hAnsi="Calibri"/>
                <w:b/>
                <w:color w:val="1A3C5E"/>
                <w:sz w:val="22"/>
              </w:rPr>
              <w:t>Requirement</w:t>
            </w:r>
          </w:p>
        </w:tc>
        <w:tc>
          <w:tcPr>
            <w:tcW w:type="dxa" w:w="3135"/>
            <w:shd w:val="clear" w:color="auto" w:fill="E8F4FD"/>
          </w:tcPr>
          <w:p>
            <w:r/>
            <w:r>
              <w:rPr>
                <w:rFonts w:ascii="Calibri" w:hAnsi="Calibri"/>
                <w:b/>
                <w:color w:val="1A3C5E"/>
                <w:sz w:val="22"/>
              </w:rPr>
              <w:t>Rationale</w:t>
            </w:r>
          </w:p>
        </w:tc>
      </w:tr>
      <w:tr>
        <w:tc>
          <w:tcPr>
            <w:tcW w:type="dxa" w:w="3135"/>
          </w:tcPr>
          <w:p>
            <w:r/>
            <w:r>
              <w:rPr>
                <w:rFonts w:ascii="Calibri" w:hAnsi="Calibri"/>
                <w:b w:val="0"/>
                <w:sz w:val="22"/>
              </w:rPr>
              <w:t>REQ-001</w:t>
            </w:r>
          </w:p>
        </w:tc>
        <w:tc>
          <w:tcPr>
            <w:tcW w:type="dxa" w:w="3135"/>
          </w:tcPr>
          <w:p>
            <w:r/>
            <w:r>
              <w:rPr>
                <w:rFonts w:ascii="Calibri" w:hAnsi="Calibri"/>
                <w:b w:val="0"/>
                <w:sz w:val="22"/>
              </w:rPr>
              <w:t>The system shall extract text from invoices using OCR</w:t>
            </w:r>
          </w:p>
        </w:tc>
        <w:tc>
          <w:tcPr>
            <w:tcW w:type="dxa" w:w="3135"/>
          </w:tcPr>
          <w:p>
            <w:r/>
            <w:r>
              <w:rPr>
                <w:rFonts w:ascii="Calibri" w:hAnsi="Calibri"/>
                <w:b w:val="0"/>
                <w:sz w:val="22"/>
              </w:rPr>
              <w:t>Facilitates automated processing of invoices</w:t>
            </w:r>
          </w:p>
        </w:tc>
      </w:tr>
      <w:tr>
        <w:tc>
          <w:tcPr>
            <w:tcW w:type="dxa" w:w="3135"/>
          </w:tcPr>
          <w:p>
            <w:r/>
            <w:r>
              <w:rPr>
                <w:rFonts w:ascii="Calibri" w:hAnsi="Calibri"/>
                <w:b w:val="0"/>
                <w:sz w:val="22"/>
              </w:rPr>
              <w:t>REQ-002</w:t>
            </w:r>
          </w:p>
        </w:tc>
        <w:tc>
          <w:tcPr>
            <w:tcW w:type="dxa" w:w="3135"/>
          </w:tcPr>
          <w:p>
            <w:r/>
            <w:r>
              <w:rPr>
                <w:rFonts w:ascii="Calibri" w:hAnsi="Calibri"/>
                <w:b w:val="0"/>
                <w:sz w:val="22"/>
              </w:rPr>
              <w:t>The system shall validate invoice data using LLM</w:t>
            </w:r>
          </w:p>
        </w:tc>
        <w:tc>
          <w:tcPr>
            <w:tcW w:type="dxa" w:w="3135"/>
          </w:tcPr>
          <w:p>
            <w:r/>
            <w:r>
              <w:rPr>
                <w:rFonts w:ascii="Calibri" w:hAnsi="Calibri"/>
                <w:b w:val="0"/>
                <w:sz w:val="22"/>
              </w:rPr>
              <w:t>Ensures accuracy and completeness of invoice data</w:t>
            </w:r>
          </w:p>
        </w:tc>
      </w:tr>
    </w:tbl>
    <w:p/>
    <w:p>
      <w:pPr>
        <w:pStyle w:val="Heading3"/>
      </w:pPr>
      <w:r>
        <w:rPr>
          <w:rFonts w:ascii="Calibri" w:hAnsi="Calibri"/>
          <w:b/>
          <w:color w:val="1A3C5E"/>
          <w:sz w:val="22"/>
        </w:rPr>
        <w:t>3.2 GST Calculation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shall automatically compute GST based on the invoice details.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Invoice submitter inputs invoice amount.</w:t>
      </w:r>
    </w:p>
    <w:p>
      <w:pPr>
        <w:pStyle w:val="ListNumber"/>
      </w:pPr>
      <w:r>
        <w:rPr>
          <w:rFonts w:ascii="Calibri" w:hAnsi="Calibri"/>
          <w:sz w:val="22"/>
        </w:rPr>
        <w:t>System identifies applicable GST rate based on the industry and location.</w:t>
      </w:r>
    </w:p>
    <w:p>
      <w:pPr>
        <w:pStyle w:val="ListNumber"/>
      </w:pPr>
      <w:r>
        <w:rPr>
          <w:rFonts w:ascii="Calibri" w:hAnsi="Calibri"/>
          <w:sz w:val="22"/>
        </w:rPr>
        <w:t>The system computes the GST amount and displays it to the user.</w:t>
      </w:r>
    </w:p>
    <w:p>
      <w:r>
        <w:rPr>
          <w:rFonts w:ascii="Calibri" w:hAnsi="Calibri"/>
          <w:sz w:val="22"/>
        </w:rPr>
      </w:r>
      <w:r>
        <w:rPr>
          <w:rFonts w:ascii="Calibri" w:hAnsi="Calibri"/>
          <w:b/>
          <w:sz w:val="22"/>
        </w:rPr>
        <w:t>Functional Requirements:</w:t>
      </w:r>
      <w:r>
        <w:rPr>
          <w:rFonts w:ascii="Calibri" w:hAnsi="Calibri"/>
          <w:sz w:val="22"/>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Req ID</w:t>
            </w:r>
          </w:p>
        </w:tc>
        <w:tc>
          <w:tcPr>
            <w:tcW w:type="dxa" w:w="3135"/>
            <w:shd w:val="clear" w:color="auto" w:fill="E8F4FD"/>
          </w:tcPr>
          <w:p>
            <w:r/>
            <w:r>
              <w:rPr>
                <w:rFonts w:ascii="Calibri" w:hAnsi="Calibri"/>
                <w:b/>
                <w:color w:val="1A3C5E"/>
                <w:sz w:val="22"/>
              </w:rPr>
              <w:t>Requirement</w:t>
            </w:r>
          </w:p>
        </w:tc>
        <w:tc>
          <w:tcPr>
            <w:tcW w:type="dxa" w:w="3135"/>
            <w:shd w:val="clear" w:color="auto" w:fill="E8F4FD"/>
          </w:tcPr>
          <w:p>
            <w:r/>
            <w:r>
              <w:rPr>
                <w:rFonts w:ascii="Calibri" w:hAnsi="Calibri"/>
                <w:b/>
                <w:color w:val="1A3C5E"/>
                <w:sz w:val="22"/>
              </w:rPr>
              <w:t>Rationale</w:t>
            </w:r>
          </w:p>
        </w:tc>
      </w:tr>
      <w:tr>
        <w:tc>
          <w:tcPr>
            <w:tcW w:type="dxa" w:w="3135"/>
          </w:tcPr>
          <w:p>
            <w:r/>
            <w:r>
              <w:rPr>
                <w:rFonts w:ascii="Calibri" w:hAnsi="Calibri"/>
                <w:b w:val="0"/>
                <w:sz w:val="22"/>
              </w:rPr>
              <w:t>REQ-003</w:t>
            </w:r>
          </w:p>
        </w:tc>
        <w:tc>
          <w:tcPr>
            <w:tcW w:type="dxa" w:w="3135"/>
          </w:tcPr>
          <w:p>
            <w:r/>
            <w:r>
              <w:rPr>
                <w:rFonts w:ascii="Calibri" w:hAnsi="Calibri"/>
                <w:b w:val="0"/>
                <w:sz w:val="22"/>
              </w:rPr>
              <w:t>The system shall calculate GST based on invoice details</w:t>
            </w:r>
          </w:p>
        </w:tc>
        <w:tc>
          <w:tcPr>
            <w:tcW w:type="dxa" w:w="3135"/>
          </w:tcPr>
          <w:p>
            <w:r/>
            <w:r>
              <w:rPr>
                <w:rFonts w:ascii="Calibri" w:hAnsi="Calibri"/>
                <w:b w:val="0"/>
                <w:sz w:val="22"/>
              </w:rPr>
              <w:t>Ensures accurate tax calculations</w:t>
            </w:r>
          </w:p>
        </w:tc>
      </w:tr>
    </w:tbl>
    <w:p/>
    <w:p>
      <w:pPr>
        <w:pStyle w:val="Heading3"/>
      </w:pPr>
      <w:r>
        <w:rPr>
          <w:rFonts w:ascii="Calibri" w:hAnsi="Calibri"/>
          <w:b/>
          <w:color w:val="1A3C5E"/>
          <w:sz w:val="22"/>
        </w:rPr>
        <w:t>3.3 Check Processing</w:t>
      </w:r>
    </w:p>
    <w:p>
      <w:r>
        <w:rPr>
          <w:rFonts w:ascii="Calibri" w:hAnsi="Calibri"/>
          <w:sz w:val="22"/>
        </w:rPr>
      </w:r>
      <w:r>
        <w:rPr>
          <w:rFonts w:ascii="Calibri" w:hAnsi="Calibri"/>
          <w:b/>
          <w:sz w:val="22"/>
        </w:rPr>
        <w:t>Feature ID:</w:t>
      </w:r>
      <w:r>
        <w:rPr>
          <w:rFonts w:ascii="Calibri" w:hAnsi="Calibri"/>
          <w:sz w:val="22"/>
        </w:rPr>
        <w:t xml:space="preserve"> FEAT-003</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shall verify various checks such as format, validity, and compliance with regulations.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Invoice submitter uploads an invoice.</w:t>
      </w:r>
    </w:p>
    <w:p>
      <w:pPr>
        <w:pStyle w:val="ListNumber"/>
      </w:pPr>
      <w:r>
        <w:rPr>
          <w:rFonts w:ascii="Calibri" w:hAnsi="Calibri"/>
          <w:sz w:val="22"/>
        </w:rPr>
        <w:t>System performs check on the format, validity, and regulatory compliance of the invoice.</w:t>
      </w:r>
    </w:p>
    <w:p>
      <w:pPr>
        <w:pStyle w:val="ListNumber"/>
      </w:pPr>
      <w:r>
        <w:rPr>
          <w:rFonts w:ascii="Calibri" w:hAnsi="Calibri"/>
          <w:sz w:val="22"/>
        </w:rPr>
        <w:t>The system responds with a validation report or error message if any issues are found.</w:t>
      </w:r>
    </w:p>
    <w:p>
      <w:r>
        <w:rPr>
          <w:rFonts w:ascii="Calibri" w:hAnsi="Calibri"/>
          <w:sz w:val="22"/>
        </w:rPr>
      </w:r>
      <w:r>
        <w:rPr>
          <w:rFonts w:ascii="Calibri" w:hAnsi="Calibri"/>
          <w:b/>
          <w:sz w:val="22"/>
        </w:rPr>
        <w:t>Functional Requirements:</w:t>
      </w:r>
      <w:r>
        <w:rPr>
          <w:rFonts w:ascii="Calibri" w:hAnsi="Calibri"/>
          <w:sz w:val="22"/>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Req ID</w:t>
            </w:r>
          </w:p>
        </w:tc>
        <w:tc>
          <w:tcPr>
            <w:tcW w:type="dxa" w:w="3135"/>
            <w:shd w:val="clear" w:color="auto" w:fill="E8F4FD"/>
          </w:tcPr>
          <w:p>
            <w:r/>
            <w:r>
              <w:rPr>
                <w:rFonts w:ascii="Calibri" w:hAnsi="Calibri"/>
                <w:b/>
                <w:color w:val="1A3C5E"/>
                <w:sz w:val="22"/>
              </w:rPr>
              <w:t>Requirement</w:t>
            </w:r>
          </w:p>
        </w:tc>
        <w:tc>
          <w:tcPr>
            <w:tcW w:type="dxa" w:w="3135"/>
            <w:shd w:val="clear" w:color="auto" w:fill="E8F4FD"/>
          </w:tcPr>
          <w:p>
            <w:r/>
            <w:r>
              <w:rPr>
                <w:rFonts w:ascii="Calibri" w:hAnsi="Calibri"/>
                <w:b/>
                <w:color w:val="1A3C5E"/>
                <w:sz w:val="22"/>
              </w:rPr>
              <w:t>Rationale</w:t>
            </w:r>
          </w:p>
        </w:tc>
      </w:tr>
      <w:tr>
        <w:tc>
          <w:tcPr>
            <w:tcW w:type="dxa" w:w="3135"/>
          </w:tcPr>
          <w:p>
            <w:r/>
            <w:r>
              <w:rPr>
                <w:rFonts w:ascii="Calibri" w:hAnsi="Calibri"/>
                <w:b w:val="0"/>
                <w:sz w:val="22"/>
              </w:rPr>
              <w:t>REQ-004</w:t>
            </w:r>
          </w:p>
        </w:tc>
        <w:tc>
          <w:tcPr>
            <w:tcW w:type="dxa" w:w="3135"/>
          </w:tcPr>
          <w:p>
            <w:r/>
            <w:r>
              <w:rPr>
                <w:rFonts w:ascii="Calibri" w:hAnsi="Calibri"/>
                <w:b w:val="0"/>
                <w:sz w:val="22"/>
              </w:rPr>
              <w:t>The system shall check the format of invoices</w:t>
            </w:r>
          </w:p>
        </w:tc>
        <w:tc>
          <w:tcPr>
            <w:tcW w:type="dxa" w:w="3135"/>
          </w:tcPr>
          <w:p>
            <w:r/>
            <w:r>
              <w:rPr>
                <w:rFonts w:ascii="Calibri" w:hAnsi="Calibri"/>
                <w:b w:val="0"/>
                <w:sz w:val="22"/>
              </w:rPr>
              <w:t>Ensures consistent data entry and processing</w:t>
            </w:r>
          </w:p>
        </w:tc>
      </w:tr>
      <w:tr>
        <w:tc>
          <w:tcPr>
            <w:tcW w:type="dxa" w:w="3135"/>
          </w:tcPr>
          <w:p>
            <w:r/>
            <w:r>
              <w:rPr>
                <w:rFonts w:ascii="Calibri" w:hAnsi="Calibri"/>
                <w:b w:val="0"/>
                <w:sz w:val="22"/>
              </w:rPr>
              <w:t>REQ-005</w:t>
            </w:r>
          </w:p>
        </w:tc>
        <w:tc>
          <w:tcPr>
            <w:tcW w:type="dxa" w:w="3135"/>
          </w:tcPr>
          <w:p>
            <w:r/>
            <w:r>
              <w:rPr>
                <w:rFonts w:ascii="Calibri" w:hAnsi="Calibri"/>
                <w:b w:val="0"/>
                <w:sz w:val="22"/>
              </w:rPr>
              <w:t>The system shall validate invoice details</w:t>
            </w:r>
          </w:p>
        </w:tc>
        <w:tc>
          <w:tcPr>
            <w:tcW w:type="dxa" w:w="3135"/>
          </w:tcPr>
          <w:p>
            <w:r/>
            <w:r>
              <w:rPr>
                <w:rFonts w:ascii="Calibri" w:hAnsi="Calibri"/>
                <w:b w:val="0"/>
                <w:sz w:val="22"/>
              </w:rPr>
              <w:t>Prevents errors in financial records</w:t>
            </w:r>
          </w:p>
        </w:tc>
      </w:tr>
    </w:tbl>
    <w:p/>
    <w:p>
      <w:pPr>
        <w:pStyle w:val="Heading3"/>
      </w:pPr>
      <w:r>
        <w:rPr>
          <w:rFonts w:ascii="Calibri" w:hAnsi="Calibri"/>
          <w:b/>
          <w:color w:val="1A3C5E"/>
          <w:sz w:val="22"/>
        </w:rPr>
        <w:t>3.4 Approval Workflow</w:t>
      </w:r>
    </w:p>
    <w:p>
      <w:r>
        <w:rPr>
          <w:rFonts w:ascii="Calibri" w:hAnsi="Calibri"/>
          <w:sz w:val="22"/>
        </w:rPr>
      </w:r>
      <w:r>
        <w:rPr>
          <w:rFonts w:ascii="Calibri" w:hAnsi="Calibri"/>
          <w:b/>
          <w:sz w:val="22"/>
        </w:rPr>
        <w:t>Feature ID:</w:t>
      </w:r>
      <w:r>
        <w:rPr>
          <w:rFonts w:ascii="Calibri" w:hAnsi="Calibri"/>
          <w:sz w:val="22"/>
        </w:rPr>
        <w:t xml:space="preserve"> FEAT-004</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shall facilitate multi-level approvals for processed invoices.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Invoice submitter submits a processed invoice for approval.</w:t>
      </w:r>
    </w:p>
    <w:p>
      <w:pPr>
        <w:pStyle w:val="ListNumber"/>
      </w:pPr>
      <w:r>
        <w:rPr>
          <w:rFonts w:ascii="Calibri" w:hAnsi="Calibri"/>
          <w:sz w:val="22"/>
        </w:rPr>
        <w:t>System sends notification to the first level of approver.</w:t>
      </w:r>
    </w:p>
    <w:p>
      <w:pPr>
        <w:pStyle w:val="ListNumber"/>
      </w:pPr>
      <w:r>
        <w:rPr>
          <w:rFonts w:ascii="Calibri" w:hAnsi="Calibri"/>
          <w:sz w:val="22"/>
        </w:rPr>
        <w:t>Approvers review and approve or reject the invoice.</w:t>
      </w:r>
    </w:p>
    <w:p>
      <w:pPr>
        <w:pStyle w:val="ListNumber"/>
      </w:pPr>
      <w:r>
        <w:rPr>
          <w:rFonts w:ascii="Calibri" w:hAnsi="Calibri"/>
          <w:sz w:val="22"/>
        </w:rPr>
        <w:t>If rejected, the invoice returns to the submitter or the previous approver for corrections.</w:t>
      </w:r>
    </w:p>
    <w:p>
      <w:r>
        <w:rPr>
          <w:rFonts w:ascii="Calibri" w:hAnsi="Calibri"/>
          <w:sz w:val="22"/>
        </w:rPr>
        <w:t>**Functional Requirements:|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Req ID</w:t>
            </w:r>
          </w:p>
        </w:tc>
        <w:tc>
          <w:tcPr>
            <w:tcW w:type="dxa" w:w="3135"/>
            <w:shd w:val="clear" w:color="auto" w:fill="E8F4FD"/>
          </w:tcPr>
          <w:p>
            <w:r/>
            <w:r>
              <w:rPr>
                <w:rFonts w:ascii="Calibri" w:hAnsi="Calibri"/>
                <w:b/>
                <w:color w:val="1A3C5E"/>
                <w:sz w:val="22"/>
              </w:rPr>
              <w:t>Requirement</w:t>
            </w:r>
          </w:p>
        </w:tc>
        <w:tc>
          <w:tcPr>
            <w:tcW w:type="dxa" w:w="3135"/>
            <w:shd w:val="clear" w:color="auto" w:fill="E8F4FD"/>
          </w:tcPr>
          <w:p>
            <w:r/>
            <w:r>
              <w:rPr>
                <w:rFonts w:ascii="Calibri" w:hAnsi="Calibri"/>
                <w:b/>
                <w:color w:val="1A3C5E"/>
                <w:sz w:val="22"/>
              </w:rPr>
              <w:t>Rationale</w:t>
            </w:r>
          </w:p>
        </w:tc>
      </w:tr>
      <w:tr>
        <w:tc>
          <w:tcPr>
            <w:tcW w:type="dxa" w:w="3135"/>
          </w:tcPr>
          <w:p>
            <w:r/>
            <w:r>
              <w:rPr>
                <w:rFonts w:ascii="Calibri" w:hAnsi="Calibri"/>
                <w:b w:val="0"/>
                <w:sz w:val="22"/>
              </w:rPr>
              <w:t>REQ-006</w:t>
            </w:r>
          </w:p>
        </w:tc>
        <w:tc>
          <w:tcPr>
            <w:tcW w:type="dxa" w:w="3135"/>
          </w:tcPr>
          <w:p>
            <w:r/>
            <w:r>
              <w:rPr>
                <w:rFonts w:ascii="Calibri" w:hAnsi="Calibri"/>
                <w:b w:val="0"/>
                <w:sz w:val="22"/>
              </w:rPr>
              <w:t>The system shall support multi-level approval workflows</w:t>
            </w:r>
          </w:p>
        </w:tc>
        <w:tc>
          <w:tcPr>
            <w:tcW w:type="dxa" w:w="3135"/>
          </w:tcPr>
          <w:p>
            <w:r/>
            <w:r>
              <w:rPr>
                <w:rFonts w:ascii="Calibri" w:hAnsi="Calibri"/>
                <w:b w:val="0"/>
                <w:sz w:val="22"/>
              </w:rPr>
              <w:t>Ensures thorough review and compliance</w:t>
            </w:r>
          </w:p>
        </w:tc>
      </w:tr>
    </w:tbl>
    <w:p/>
    <w:p>
      <w:pPr>
        <w:pStyle w:val="Heading3"/>
      </w:pPr>
      <w:r>
        <w:rPr>
          <w:rFonts w:ascii="Calibri" w:hAnsi="Calibri"/>
          <w:b/>
          <w:color w:val="1A3C5E"/>
          <w:sz w:val="22"/>
        </w:rPr>
        <w:t>3.5 Parking Module</w:t>
      </w:r>
    </w:p>
    <w:p>
      <w:r>
        <w:rPr>
          <w:rFonts w:ascii="Calibri" w:hAnsi="Calibri"/>
          <w:sz w:val="22"/>
        </w:rPr>
      </w:r>
      <w:r>
        <w:rPr>
          <w:rFonts w:ascii="Calibri" w:hAnsi="Calibri"/>
          <w:b/>
          <w:sz w:val="22"/>
        </w:rPr>
        <w:t>Feature ID:</w:t>
      </w:r>
      <w:r>
        <w:rPr>
          <w:rFonts w:ascii="Calibri" w:hAnsi="Calibri"/>
          <w:sz w:val="22"/>
        </w:rPr>
        <w:t xml:space="preserve"> FEAT-005</w:t>
      </w:r>
    </w:p>
    <w:p>
      <w:r>
        <w:rPr>
          <w:rFonts w:ascii="Calibri" w:hAnsi="Calibri"/>
          <w:sz w:val="22"/>
        </w:rPr>
      </w:r>
      <w:r>
        <w:rPr>
          <w:rFonts w:ascii="Calibri" w:hAnsi="Calibri"/>
          <w:b/>
          <w:sz w:val="22"/>
        </w:rPr>
        <w:t>Priority:</w:t>
      </w:r>
      <w:r>
        <w:rPr>
          <w:rFonts w:ascii="Calibri" w:hAnsi="Calibri"/>
          <w:sz w:val="22"/>
        </w:rPr>
        <w:t xml:space="preserve"> Medium</w:t>
      </w:r>
    </w:p>
    <w:p>
      <w:r>
        <w:rPr>
          <w:rFonts w:ascii="Calibri" w:hAnsi="Calibri"/>
          <w:sz w:val="22"/>
        </w:rPr>
      </w:r>
      <w:r>
        <w:rPr>
          <w:rFonts w:ascii="Calibri" w:hAnsi="Calibri"/>
          <w:b/>
          <w:sz w:val="22"/>
        </w:rPr>
        <w:t>Description:</w:t>
      </w:r>
      <w:r>
        <w:rPr>
          <w:rFonts w:ascii="Calibri" w:hAnsi="Calibri"/>
          <w:sz w:val="22"/>
        </w:rPr>
        <w:t xml:space="preserve"> The system shall store invoices temporarily for further processing or review.</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Invoice submitter uploads an invoice.</w:t>
      </w:r>
    </w:p>
    <w:p>
      <w:pPr>
        <w:pStyle w:val="ListNumber"/>
      </w:pPr>
      <w:r>
        <w:rPr>
          <w:rFonts w:ascii="Calibri" w:hAnsi="Calibri"/>
          <w:sz w:val="22"/>
        </w:rPr>
        <w:t>System stores the invoice in a temporary storage area pending further action.</w:t>
      </w:r>
    </w:p>
    <w:p>
      <w:pPr>
        <w:pStyle w:val="ListNumber"/>
      </w:pPr>
      <w:r>
        <w:rPr>
          <w:rFonts w:ascii="Calibri" w:hAnsi="Calibri"/>
          <w:sz w:val="22"/>
        </w:rPr>
        <w:t>User can retrieve and process the invoice from the parking module later.</w:t>
      </w:r>
    </w:p>
    <w:p>
      <w:r>
        <w:rPr>
          <w:rFonts w:ascii="Calibri" w:hAnsi="Calibri"/>
          <w:sz w:val="22"/>
        </w:rPr>
        <w:t>**Functional Requirements:|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Req ID</w:t>
            </w:r>
          </w:p>
        </w:tc>
        <w:tc>
          <w:tcPr>
            <w:tcW w:type="dxa" w:w="3135"/>
            <w:shd w:val="clear" w:color="auto" w:fill="E8F4FD"/>
          </w:tcPr>
          <w:p>
            <w:r/>
            <w:r>
              <w:rPr>
                <w:rFonts w:ascii="Calibri" w:hAnsi="Calibri"/>
                <w:b/>
                <w:color w:val="1A3C5E"/>
                <w:sz w:val="22"/>
              </w:rPr>
              <w:t>Requirement</w:t>
            </w:r>
          </w:p>
        </w:tc>
        <w:tc>
          <w:tcPr>
            <w:tcW w:type="dxa" w:w="3135"/>
            <w:shd w:val="clear" w:color="auto" w:fill="E8F4FD"/>
          </w:tcPr>
          <w:p>
            <w:r/>
            <w:r>
              <w:rPr>
                <w:rFonts w:ascii="Calibri" w:hAnsi="Calibri"/>
                <w:b/>
                <w:color w:val="1A3C5E"/>
                <w:sz w:val="22"/>
              </w:rPr>
              <w:t>Rationale</w:t>
            </w:r>
          </w:p>
        </w:tc>
      </w:tr>
      <w:tr>
        <w:tc>
          <w:tcPr>
            <w:tcW w:type="dxa" w:w="3135"/>
          </w:tcPr>
          <w:p>
            <w:r/>
            <w:r>
              <w:rPr>
                <w:rFonts w:ascii="Calibri" w:hAnsi="Calibri"/>
                <w:b w:val="0"/>
                <w:sz w:val="22"/>
              </w:rPr>
              <w:t>REQ-007</w:t>
            </w:r>
          </w:p>
        </w:tc>
        <w:tc>
          <w:tcPr>
            <w:tcW w:type="dxa" w:w="3135"/>
          </w:tcPr>
          <w:p>
            <w:r/>
            <w:r>
              <w:rPr>
                <w:rFonts w:ascii="Calibri" w:hAnsi="Calibri"/>
                <w:b w:val="0"/>
                <w:sz w:val="22"/>
              </w:rPr>
              <w:t>The system shall provide a parking module for invoices</w:t>
            </w:r>
          </w:p>
        </w:tc>
        <w:tc>
          <w:tcPr>
            <w:tcW w:type="dxa" w:w="3135"/>
          </w:tcPr>
          <w:p>
            <w:r/>
            <w:r>
              <w:rPr>
                <w:rFonts w:ascii="Calibri" w:hAnsi="Calibri"/>
                <w:b w:val="0"/>
                <w:sz w:val="22"/>
              </w:rPr>
              <w:t>Allows flexibility in processing flow</w:t>
            </w:r>
          </w:p>
        </w:tc>
      </w:tr>
    </w:tbl>
    <w:p/>
    <w:p>
      <w:pPr>
        <w:pStyle w:val="Heading3"/>
      </w:pPr>
      <w:r>
        <w:rPr>
          <w:rFonts w:ascii="Calibri" w:hAnsi="Calibri"/>
          <w:b/>
          <w:color w:val="1A3C5E"/>
          <w:sz w:val="22"/>
        </w:rPr>
        <w:t>3.6 Posting Module</w:t>
      </w:r>
    </w:p>
    <w:p>
      <w:r>
        <w:rPr>
          <w:rFonts w:ascii="Calibri" w:hAnsi="Calibri"/>
          <w:sz w:val="22"/>
        </w:rPr>
      </w:r>
      <w:r>
        <w:rPr>
          <w:rFonts w:ascii="Calibri" w:hAnsi="Calibri"/>
          <w:b/>
          <w:sz w:val="22"/>
        </w:rPr>
        <w:t>Feature ID:</w:t>
      </w:r>
      <w:r>
        <w:rPr>
          <w:rFonts w:ascii="Calibri" w:hAnsi="Calibri"/>
          <w:sz w:val="22"/>
        </w:rPr>
        <w:t xml:space="preserve"> FEAT-006</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shall record invoices in the accounting system after approval.</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Invoice is approved by all levels.</w:t>
      </w:r>
    </w:p>
    <w:p>
      <w:pPr>
        <w:pStyle w:val="ListNumber"/>
      </w:pPr>
      <w:r>
        <w:rPr>
          <w:rFonts w:ascii="Calibri" w:hAnsi="Calibri"/>
          <w:sz w:val="22"/>
        </w:rPr>
        <w:t>System posts the invoice to the accounting system.</w:t>
      </w:r>
    </w:p>
    <w:p>
      <w:pPr>
        <w:pStyle w:val="ListNumber"/>
      </w:pPr>
      <w:r>
        <w:rPr>
          <w:rFonts w:ascii="Calibri" w:hAnsi="Calibri"/>
          <w:sz w:val="22"/>
        </w:rPr>
        <w:t>Confirmation message is displayed to the user.</w:t>
      </w:r>
    </w:p>
    <w:p>
      <w:r>
        <w:rPr>
          <w:rFonts w:ascii="Calibri" w:hAnsi="Calibri"/>
          <w:sz w:val="22"/>
        </w:rPr>
        <w:t>**Functional Requirements:|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Req ID</w:t>
            </w:r>
          </w:p>
        </w:tc>
        <w:tc>
          <w:tcPr>
            <w:tcW w:type="dxa" w:w="3135"/>
            <w:shd w:val="clear" w:color="auto" w:fill="E8F4FD"/>
          </w:tcPr>
          <w:p>
            <w:r/>
            <w:r>
              <w:rPr>
                <w:rFonts w:ascii="Calibri" w:hAnsi="Calibri"/>
                <w:b/>
                <w:color w:val="1A3C5E"/>
                <w:sz w:val="22"/>
              </w:rPr>
              <w:t>Requirement</w:t>
            </w:r>
          </w:p>
        </w:tc>
        <w:tc>
          <w:tcPr>
            <w:tcW w:type="dxa" w:w="3135"/>
            <w:shd w:val="clear" w:color="auto" w:fill="E8F4FD"/>
          </w:tcPr>
          <w:p>
            <w:r/>
            <w:r>
              <w:rPr>
                <w:rFonts w:ascii="Calibri" w:hAnsi="Calibri"/>
                <w:b/>
                <w:color w:val="1A3C5E"/>
                <w:sz w:val="22"/>
              </w:rPr>
              <w:t>Rationale</w:t>
            </w:r>
          </w:p>
        </w:tc>
      </w:tr>
      <w:tr>
        <w:tc>
          <w:tcPr>
            <w:tcW w:type="dxa" w:w="3135"/>
          </w:tcPr>
          <w:p>
            <w:r/>
            <w:r>
              <w:rPr>
                <w:rFonts w:ascii="Calibri" w:hAnsi="Calibri"/>
                <w:b w:val="0"/>
                <w:sz w:val="22"/>
              </w:rPr>
              <w:t>REQ-008</w:t>
            </w:r>
          </w:p>
        </w:tc>
        <w:tc>
          <w:tcPr>
            <w:tcW w:type="dxa" w:w="3135"/>
          </w:tcPr>
          <w:p>
            <w:r/>
            <w:r>
              <w:rPr>
                <w:rFonts w:ascii="Calibri" w:hAnsi="Calibri"/>
                <w:b w:val="0"/>
                <w:sz w:val="22"/>
              </w:rPr>
              <w:t>The system shall post invoices to the accounting system</w:t>
            </w:r>
          </w:p>
        </w:tc>
        <w:tc>
          <w:tcPr>
            <w:tcW w:type="dxa" w:w="3135"/>
          </w:tcPr>
          <w:p>
            <w:r/>
            <w:r>
              <w:rPr>
                <w:rFonts w:ascii="Calibri" w:hAnsi="Calibri"/>
                <w:b w:val="0"/>
                <w:sz w:val="22"/>
              </w:rPr>
              <w:t>Ensures accurate financial records</w:t>
            </w:r>
          </w:p>
        </w:tc>
      </w:tr>
    </w:tbl>
    <w:p/>
    <w:p>
      <w:pPr>
        <w:pStyle w:val="Heading3"/>
      </w:pPr>
      <w:r>
        <w:rPr>
          <w:rFonts w:ascii="Calibri" w:hAnsi="Calibri"/>
          <w:b/>
          <w:color w:val="1A3C5E"/>
          <w:sz w:val="22"/>
        </w:rPr>
        <w:t>3.7 Payment Processing</w:t>
      </w:r>
    </w:p>
    <w:p>
      <w:r>
        <w:rPr>
          <w:rFonts w:ascii="Calibri" w:hAnsi="Calibri"/>
          <w:sz w:val="22"/>
        </w:rPr>
      </w:r>
      <w:r>
        <w:rPr>
          <w:rFonts w:ascii="Calibri" w:hAnsi="Calibri"/>
          <w:b/>
          <w:sz w:val="22"/>
        </w:rPr>
        <w:t>Feature ID:</w:t>
      </w:r>
      <w:r>
        <w:rPr>
          <w:rFonts w:ascii="Calibri" w:hAnsi="Calibri"/>
          <w:sz w:val="22"/>
        </w:rPr>
        <w:t xml:space="preserve"> FEAT-007</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shall handle payment transactions post-invoice posting.</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Invoice is posted to the accounting system.</w:t>
      </w:r>
    </w:p>
    <w:p>
      <w:pPr>
        <w:pStyle w:val="ListNumber"/>
      </w:pPr>
      <w:r>
        <w:rPr>
          <w:rFonts w:ascii="Calibri" w:hAnsi="Calibri"/>
          <w:sz w:val="22"/>
        </w:rPr>
        <w:t>System generates payment instructions based on the invoice details.</w:t>
      </w:r>
    </w:p>
    <w:p>
      <w:pPr>
        <w:pStyle w:val="ListNumber"/>
      </w:pPr>
      <w:r>
        <w:rPr>
          <w:rFonts w:ascii="Calibri" w:hAnsi="Calibri"/>
          <w:sz w:val="22"/>
        </w:rPr>
        <w:t>Payment processing module initiates and tracks the payment transaction.</w:t>
      </w:r>
    </w:p>
    <w:p>
      <w:r>
        <w:rPr>
          <w:rFonts w:ascii="Calibri" w:hAnsi="Calibri"/>
          <w:sz w:val="22"/>
        </w:rPr>
        <w:t>**Functional Requirements:|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Req ID</w:t>
            </w:r>
          </w:p>
        </w:tc>
        <w:tc>
          <w:tcPr>
            <w:tcW w:type="dxa" w:w="3135"/>
            <w:shd w:val="clear" w:color="auto" w:fill="E8F4FD"/>
          </w:tcPr>
          <w:p>
            <w:r/>
            <w:r>
              <w:rPr>
                <w:rFonts w:ascii="Calibri" w:hAnsi="Calibri"/>
                <w:b/>
                <w:color w:val="1A3C5E"/>
                <w:sz w:val="22"/>
              </w:rPr>
              <w:t>Requirement</w:t>
            </w:r>
          </w:p>
        </w:tc>
        <w:tc>
          <w:tcPr>
            <w:tcW w:type="dxa" w:w="3135"/>
            <w:shd w:val="clear" w:color="auto" w:fill="E8F4FD"/>
          </w:tcPr>
          <w:p>
            <w:r/>
            <w:r>
              <w:rPr>
                <w:rFonts w:ascii="Calibri" w:hAnsi="Calibri"/>
                <w:b/>
                <w:color w:val="1A3C5E"/>
                <w:sz w:val="22"/>
              </w:rPr>
              <w:t>Rationale</w:t>
            </w:r>
          </w:p>
        </w:tc>
      </w:tr>
      <w:tr>
        <w:tc>
          <w:tcPr>
            <w:tcW w:type="dxa" w:w="3135"/>
          </w:tcPr>
          <w:p>
            <w:r/>
            <w:r>
              <w:rPr>
                <w:rFonts w:ascii="Calibri" w:hAnsi="Calibri"/>
                <w:b w:val="0"/>
                <w:sz w:val="22"/>
              </w:rPr>
              <w:t>REQ-009</w:t>
            </w:r>
          </w:p>
        </w:tc>
        <w:tc>
          <w:tcPr>
            <w:tcW w:type="dxa" w:w="3135"/>
          </w:tcPr>
          <w:p>
            <w:r/>
            <w:r>
              <w:rPr>
                <w:rFonts w:ascii="Calibri" w:hAnsi="Calibri"/>
                <w:b w:val="0"/>
                <w:sz w:val="22"/>
              </w:rPr>
              <w:t>The system shall handle payment transactions post-invoice posting</w:t>
            </w:r>
          </w:p>
        </w:tc>
        <w:tc>
          <w:tcPr>
            <w:tcW w:type="dxa" w:w="3135"/>
          </w:tcPr>
          <w:p>
            <w:r/>
            <w:r>
              <w:rPr>
                <w:rFonts w:ascii="Calibri" w:hAnsi="Calibri"/>
                <w:b w:val="0"/>
                <w:sz w:val="22"/>
              </w:rPr>
              <w:t>Facilitates timely and accurate payments</w:t>
            </w:r>
          </w:p>
        </w:tc>
      </w:tr>
    </w:tbl>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The system will provide a user-friendly web interface accessible via a browser for invoice submission, approval workflows, and payment processing.</w:t>
      </w:r>
    </w:p>
    <w:p>
      <w:pPr>
        <w:pStyle w:val="Heading3"/>
      </w:pPr>
      <w:r>
        <w:rPr>
          <w:rFonts w:ascii="Calibri" w:hAnsi="Calibri"/>
          <w:b/>
          <w:color w:val="1A3C5E"/>
          <w:sz w:val="22"/>
        </w:rPr>
        <w:t>4.2 Hardware Interfaces</w:t>
      </w:r>
    </w:p>
    <w:p>
      <w:pPr>
        <w:pStyle w:val="ListBullet"/>
      </w:pPr>
      <w:r>
        <w:rPr>
          <w:rFonts w:ascii="Calibri" w:hAnsi="Calibri"/>
          <w:sz w:val="22"/>
        </w:rPr>
      </w:r>
      <w:r>
        <w:rPr>
          <w:rFonts w:ascii="Calibri" w:hAnsi="Calibri"/>
          <w:b/>
          <w:sz w:val="22"/>
        </w:rPr>
        <w:t>Scanner:</w:t>
      </w:r>
      <w:r>
        <w:rPr>
          <w:rFonts w:ascii="Calibri" w:hAnsi="Calibri"/>
          <w:sz w:val="22"/>
        </w:rPr>
        <w:t xml:space="preserve"> For uploading invoice images.</w:t>
      </w:r>
    </w:p>
    <w:p>
      <w:pPr>
        <w:pStyle w:val="ListBullet"/>
      </w:pPr>
      <w:r>
        <w:rPr>
          <w:rFonts w:ascii="Calibri" w:hAnsi="Calibri"/>
          <w:sz w:val="22"/>
        </w:rPr>
      </w:r>
      <w:r>
        <w:rPr>
          <w:rFonts w:ascii="Calibri" w:hAnsi="Calibri"/>
          <w:b/>
          <w:sz w:val="22"/>
        </w:rPr>
        <w:t>Printer:</w:t>
      </w:r>
      <w:r>
        <w:rPr>
          <w:rFonts w:ascii="Calibri" w:hAnsi="Calibri"/>
          <w:sz w:val="22"/>
        </w:rPr>
        <w:t xml:space="preserve"> For generating printouts of invoices and receipts.</w:t>
      </w:r>
    </w:p>
    <w:p>
      <w:pPr>
        <w:pStyle w:val="Heading3"/>
      </w:pPr>
      <w:r>
        <w:rPr>
          <w:rFonts w:ascii="Calibri" w:hAnsi="Calibri"/>
          <w:b/>
          <w:color w:val="1A3C5E"/>
          <w:sz w:val="22"/>
        </w:rPr>
        <w:t>4.3 Software Interfaces</w:t>
      </w:r>
    </w:p>
    <w:p>
      <w:pPr>
        <w:pStyle w:val="ListBullet"/>
      </w:pPr>
      <w:r>
        <w:rPr>
          <w:rFonts w:ascii="Calibri" w:hAnsi="Calibri"/>
          <w:sz w:val="22"/>
        </w:rPr>
      </w:r>
      <w:r>
        <w:rPr>
          <w:rFonts w:ascii="Calibri" w:hAnsi="Calibri"/>
          <w:b/>
          <w:sz w:val="22"/>
        </w:rPr>
        <w:t>Database Management System (DBMS):</w:t>
      </w:r>
      <w:r>
        <w:rPr>
          <w:rFonts w:ascii="Calibri" w:hAnsi="Calibri"/>
          <w:sz w:val="22"/>
        </w:rPr>
        <w:t xml:space="preserve"> Microsoft SQL Server for storing invoice data.</w:t>
      </w:r>
    </w:p>
    <w:p>
      <w:pPr>
        <w:pStyle w:val="ListBullet"/>
      </w:pPr>
      <w:r>
        <w:rPr>
          <w:rFonts w:ascii="Calibri" w:hAnsi="Calibri"/>
          <w:sz w:val="22"/>
        </w:rPr>
      </w:r>
      <w:r>
        <w:rPr>
          <w:rFonts w:ascii="Calibri" w:hAnsi="Calibri"/>
          <w:b/>
          <w:sz w:val="22"/>
        </w:rPr>
        <w:t>Financial Systems:</w:t>
      </w:r>
      <w:r>
        <w:rPr>
          <w:rFonts w:ascii="Calibri" w:hAnsi="Calibri"/>
          <w:sz w:val="22"/>
        </w:rPr>
        <w:t xml:space="preserve"> Integration with existing ERP systems for posting and payment processing.</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 Requirements</w:t>
      </w:r>
    </w:p>
    <w:p>
      <w:pPr>
        <w:pStyle w:val="ListBullet"/>
      </w:pPr>
      <w:r>
        <w:rPr>
          <w:rFonts w:ascii="Calibri" w:hAnsi="Calibri"/>
          <w:sz w:val="22"/>
        </w:rPr>
        <w:t>The system shall process invoices within 5 minutes of submission.</w:t>
      </w:r>
    </w:p>
    <w:p>
      <w:pPr>
        <w:pStyle w:val="ListBullet"/>
      </w:pPr>
      <w:r>
        <w:rPr>
          <w:rFonts w:ascii="Calibri" w:hAnsi="Calibri"/>
          <w:sz w:val="22"/>
        </w:rPr>
        <w:t>The system shall handle up to 100 concurrent users without performance degradation.</w:t>
      </w:r>
    </w:p>
    <w:p>
      <w:pPr>
        <w:pStyle w:val="Heading3"/>
      </w:pPr>
      <w:r>
        <w:rPr>
          <w:rFonts w:ascii="Calibri" w:hAnsi="Calibri"/>
          <w:b/>
          <w:color w:val="1A3C5E"/>
          <w:sz w:val="22"/>
        </w:rPr>
        <w:t>5.2 Security Requirements</w:t>
      </w:r>
    </w:p>
    <w:p>
      <w:pPr>
        <w:pStyle w:val="ListBullet"/>
      </w:pPr>
      <w:r>
        <w:rPr>
          <w:rFonts w:ascii="Calibri" w:hAnsi="Calibri"/>
          <w:sz w:val="22"/>
        </w:rPr>
        <w:t>The system shall comply with data protection regulations (e.g., GDPR).</w:t>
      </w:r>
    </w:p>
    <w:p>
      <w:pPr>
        <w:pStyle w:val="ListBullet"/>
      </w:pPr>
      <w:r>
        <w:rPr>
          <w:rFonts w:ascii="Calibri" w:hAnsi="Calibri"/>
          <w:sz w:val="22"/>
        </w:rPr>
        <w:t>All sensitive financial data shall be encrypted both at rest and in transit.</w:t>
      </w:r>
    </w:p>
    <w:p>
      <w:pPr>
        <w:pStyle w:val="Heading3"/>
      </w:pPr>
      <w:r>
        <w:rPr>
          <w:rFonts w:ascii="Calibri" w:hAnsi="Calibri"/>
          <w:b/>
          <w:color w:val="1A3C5E"/>
          <w:sz w:val="22"/>
        </w:rPr>
        <w:t>5.3 Reliability Requirements</w:t>
      </w:r>
    </w:p>
    <w:p>
      <w:pPr>
        <w:pStyle w:val="ListBullet"/>
      </w:pPr>
      <w:r>
        <w:rPr>
          <w:rFonts w:ascii="Calibri" w:hAnsi="Calibri"/>
          <w:sz w:val="22"/>
        </w:rPr>
        <w:t>The system availability shall be at least 99.9%.</w:t>
      </w:r>
    </w:p>
    <w:p>
      <w:pPr>
        <w:pStyle w:val="ListBullet"/>
      </w:pPr>
      <w:r>
        <w:rPr>
          <w:rFonts w:ascii="Calibri" w:hAnsi="Calibri"/>
          <w:sz w:val="22"/>
        </w:rPr>
        <w:t>Recovery time objective (RTO) for system failures shall be within 1 hour.</w:t>
      </w:r>
    </w:p>
    <w:p>
      <w:pPr>
        <w:pStyle w:val="Heading2"/>
      </w:pPr>
      <w:r>
        <w:rPr>
          <w:rFonts w:ascii="Calibri" w:hAnsi="Calibri"/>
          <w:b/>
          <w:color w:val="2E7DB2"/>
          <w:sz w:val="26"/>
        </w:rPr>
        <w:t>6. Data Requirements</w:t>
      </w:r>
    </w:p>
    <w:p>
      <w:pPr>
        <w:pStyle w:val="Heading3"/>
      </w:pPr>
      <w:r>
        <w:rPr>
          <w:rFonts w:ascii="Calibri" w:hAnsi="Calibri"/>
          <w:b/>
          <w:color w:val="1A3C5E"/>
          <w:sz w:val="22"/>
        </w:rPr>
        <w:t>6.1 Data Elements</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
              <w:rPr>
                <w:rFonts w:ascii="Calibri" w:hAnsi="Calibri"/>
                <w:b/>
                <w:color w:val="1A3C5E"/>
                <w:sz w:val="22"/>
              </w:rPr>
              <w:t>Data Element</w:t>
            </w:r>
          </w:p>
        </w:tc>
        <w:tc>
          <w:tcPr>
            <w:tcW w:type="dxa" w:w="4703"/>
            <w:shd w:val="clear" w:color="auto" w:fill="E8F4FD"/>
          </w:tcPr>
          <w:p>
            <w:r/>
            <w:r>
              <w:rPr>
                <w:rFonts w:ascii="Calibri" w:hAnsi="Calibri"/>
                <w:b/>
                <w:color w:val="1A3C5E"/>
                <w:sz w:val="22"/>
              </w:rPr>
              <w:t>Description</w:t>
            </w:r>
          </w:p>
        </w:tc>
      </w:tr>
      <w:tr>
        <w:tc>
          <w:tcPr>
            <w:tcW w:type="dxa" w:w="4703"/>
          </w:tcPr>
          <w:p>
            <w:r/>
            <w:r>
              <w:rPr>
                <w:rFonts w:ascii="Calibri" w:hAnsi="Calibri"/>
                <w:b w:val="0"/>
                <w:sz w:val="22"/>
              </w:rPr>
              <w:t>Invoice ID</w:t>
            </w:r>
          </w:p>
        </w:tc>
        <w:tc>
          <w:tcPr>
            <w:tcW w:type="dxa" w:w="4703"/>
          </w:tcPr>
          <w:p>
            <w:r/>
            <w:r>
              <w:rPr>
                <w:rFonts w:ascii="Calibri" w:hAnsi="Calibri"/>
                <w:b w:val="0"/>
                <w:sz w:val="22"/>
              </w:rPr>
              <w:t>Unique identifier for each invoice</w:t>
            </w:r>
          </w:p>
        </w:tc>
      </w:tr>
      <w:tr>
        <w:tc>
          <w:tcPr>
            <w:tcW w:type="dxa" w:w="4703"/>
          </w:tcPr>
          <w:p>
            <w:r/>
            <w:r>
              <w:rPr>
                <w:rFonts w:ascii="Calibri" w:hAnsi="Calibri"/>
                <w:b w:val="0"/>
                <w:sz w:val="22"/>
              </w:rPr>
              <w:t>Supplier Name</w:t>
            </w:r>
          </w:p>
        </w:tc>
        <w:tc>
          <w:tcPr>
            <w:tcW w:type="dxa" w:w="4703"/>
          </w:tcPr>
          <w:p>
            <w:r/>
            <w:r>
              <w:rPr>
                <w:rFonts w:ascii="Calibri" w:hAnsi="Calibri"/>
                <w:b w:val="0"/>
                <w:sz w:val="22"/>
              </w:rPr>
              <w:t>Name of the supplier</w:t>
            </w:r>
          </w:p>
        </w:tc>
      </w:tr>
      <w:tr>
        <w:tc>
          <w:tcPr>
            <w:tcW w:type="dxa" w:w="4703"/>
          </w:tcPr>
          <w:p>
            <w:r/>
            <w:r>
              <w:rPr>
                <w:rFonts w:ascii="Calibri" w:hAnsi="Calibri"/>
                <w:b w:val="0"/>
                <w:sz w:val="22"/>
              </w:rPr>
              <w:t>Invoice Amount</w:t>
            </w:r>
          </w:p>
        </w:tc>
        <w:tc>
          <w:tcPr>
            <w:tcW w:type="dxa" w:w="4703"/>
          </w:tcPr>
          <w:p>
            <w:r/>
            <w:r>
              <w:rPr>
                <w:rFonts w:ascii="Calibri" w:hAnsi="Calibri"/>
                <w:b w:val="0"/>
                <w:sz w:val="22"/>
              </w:rPr>
              <w:t>Total amount of the invoice</w:t>
            </w:r>
          </w:p>
        </w:tc>
      </w:tr>
      <w:tr>
        <w:tc>
          <w:tcPr>
            <w:tcW w:type="dxa" w:w="4703"/>
          </w:tcPr>
          <w:p>
            <w:r/>
            <w:r>
              <w:rPr>
                <w:rFonts w:ascii="Calibri" w:hAnsi="Calibri"/>
                <w:b w:val="0"/>
                <w:sz w:val="22"/>
              </w:rPr>
              <w:t>GST Amount</w:t>
            </w:r>
          </w:p>
        </w:tc>
        <w:tc>
          <w:tcPr>
            <w:tcW w:type="dxa" w:w="4703"/>
          </w:tcPr>
          <w:p>
            <w:r/>
            <w:r>
              <w:rPr>
                <w:rFonts w:ascii="Calibri" w:hAnsi="Calibri"/>
                <w:b w:val="0"/>
                <w:sz w:val="22"/>
              </w:rPr>
              <w:t>Computed GST based on invoice details</w:t>
            </w:r>
          </w:p>
        </w:tc>
      </w:tr>
      <w:tr>
        <w:tc>
          <w:tcPr>
            <w:tcW w:type="dxa" w:w="4703"/>
          </w:tcPr>
          <w:p>
            <w:r/>
            <w:r>
              <w:rPr>
                <w:rFonts w:ascii="Calibri" w:hAnsi="Calibri"/>
                <w:b w:val="0"/>
                <w:sz w:val="22"/>
              </w:rPr>
              <w:t>Approval Status</w:t>
            </w:r>
          </w:p>
        </w:tc>
        <w:tc>
          <w:tcPr>
            <w:tcW w:type="dxa" w:w="4703"/>
          </w:tcPr>
          <w:p>
            <w:r/>
            <w:r>
              <w:rPr>
                <w:rFonts w:ascii="Calibri" w:hAnsi="Calibri"/>
                <w:b w:val="0"/>
                <w:sz w:val="22"/>
              </w:rPr>
              <w:t>Current status in the approval workflow</w:t>
            </w:r>
          </w:p>
        </w:tc>
      </w:tr>
    </w:tbl>
    <w:p/>
    <w:p>
      <w:pPr>
        <w:pStyle w:val="Heading3"/>
      </w:pPr>
      <w:r>
        <w:rPr>
          <w:rFonts w:ascii="Calibri" w:hAnsi="Calibri"/>
          <w:b/>
          <w:color w:val="1A3C5E"/>
          <w:sz w:val="22"/>
        </w:rPr>
        <w:t>6.2 Data Storage</w:t>
      </w:r>
    </w:p>
    <w:p>
      <w:pPr>
        <w:pStyle w:val="ListBullet"/>
      </w:pPr>
      <w:r>
        <w:rPr>
          <w:rFonts w:ascii="Calibri" w:hAnsi="Calibri"/>
          <w:sz w:val="22"/>
        </w:rPr>
        <w:t>All data will be stored in a Microsoft SQL Server database.</w:t>
      </w:r>
    </w:p>
    <w:p>
      <w:pPr>
        <w:pStyle w:val="ListBullet"/>
      </w:pPr>
      <w:r>
        <w:rPr>
          <w:rFonts w:ascii="Calibri" w:hAnsi="Calibri"/>
          <w:sz w:val="22"/>
        </w:rPr>
        <w:t>Data backup will be performed daily and kept for at least 30 days.</w:t>
      </w:r>
    </w:p>
    <w:p>
      <w:pPr>
        <w:pStyle w:val="Heading2"/>
      </w:pPr>
      <w:r>
        <w:rPr>
          <w:rFonts w:ascii="Calibri" w:hAnsi="Calibri"/>
          <w:b/>
          <w:color w:val="2E7DB2"/>
          <w:sz w:val="26"/>
        </w:rPr>
        <w:t>7. System Constraints</w:t>
      </w:r>
    </w:p>
    <w:p>
      <w:pPr>
        <w:pStyle w:val="ListBullet"/>
      </w:pPr>
      <w:r>
        <w:rPr>
          <w:rFonts w:ascii="Calibri" w:hAnsi="Calibri"/>
          <w:sz w:val="22"/>
        </w:rPr>
        <w:t>The system must comply with GST regulations and data protection laws.</w:t>
      </w:r>
    </w:p>
    <w:p>
      <w:pPr>
        <w:pStyle w:val="ListBullet"/>
      </w:pPr>
      <w:r>
        <w:rPr>
          <w:rFonts w:ascii="Calibri" w:hAnsi="Calibri"/>
          <w:sz w:val="22"/>
        </w:rPr>
        <w:t>Integration with existing financial systems is mandatory.</w:t>
      </w:r>
    </w:p>
    <w:p>
      <w:pPr>
        <w:pStyle w:val="ListBullet"/>
      </w:pPr>
      <w:r>
        <w:rPr>
          <w:rFonts w:ascii="Calibri" w:hAnsi="Calibri"/>
          <w:sz w:val="22"/>
        </w:rPr>
        <w:t>The system must support multi-language input and output.</w:t>
      </w:r>
    </w:p>
    <w:p>
      <w:pPr>
        <w:pStyle w:val="Heading2"/>
      </w:pPr>
      <w:r>
        <w:rPr>
          <w:rFonts w:ascii="Calibri" w:hAnsi="Calibri"/>
          <w:b/>
          <w:color w:val="2E7DB2"/>
          <w:sz w:val="26"/>
        </w:rPr>
        <w:t>8. Appendices</w:t>
      </w:r>
    </w:p>
    <w:p>
      <w:pPr>
        <w:pStyle w:val="Heading3"/>
      </w:pPr>
      <w:r>
        <w:rPr>
          <w:rFonts w:ascii="Calibri" w:hAnsi="Calibri"/>
          <w:b/>
          <w:color w:val="1A3C5E"/>
          <w:sz w:val="22"/>
        </w:rPr>
        <w:t>8.1 Glossary</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
              <w:rPr>
                <w:rFonts w:ascii="Calibri" w:hAnsi="Calibri"/>
                <w:b/>
                <w:color w:val="1A3C5E"/>
                <w:sz w:val="22"/>
              </w:rPr>
              <w:t>Term</w:t>
            </w:r>
          </w:p>
        </w:tc>
        <w:tc>
          <w:tcPr>
            <w:tcW w:type="dxa" w:w="4703"/>
            <w:shd w:val="clear" w:color="auto" w:fill="E8F4FD"/>
          </w:tcPr>
          <w:p>
            <w:r/>
            <w:r>
              <w:rPr>
                <w:rFonts w:ascii="Calibri" w:hAnsi="Calibri"/>
                <w:b/>
                <w:color w:val="1A3C5E"/>
                <w:sz w:val="22"/>
              </w:rPr>
              <w:t>Definition</w:t>
            </w:r>
          </w:p>
        </w:tc>
      </w:tr>
      <w:tr>
        <w:tc>
          <w:tcPr>
            <w:tcW w:type="dxa" w:w="4703"/>
          </w:tcPr>
          <w:p>
            <w:r/>
            <w:r>
              <w:rPr>
                <w:rFonts w:ascii="Calibri" w:hAnsi="Calibri"/>
                <w:b w:val="0"/>
                <w:sz w:val="22"/>
              </w:rPr>
              <w:t>**OCR**</w:t>
            </w:r>
          </w:p>
        </w:tc>
        <w:tc>
          <w:tcPr>
            <w:tcW w:type="dxa" w:w="4703"/>
          </w:tcPr>
          <w:p>
            <w:r/>
            <w:r>
              <w:rPr>
                <w:rFonts w:ascii="Calibri" w:hAnsi="Calibri"/>
                <w:b w:val="0"/>
                <w:sz w:val="22"/>
              </w:rPr>
              <w:t>Optical Character Recognition technology used to extract text from images</w:t>
            </w:r>
          </w:p>
        </w:tc>
      </w:tr>
      <w:tr>
        <w:tc>
          <w:tcPr>
            <w:tcW w:type="dxa" w:w="4703"/>
          </w:tcPr>
          <w:p>
            <w:r/>
            <w:r>
              <w:rPr>
                <w:rFonts w:ascii="Calibri" w:hAnsi="Calibri"/>
                <w:b w:val="0"/>
                <w:sz w:val="22"/>
              </w:rPr>
              <w:t>**LLM**</w:t>
            </w:r>
          </w:p>
        </w:tc>
        <w:tc>
          <w:tcPr>
            <w:tcW w:type="dxa" w:w="4703"/>
          </w:tcPr>
          <w:p>
            <w:r/>
            <w:r>
              <w:rPr>
                <w:rFonts w:ascii="Calibri" w:hAnsi="Calibri"/>
                <w:b w:val="0"/>
                <w:sz w:val="22"/>
              </w:rPr>
              <w:t>Large Language Model that processes and understands natural language inputs</w:t>
            </w:r>
          </w:p>
        </w:tc>
      </w:tr>
      <w:tr>
        <w:tc>
          <w:tcPr>
            <w:tcW w:type="dxa" w:w="4703"/>
          </w:tcPr>
          <w:p>
            <w:r/>
            <w:r>
              <w:rPr>
                <w:rFonts w:ascii="Calibri" w:hAnsi="Calibri"/>
                <w:b w:val="0"/>
                <w:sz w:val="22"/>
              </w:rPr>
              <w:t>**GST**</w:t>
            </w:r>
          </w:p>
        </w:tc>
        <w:tc>
          <w:tcPr>
            <w:tcW w:type="dxa" w:w="4703"/>
          </w:tcPr>
          <w:p>
            <w:r/>
            <w:r>
              <w:rPr>
                <w:rFonts w:ascii="Calibri" w:hAnsi="Calibri"/>
                <w:b w:val="0"/>
                <w:sz w:val="22"/>
              </w:rPr>
              <w:t>Goods and Services Tax, a consumption-based tax imposed in India</w:t>
            </w:r>
          </w:p>
        </w:tc>
      </w:tr>
    </w:tbl>
    <w:p/>
    <w:p>
      <w:pPr>
        <w:pStyle w:val="Heading3"/>
      </w:pPr>
      <w:r>
        <w:rPr>
          <w:rFonts w:ascii="Calibri" w:hAnsi="Calibri"/>
          <w:b/>
          <w:color w:val="1A3C5E"/>
          <w:sz w:val="22"/>
        </w:rPr>
        <w:t>8.2 Supporting Documentation</w:t>
      </w:r>
    </w:p>
    <w:p>
      <w:pPr>
        <w:pStyle w:val="ListBullet"/>
      </w:pPr>
      <w:r>
        <w:rPr>
          <w:rFonts w:ascii="Calibri" w:hAnsi="Calibri"/>
          <w:sz w:val="22"/>
        </w:rPr>
        <w:t>Business Requirements Document (BRD) - v1.0</w:t>
      </w:r>
    </w:p>
    <w:p>
      <w:pPr>
        <w:pStyle w:val="Heading2"/>
      </w:pPr>
      <w:r>
        <w:rPr>
          <w:rFonts w:ascii="Calibri" w:hAnsi="Calibri"/>
          <w:b/>
          <w:color w:val="2E7DB2"/>
          <w:sz w:val="26"/>
        </w:rPr>
        <w:t>9. Approval Sign-off</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
              <w:rPr>
                <w:rFonts w:ascii="Calibri" w:hAnsi="Calibri"/>
                <w:b/>
                <w:color w:val="1A3C5E"/>
                <w:sz w:val="22"/>
              </w:rPr>
              <w:t>Field</w:t>
            </w:r>
          </w:p>
        </w:tc>
        <w:tc>
          <w:tcPr>
            <w:tcW w:type="dxa" w:w="4703"/>
            <w:shd w:val="clear" w:color="auto" w:fill="E8F4FD"/>
          </w:tcPr>
          <w:p>
            <w:r/>
            <w:r>
              <w:rPr>
                <w:rFonts w:ascii="Calibri" w:hAnsi="Calibri"/>
                <w:b/>
                <w:color w:val="1A3C5E"/>
                <w:sz w:val="22"/>
              </w:rPr>
              <w:t>Value</w:t>
            </w:r>
          </w:p>
        </w:tc>
      </w:tr>
      <w:tr>
        <w:tc>
          <w:tcPr>
            <w:tcW w:type="dxa" w:w="4703"/>
          </w:tcPr>
          <w:p>
            <w:r/>
            <w:r>
              <w:rPr>
                <w:rFonts w:ascii="Calibri" w:hAnsi="Calibri"/>
                <w:b w:val="0"/>
                <w:sz w:val="22"/>
              </w:rPr>
              <w:t>**Prepared By**</w:t>
            </w:r>
          </w:p>
        </w:tc>
        <w:tc>
          <w:tcPr>
            <w:tcW w:type="dxa" w:w="4703"/>
          </w:tcPr>
          <w:p>
            <w:r/>
            <w:r>
              <w:rPr>
                <w:rFonts w:ascii="Calibri" w:hAnsi="Calibri"/>
                <w:b w:val="0"/>
                <w:sz w:val="22"/>
              </w:rPr>
              <w:t>[AUTHOR NAME], Technical Writer</w:t>
            </w:r>
          </w:p>
        </w:tc>
      </w:tr>
      <w:tr>
        <w:tc>
          <w:tcPr>
            <w:tcW w:type="dxa" w:w="4703"/>
          </w:tcPr>
          <w:p>
            <w:r/>
            <w:r>
              <w:rPr>
                <w:rFonts w:ascii="Calibri" w:hAnsi="Calibri"/>
                <w:b w:val="0"/>
                <w:sz w:val="22"/>
              </w:rPr>
              <w:t>**Reviewed By**</w:t>
            </w:r>
          </w:p>
        </w:tc>
        <w:tc>
          <w:tcPr>
            <w:tcW w:type="dxa" w:w="4703"/>
          </w:tcPr>
          <w:p>
            <w:r/>
            <w:r>
              <w:rPr>
                <w:rFonts w:ascii="Calibri" w:hAnsi="Calibri"/>
                <w:b w:val="0"/>
                <w:sz w:val="22"/>
              </w:rPr>
              <w:t>[REVIEWER NAME]</w:t>
            </w:r>
          </w:p>
        </w:tc>
      </w:tr>
      <w:tr>
        <w:tc>
          <w:tcPr>
            <w:tcW w:type="dxa" w:w="4703"/>
          </w:tcPr>
          <w:p>
            <w:r/>
            <w:r>
              <w:rPr>
                <w:rFonts w:ascii="Calibri" w:hAnsi="Calibri"/>
                <w:b w:val="0"/>
                <w:sz w:val="22"/>
              </w:rPr>
              <w:t>**Approved By**</w:t>
            </w:r>
          </w:p>
        </w:tc>
        <w:tc>
          <w:tcPr>
            <w:tcW w:type="dxa" w:w="4703"/>
          </w:tcPr>
          <w:p>
            <w:r/>
            <w:r>
              <w:rPr>
                <w:rFonts w:ascii="Calibri" w:hAnsi="Calibri"/>
                <w:b w:val="0"/>
                <w:sz w:val="22"/>
              </w:rPr>
              <w:t>[APPROVER NAME]</w:t>
            </w:r>
          </w:p>
        </w:tc>
      </w:tr>
    </w:tbl>
    <w:p/>
    <w:p>
      <w:pPr>
        <w:pStyle w:val="Heading2"/>
      </w:pPr>
      <w:r>
        <w:rPr>
          <w:rFonts w:ascii="Calibri" w:hAnsi="Calibri"/>
          <w:b/>
          <w:color w:val="2E7DB2"/>
          <w:sz w:val="26"/>
        </w:rPr>
        <w:t>Revision History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4FD"/>
          </w:tcPr>
          <w:p>
            <w:r/>
            <w:r>
              <w:rPr>
                <w:rFonts w:ascii="Calibri" w:hAnsi="Calibri"/>
                <w:b/>
                <w:color w:val="1A3C5E"/>
                <w:sz w:val="22"/>
              </w:rPr>
              <w:t>Version</w:t>
            </w:r>
          </w:p>
        </w:tc>
        <w:tc>
          <w:tcPr>
            <w:tcW w:type="dxa" w:w="2351"/>
            <w:shd w:val="clear" w:color="auto" w:fill="E8F4FD"/>
          </w:tcPr>
          <w:p>
            <w:r/>
            <w:r>
              <w:rPr>
                <w:rFonts w:ascii="Calibri" w:hAnsi="Calibri"/>
                <w:b/>
                <w:color w:val="1A3C5E"/>
                <w:sz w:val="22"/>
              </w:rPr>
              <w:t>Date</w:t>
            </w:r>
          </w:p>
        </w:tc>
        <w:tc>
          <w:tcPr>
            <w:tcW w:type="dxa" w:w="2351"/>
            <w:shd w:val="clear" w:color="auto" w:fill="E8F4FD"/>
          </w:tcPr>
          <w:p>
            <w:r/>
            <w:r>
              <w:rPr>
                <w:rFonts w:ascii="Calibri" w:hAnsi="Calibri"/>
                <w:b/>
                <w:color w:val="1A3C5E"/>
                <w:sz w:val="22"/>
              </w:rPr>
              <w:t>Author</w:t>
            </w:r>
          </w:p>
        </w:tc>
        <w:tc>
          <w:tcPr>
            <w:tcW w:type="dxa" w:w="2351"/>
            <w:shd w:val="clear" w:color="auto" w:fill="E8F4FD"/>
          </w:tcPr>
          <w:p>
            <w:r/>
            <w:r>
              <w:rPr>
                <w:rFonts w:ascii="Calibri" w:hAnsi="Calibri"/>
                <w:b/>
                <w:color w:val="1A3C5E"/>
                <w:sz w:val="22"/>
              </w:rPr>
              <w:t>Summary of Changes</w:t>
            </w:r>
          </w:p>
        </w:tc>
      </w:tr>
      <w:tr>
        <w:tc>
          <w:tcPr>
            <w:tcW w:type="dxa" w:w="2351"/>
          </w:tcPr>
          <w:p>
            <w:r/>
            <w:r>
              <w:rPr>
                <w:rFonts w:ascii="Calibri" w:hAnsi="Calibri"/>
                <w:b w:val="0"/>
                <w:sz w:val="22"/>
              </w:rPr>
              <w:t>v1.0</w:t>
            </w:r>
          </w:p>
        </w:tc>
        <w:tc>
          <w:tcPr>
            <w:tcW w:type="dxa" w:w="2351"/>
          </w:tcPr>
          <w:p>
            <w:r/>
            <w:r>
              <w:rPr>
                <w:rFonts w:ascii="Calibri" w:hAnsi="Calibri"/>
                <w:b w:val="0"/>
                <w:sz w:val="22"/>
              </w:rPr>
              <w:t>[DATE]</w:t>
            </w:r>
          </w:p>
        </w:tc>
        <w:tc>
          <w:tcPr>
            <w:tcW w:type="dxa" w:w="2351"/>
          </w:tcPr>
          <w:p>
            <w:r/>
            <w:r>
              <w:rPr>
                <w:rFonts w:ascii="Calibri" w:hAnsi="Calibri"/>
                <w:b w:val="0"/>
                <w:sz w:val="22"/>
              </w:rPr>
              <w:t>[AUTHOR NAME]</w:t>
            </w:r>
          </w:p>
        </w:tc>
        <w:tc>
          <w:tcPr>
            <w:tcW w:type="dxa" w:w="2351"/>
          </w:tcPr>
          <w:p>
            <w:r/>
            <w:r>
              <w:rPr>
                <w:rFonts w:ascii="Calibri" w:hAnsi="Calibri"/>
                <w:b w:val="0"/>
                <w:sz w:val="22"/>
              </w:rPr>
              <w:t>Initial draft</w:t>
            </w:r>
          </w:p>
        </w:tc>
      </w:tr>
    </w:tbl>
    <w:p/>
    <w:p>
      <w:r>
        <w:rPr>
          <w:rFonts w:ascii="Calibri" w:hAnsi="Calibri"/>
          <w:sz w:val="22"/>
        </w:rPr>
        <w:t>This document outlines the comprehensive requirements for developing an invoice submission system with OCR, LLM integration, and GST processing capabilities. It ensures that all necessary features and functionalities are addressed to meet the business needs within the BFSI industry.</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[YOUR COMPANY NAME] | SRS | v1.0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