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v1.6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v1.6</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
      </w:pPr>
      <w:r>
        <w:rPr>
          <w:rFonts w:ascii="Calibri" w:hAnsi="Calibri"/>
          <w:sz w:val="22"/>
        </w:rPr>
        <w:t>Field=Document Title | Value=Invoice Creation and OCR Integration for Onex Spend Management</w:t>
      </w:r>
    </w:p>
    <w:p>
      <w:pPr>
        <w:pStyle w:val="ListBullet"/>
      </w:pPr>
      <w:r>
        <w:rPr>
          <w:rFonts w:ascii="Calibri" w:hAnsi="Calibri"/>
          <w:sz w:val="22"/>
        </w:rPr>
        <w:t>Field=Project Name | Value=PROJ002</w:t>
      </w:r>
    </w:p>
    <w:p>
      <w:pPr>
        <w:pStyle w:val="ListBullet"/>
      </w:pPr>
      <w:r>
        <w:rPr>
          <w:rFonts w:ascii="Calibri" w:hAnsi="Calibri"/>
          <w:sz w:val="22"/>
        </w:rPr>
        <w:t>Field=Version | Value=v1.0</w:t>
      </w:r>
    </w:p>
    <w:p>
      <w:pPr>
        <w:pStyle w:val="ListBullet"/>
      </w:pPr>
      <w:r>
        <w:rPr>
          <w:rFonts w:ascii="Calibri" w:hAnsi="Calibri"/>
          <w:sz w:val="22"/>
        </w:rPr>
        <w:t>Field=Date | Value=29-Apr-2026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 Project Manager</w:t>
      </w:r>
    </w:p>
    <w:p>
      <w:pPr>
        <w:pStyle w:val="ListBullet"/>
      </w:pPr>
      <w:r>
        <w:rPr>
          <w:rFonts w:ascii="Calibri" w:hAnsi="Calibri"/>
          <w:sz w:val="22"/>
        </w:rPr>
        <w:t>Field=Approved By | Value=Head of Product, 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The purpose of this Software Requirements Specification (SRS) is to outline the requirements for integrating Invoice Creation and Optical Character Recognition (OCR) functionalities into the Onex Spend Management system. This SRS will define how the system should handle invoice creation, QR code scanning, data extraction using OCR, and processing non-IRN invoices with the help of a Large Language Model (LLM).</w:t>
      </w:r>
    </w:p>
    <w:p>
      <w:pPr>
        <w:pStyle w:val="Heading3"/>
      </w:pPr>
      <w:r>
        <w:rPr>
          <w:rFonts w:ascii="Calibri" w:hAnsi="Calibri"/>
          <w:b/>
          <w:color w:val="1A3C5E"/>
          <w:sz w:val="22"/>
        </w:rPr>
        <w:t>1.2 Scope</w:t>
      </w:r>
    </w:p>
    <w:p>
      <w:r>
        <w:rPr>
          <w:rFonts w:ascii="Calibri" w:hAnsi="Calibri"/>
          <w:sz w:val="22"/>
        </w:rPr>
        <w:t>The software product being developed is the Invoice Creation and OCR module for Onex Spend Management. The system will be able to:</w:t>
      </w:r>
    </w:p>
    <w:p>
      <w:pPr>
        <w:pStyle w:val="ListBullet"/>
      </w:pPr>
      <w:r>
        <w:rPr>
          <w:rFonts w:ascii="Calibri" w:hAnsi="Calibri"/>
          <w:sz w:val="22"/>
        </w:rPr>
        <w:t>Create invoices automatically from scanned documents.</w:t>
      </w:r>
    </w:p>
    <w:p>
      <w:pPr>
        <w:pStyle w:val="ListBullet"/>
      </w:pPr>
      <w:r>
        <w:rPr>
          <w:rFonts w:ascii="Calibri" w:hAnsi="Calibri"/>
          <w:sz w:val="22"/>
        </w:rPr>
        <w:t>Extract data from QR codes on invoices using OCR technology.</w:t>
      </w:r>
    </w:p>
    <w:p>
      <w:pPr>
        <w:pStyle w:val="ListBullet"/>
      </w:pPr>
      <w:r>
        <w:rPr>
          <w:rFonts w:ascii="Calibri" w:hAnsi="Calibri"/>
          <w:sz w:val="22"/>
        </w:rPr>
        <w:t>Process non-IRN invoices using a Large Language Model (LLM) for validation and extraction of necessary information.</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
      </w:pPr>
      <w:r>
        <w:rPr>
          <w:rFonts w:ascii="Calibri" w:hAnsi="Calibri"/>
          <w:sz w:val="22"/>
        </w:rPr>
        <w:t>Term=OCR | Definition=Optical Character Recognition, the process of converting images of typed, printed text into machine-encoded text.</w:t>
      </w:r>
    </w:p>
    <w:p>
      <w:pPr>
        <w:pStyle w:val="ListBullet"/>
      </w:pPr>
      <w:r>
        <w:rPr>
          <w:rFonts w:ascii="Calibri" w:hAnsi="Calibri"/>
          <w:sz w:val="22"/>
        </w:rPr>
        <w:t>Term=IRN | Definition=Invoice Registration Number, a unique number assigned to invoices in India by the Goods and Services Tax Network (GSTN).</w:t>
      </w:r>
    </w:p>
    <w:p>
      <w:pPr>
        <w:pStyle w:val="ListBullet"/>
      </w:pPr>
      <w:r>
        <w:rPr>
          <w:rFonts w:ascii="Calibri" w:hAnsi="Calibri"/>
          <w:sz w:val="22"/>
        </w:rPr>
        <w:t>Term=LLM | Definition=Large Language Model, an AI system designed to understand, generate, and manipulate human-like text based on large amounts of training data.</w:t>
      </w:r>
    </w:p>
    <w:p>
      <w:pPr>
        <w:pStyle w:val="ListBullet"/>
      </w:pPr>
      <w:r>
        <w:rPr>
          <w:rFonts w:ascii="Calibri" w:hAnsi="Calibri"/>
          <w:sz w:val="22"/>
        </w:rPr>
        <w:t>Term=BFSI | Definition=Banking, Financial Services, and Insurance sector.</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
      </w:pPr>
      <w:r>
        <w:rPr>
          <w:rFonts w:ascii="Calibri" w:hAnsi="Calibri"/>
          <w:sz w:val="22"/>
        </w:rPr>
        <w:t>Document=Onex Spend Management System Architecture | Version=v2.0 | Source=Osource Global Private Limited</w:t>
      </w:r>
    </w:p>
    <w:p>
      <w:pPr>
        <w:pStyle w:val="Heading3"/>
      </w:pPr>
      <w:r>
        <w:rPr>
          <w:rFonts w:ascii="Calibri" w:hAnsi="Calibri"/>
          <w:b/>
          <w:color w:val="1A3C5E"/>
          <w:sz w:val="22"/>
        </w:rPr>
        <w:t>1.5 Document Overview</w:t>
      </w:r>
    </w:p>
    <w:p>
      <w:r>
        <w:rPr>
          <w:rFonts w:ascii="Calibri" w:hAnsi="Calibri"/>
          <w:sz w:val="22"/>
        </w:rPr>
        <w:t>This SRS is structured as follows:</w:t>
      </w:r>
    </w:p>
    <w:p>
      <w:pPr>
        <w:pStyle w:val="ListBullet"/>
      </w:pPr>
      <w:r>
        <w:rPr>
          <w:rFonts w:ascii="Calibri" w:hAnsi="Calibri"/>
          <w:sz w:val="22"/>
        </w:rPr>
        <w:t>Section 2 describes the overall description of the product.</w:t>
      </w:r>
    </w:p>
    <w:p>
      <w:pPr>
        <w:pStyle w:val="ListBullet"/>
      </w:pPr>
      <w:r>
        <w:rPr>
          <w:rFonts w:ascii="Calibri" w:hAnsi="Calibri"/>
          <w:sz w:val="22"/>
        </w:rPr>
        <w:t>Section 3 details the system features.</w:t>
      </w:r>
    </w:p>
    <w:p>
      <w:pPr>
        <w:pStyle w:val="ListBullet"/>
      </w:pPr>
      <w:r>
        <w:rPr>
          <w:rFonts w:ascii="Calibri" w:hAnsi="Calibri"/>
          <w:sz w:val="22"/>
        </w:rPr>
        <w:t>Section 4 outlines external interface requirements.</w:t>
      </w:r>
    </w:p>
    <w:p>
      <w:pPr>
        <w:pStyle w:val="ListBullet"/>
      </w:pPr>
      <w:r>
        <w:rPr>
          <w:rFonts w:ascii="Calibri" w:hAnsi="Calibri"/>
          <w:sz w:val="22"/>
        </w:rPr>
        <w:t>Section 5 lists non-functional requirements.</w:t>
      </w:r>
    </w:p>
    <w:p>
      <w:pPr>
        <w:pStyle w:val="ListBullet"/>
      </w:pPr>
      <w:r>
        <w:rPr>
          <w:rFonts w:ascii="Calibri" w:hAnsi="Calibri"/>
          <w:sz w:val="22"/>
        </w:rPr>
        <w:t>Section 6 covers data requirements.</w:t>
      </w:r>
    </w:p>
    <w:p>
      <w:pPr>
        <w:pStyle w:val="ListBullet"/>
      </w:pPr>
      <w:r>
        <w:rPr>
          <w:rFonts w:ascii="Calibri" w:hAnsi="Calibri"/>
          <w:sz w:val="22"/>
        </w:rPr>
        <w:t>Section 7 specifies system constraints.</w:t>
      </w:r>
    </w:p>
    <w:p>
      <w:pPr>
        <w:pStyle w:val="ListBullet"/>
      </w:pPr>
      <w:r>
        <w:rPr>
          <w:rFonts w:ascii="Calibri" w:hAnsi="Calibri"/>
          <w:sz w:val="22"/>
        </w:rPr>
        <w:t>Section 8 includes appendices with supporting material.</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Invoice Creation and OCR module is an integral part of the Onex Spend Management system, which is designed to help businesses manage their spending effectively. This module will be integrated as a standalone feature but must interact seamlessly with other parts of the system for complete functionality.</w:t>
      </w:r>
    </w:p>
    <w:p>
      <w:pPr>
        <w:pStyle w:val="Heading3"/>
      </w:pPr>
      <w:r>
        <w:rPr>
          <w:rFonts w:ascii="Calibri" w:hAnsi="Calibri"/>
          <w:b/>
          <w:color w:val="1A3C5E"/>
          <w:sz w:val="22"/>
        </w:rPr>
        <w:t>2.2 Product Functions (Summary)</w:t>
      </w:r>
    </w:p>
    <w:p>
      <w:pPr>
        <w:pStyle w:val="ListBullet"/>
      </w:pPr>
      <w:r>
        <w:rPr>
          <w:rFonts w:ascii="Calibri" w:hAnsi="Calibri"/>
          <w:sz w:val="22"/>
        </w:rPr>
      </w:r>
      <w:r>
        <w:rPr>
          <w:rFonts w:ascii="Calibri" w:hAnsi="Calibri"/>
          <w:b/>
          <w:sz w:val="22"/>
        </w:rPr>
        <w:t>Invoice Creation:</w:t>
      </w:r>
      <w:r>
        <w:rPr>
          <w:rFonts w:ascii="Calibri" w:hAnsi="Calibri"/>
          <w:sz w:val="22"/>
        </w:rPr>
        <w:t xml:space="preserve"> Automatically create invoices from scanned documents.</w:t>
      </w:r>
    </w:p>
    <w:p>
      <w:pPr>
        <w:pStyle w:val="ListBullet"/>
      </w:pPr>
      <w:r>
        <w:rPr>
          <w:rFonts w:ascii="Calibri" w:hAnsi="Calibri"/>
          <w:sz w:val="22"/>
        </w:rPr>
      </w:r>
      <w:r>
        <w:rPr>
          <w:rFonts w:ascii="Calibri" w:hAnsi="Calibri"/>
          <w:b/>
          <w:sz w:val="22"/>
        </w:rPr>
        <w:t>QR Code Scanning &amp; Data Extraction:</w:t>
      </w:r>
      <w:r>
        <w:rPr>
          <w:rFonts w:ascii="Calibri" w:hAnsi="Calibri"/>
          <w:sz w:val="22"/>
        </w:rPr>
        <w:t xml:space="preserve"> Use OCR to scan and extract data from QR codes on invoices.</w:t>
      </w:r>
    </w:p>
    <w:p>
      <w:pPr>
        <w:pStyle w:val="ListBullet"/>
      </w:pPr>
      <w:r>
        <w:rPr>
          <w:rFonts w:ascii="Calibri" w:hAnsi="Calibri"/>
          <w:sz w:val="22"/>
        </w:rPr>
      </w:r>
      <w:r>
        <w:rPr>
          <w:rFonts w:ascii="Calibri" w:hAnsi="Calibri"/>
          <w:b/>
          <w:sz w:val="22"/>
        </w:rPr>
        <w:t>Non-IRN Invoice Processing:</w:t>
      </w:r>
      <w:r>
        <w:rPr>
          <w:rFonts w:ascii="Calibri" w:hAnsi="Calibri"/>
          <w:sz w:val="22"/>
        </w:rPr>
        <w:t xml:space="preserve"> Process invoices that do not have an IRN using a LLM for validation and data extraction.</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
      </w:pPr>
      <w:r>
        <w:rPr>
          <w:rFonts w:ascii="Calibri" w:hAnsi="Calibri"/>
          <w:sz w:val="22"/>
        </w:rPr>
        <w:t>User Class=Finance Department | Description=Handles invoice creation and management | Technical Level=Intermediate | Frequency of Use=Daily</w:t>
      </w:r>
    </w:p>
    <w:p>
      <w:pPr>
        <w:pStyle w:val="ListBullet"/>
      </w:pPr>
      <w:r>
        <w:rPr>
          <w:rFonts w:ascii="Calibri" w:hAnsi="Calibri"/>
          <w:sz w:val="22"/>
        </w:rPr>
        <w:t>User Class=IT Support | Description=Maintains the OCR system and ensures its smooth operation | Technical Level=Advanced | Frequency of Use=Weekly</w:t>
      </w:r>
    </w:p>
    <w:p>
      <w:pPr>
        <w:pStyle w:val="Heading3"/>
      </w:pPr>
      <w:r>
        <w:rPr>
          <w:rFonts w:ascii="Calibri" w:hAnsi="Calibri"/>
          <w:b/>
          <w:color w:val="1A3C5E"/>
          <w:sz w:val="22"/>
        </w:rPr>
        <w:t>2.4 Operating Environment</w:t>
      </w:r>
    </w:p>
    <w:p>
      <w:r>
        <w:rPr>
          <w:rFonts w:ascii="Calibri" w:hAnsi="Calibri"/>
          <w:sz w:val="22"/>
        </w:rPr>
        <w:t>The product will run in a Windows-based server environment with the following specifications:</w:t>
      </w:r>
    </w:p>
    <w:p>
      <w:pPr>
        <w:pStyle w:val="ListBullet"/>
      </w:pPr>
      <w:r>
        <w:rPr>
          <w:rFonts w:ascii="Calibri" w:hAnsi="Calibri"/>
          <w:sz w:val="22"/>
        </w:rPr>
        <w:t>Hardware: Minimum 8GB RAM, Dual Core Processor, 500GB SSD.</w:t>
      </w:r>
    </w:p>
    <w:p>
      <w:pPr>
        <w:pStyle w:val="ListBullet"/>
      </w:pPr>
      <w:r>
        <w:rPr>
          <w:rFonts w:ascii="Calibri" w:hAnsi="Calibri"/>
          <w:sz w:val="22"/>
        </w:rPr>
        <w:t>OS: Windows Server 2022.</w:t>
      </w:r>
    </w:p>
    <w:p>
      <w:pPr>
        <w:pStyle w:val="ListBullet"/>
      </w:pPr>
      <w:r>
        <w:rPr>
          <w:rFonts w:ascii="Calibri" w:hAnsi="Calibri"/>
          <w:sz w:val="22"/>
        </w:rPr>
        <w:t>Software: Microsoft SQL Server for database management, Adobe Acrobat Reader for document scanning, and Python for OCR and LLM processing.</w:t>
      </w:r>
    </w:p>
    <w:p>
      <w:pPr>
        <w:pStyle w:val="Heading3"/>
      </w:pPr>
      <w:r>
        <w:rPr>
          <w:rFonts w:ascii="Calibri" w:hAnsi="Calibri"/>
          <w:b/>
          <w:color w:val="1A3C5E"/>
          <w:sz w:val="22"/>
        </w:rPr>
        <w:t>2.5 Design &amp; Implementation Constraints</w:t>
      </w:r>
    </w:p>
    <w:p>
      <w:pPr>
        <w:pStyle w:val="ListBullet"/>
      </w:pPr>
      <w:r>
        <w:rPr>
          <w:rFonts w:ascii="Calibri" w:hAnsi="Calibri"/>
          <w:sz w:val="22"/>
        </w:rPr>
        <w:t>The system must be compliant with the GDPR regulations regarding data privacy and protection.</w:t>
      </w:r>
    </w:p>
    <w:p>
      <w:pPr>
        <w:pStyle w:val="ListBullet"/>
      </w:pPr>
      <w:r>
        <w:rPr>
          <w:rFonts w:ascii="Calibri" w:hAnsi="Calibri"/>
          <w:sz w:val="22"/>
        </w:rPr>
        <w:t>Integration with existing systems (ERP, CRM) is mandatory to ensure smooth operation.</w:t>
      </w:r>
    </w:p>
    <w:p>
      <w:pPr>
        <w:pStyle w:val="ListBullet"/>
      </w:pPr>
      <w:r>
        <w:rPr>
          <w:rFonts w:ascii="Calibri" w:hAnsi="Calibri"/>
          <w:sz w:val="22"/>
        </w:rPr>
        <w:t>The OCR technology must have a minimum accuracy rate of 98% for text extraction.</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
      </w:pPr>
      <w:r>
        <w:rPr>
          <w:rFonts w:ascii="Calibri" w:hAnsi="Calibri"/>
          <w:sz w:val="22"/>
        </w:rPr>
        <w:t>ID=AD-01 | Assumption / Dependency=Stable internet connection is available for data transfer | Impact if Wrong=Inaccurate OCR results and delays in invoice processing.</w:t>
      </w:r>
    </w:p>
    <w:p>
      <w:pPr>
        <w:pStyle w:val="ListBullet"/>
      </w:pPr>
      <w:r>
        <w:rPr>
          <w:rFonts w:ascii="Calibri" w:hAnsi="Calibri"/>
          <w:sz w:val="22"/>
        </w:rPr>
        <w:t>ID=AD-02 | Assumption / Dependency=All invoices are compliant with standard formats | Impact if Wrong=Errors in OCR data extraction.</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 Module</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This feature enables the creation of invoices from scanned documents using OCR technology.</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User uploads a scanned invoice document.</w:t>
      </w:r>
    </w:p>
    <w:p>
      <w:pPr>
        <w:pStyle w:val="ListNumber"/>
      </w:pPr>
      <w:r>
        <w:rPr>
          <w:rFonts w:ascii="Calibri" w:hAnsi="Calibri"/>
          <w:sz w:val="22"/>
        </w:rPr>
        <w:t>The system triggers the OCR process to extract text from the document.</w:t>
      </w:r>
    </w:p>
    <w:p>
      <w:pPr>
        <w:pStyle w:val="ListNumber"/>
      </w:pPr>
      <w:r>
        <w:rPr>
          <w:rFonts w:ascii="Calibri" w:hAnsi="Calibri"/>
          <w:sz w:val="22"/>
        </w:rPr>
        <w:t>The extracted data is validated against predefined templates.</w:t>
      </w:r>
    </w:p>
    <w:p>
      <w:pPr>
        <w:pStyle w:val="ListNumber"/>
      </w:pPr>
      <w:r>
        <w:rPr>
          <w:rFonts w:ascii="Calibri" w:hAnsi="Calibri"/>
          <w:sz w:val="22"/>
        </w:rPr>
        <w:t>Validated data is used to generate an electronic invoice.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ID=REQ-001 | Requirement=The system shall allow users to upload scanned invoice documents. | Rationale=User needs to input invoices for processing.</w:t>
      </w:r>
    </w:p>
    <w:p>
      <w:pPr>
        <w:pStyle w:val="ListBullet"/>
      </w:pPr>
      <w:r>
        <w:rPr>
          <w:rFonts w:ascii="Calibri" w:hAnsi="Calibri"/>
          <w:sz w:val="22"/>
        </w:rPr>
        <w:t>Req ID=REQ-002 | Requirement=The OCR engine shall extract text from uploaded documents with a minimum accuracy rate of 98%. | Rationale=Ensure accurate data capture.</w:t>
      </w:r>
    </w:p>
    <w:p>
      <w:pPr>
        <w:pStyle w:val="Heading3"/>
      </w:pPr>
      <w:r>
        <w:rPr>
          <w:rFonts w:ascii="Calibri" w:hAnsi="Calibri"/>
          <w:b/>
          <w:color w:val="1A3C5E"/>
          <w:sz w:val="22"/>
        </w:rPr>
        <w:t>3.2 QR Code Scanning &amp; Data Extraction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This feature allows the system to scan and extract data from QR codes on invoices.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The OCR process identifies QR code presence in the document.</w:t>
      </w:r>
    </w:p>
    <w:p>
      <w:pPr>
        <w:pStyle w:val="ListNumber"/>
      </w:pPr>
      <w:r>
        <w:rPr>
          <w:rFonts w:ascii="Calibri" w:hAnsi="Calibri"/>
          <w:sz w:val="22"/>
        </w:rPr>
        <w:t>The system scans the QR code.</w:t>
      </w:r>
    </w:p>
    <w:p>
      <w:pPr>
        <w:pStyle w:val="ListNumber"/>
      </w:pPr>
      <w:r>
        <w:rPr>
          <w:rFonts w:ascii="Calibri" w:hAnsi="Calibri"/>
          <w:sz w:val="22"/>
        </w:rPr>
        <w:t>Data embedded in the QR code is extracted.</w:t>
      </w:r>
    </w:p>
    <w:p>
      <w:pPr>
        <w:pStyle w:val="ListNumber"/>
      </w:pPr>
      <w:r>
        <w:rPr>
          <w:rFonts w:ascii="Calibri" w:hAnsi="Calibri"/>
          <w:sz w:val="22"/>
        </w:rPr>
        <w:t>Extracted data is validated and used for further processing.</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ID=REQ-003 | Requirement=The system shall detect QR codes in scanned documents. | Rationale=Enable quick extraction of necessary information.</w:t>
      </w:r>
    </w:p>
    <w:p>
      <w:pPr>
        <w:pStyle w:val="ListBullet"/>
      </w:pPr>
      <w:r>
        <w:rPr>
          <w:rFonts w:ascii="Calibri" w:hAnsi="Calibri"/>
          <w:sz w:val="22"/>
        </w:rPr>
        <w:t>Req ID=REQ-004 | Requirement=Extracted data from QR codes shall be validated against predefined templates. | Rationale=Ensure data integrity.</w:t>
      </w:r>
    </w:p>
    <w:p>
      <w:pPr>
        <w:pStyle w:val="Heading3"/>
      </w:pPr>
      <w:r>
        <w:rPr>
          <w:rFonts w:ascii="Calibri" w:hAnsi="Calibri"/>
          <w:b/>
          <w:color w:val="1A3C5E"/>
          <w:sz w:val="22"/>
        </w:rPr>
        <w:t>3.3 Non-IRN Invoice Processing</w:t>
      </w:r>
    </w:p>
    <w:p>
      <w:r>
        <w:rPr>
          <w:rFonts w:ascii="Calibri" w:hAnsi="Calibri"/>
          <w:sz w:val="22"/>
        </w:rPr>
      </w:r>
      <w:r>
        <w:rPr>
          <w:rFonts w:ascii="Calibri" w:hAnsi="Calibri"/>
          <w:b/>
          <w:sz w:val="22"/>
        </w:rPr>
        <w:t>Feature ID:</w:t>
      </w:r>
      <w:r>
        <w:rPr>
          <w:rFonts w:ascii="Calibri" w:hAnsi="Calibri"/>
          <w:sz w:val="22"/>
        </w:rPr>
        <w:t xml:space="preserve"> FEAT-003</w:t>
      </w:r>
    </w:p>
    <w:p>
      <w:r>
        <w:rPr>
          <w:rFonts w:ascii="Calibri" w:hAnsi="Calibri"/>
          <w:sz w:val="22"/>
        </w:rPr>
      </w:r>
      <w:r>
        <w:rPr>
          <w:rFonts w:ascii="Calibri" w:hAnsi="Calibri"/>
          <w:b/>
          <w:sz w:val="22"/>
        </w:rPr>
        <w:t>Priority:</w:t>
      </w:r>
      <w:r>
        <w:rPr>
          <w:rFonts w:ascii="Calibri" w:hAnsi="Calibri"/>
          <w:sz w:val="22"/>
        </w:rPr>
        <w:t xml:space="preserve"> Medium</w:t>
      </w:r>
    </w:p>
    <w:p>
      <w:r>
        <w:rPr>
          <w:rFonts w:ascii="Calibri" w:hAnsi="Calibri"/>
          <w:sz w:val="22"/>
        </w:rPr>
      </w:r>
      <w:r>
        <w:rPr>
          <w:rFonts w:ascii="Calibri" w:hAnsi="Calibri"/>
          <w:b/>
          <w:sz w:val="22"/>
        </w:rPr>
        <w:t>Description:</w:t>
      </w:r>
      <w:r>
        <w:rPr>
          <w:rFonts w:ascii="Calibri" w:hAnsi="Calibri"/>
          <w:sz w:val="22"/>
        </w:rPr>
        <w:t xml:space="preserve"> This feature enables the processing of invoices that do not have an IRN using a LLM for validation and data extraction.</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The system identifies invoices without an IRN.</w:t>
      </w:r>
    </w:p>
    <w:p>
      <w:pPr>
        <w:pStyle w:val="ListNumber"/>
      </w:pPr>
      <w:r>
        <w:rPr>
          <w:rFonts w:ascii="Calibri" w:hAnsi="Calibri"/>
          <w:sz w:val="22"/>
        </w:rPr>
        <w:t>The LLM is used to analyze and validate the invoice content.</w:t>
      </w:r>
    </w:p>
    <w:p>
      <w:pPr>
        <w:pStyle w:val="ListNumber"/>
      </w:pPr>
      <w:r>
        <w:rPr>
          <w:rFonts w:ascii="Calibri" w:hAnsi="Calibri"/>
          <w:sz w:val="22"/>
        </w:rPr>
        <w:t>Validated data is extracted and processed accordingly.</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ID=REQ-005 | Requirement=The system shall use a LLM to process invoices without an IRN. | Rationale=Handle non-compliant invoices effectively.</w:t>
      </w:r>
    </w:p>
    <w:p>
      <w:pPr>
        <w:pStyle w:val="ListBullet"/>
      </w:pPr>
      <w:r>
        <w:rPr>
          <w:rFonts w:ascii="Calibri" w:hAnsi="Calibri"/>
          <w:sz w:val="22"/>
        </w:rPr>
        <w:t>Req ID=REQ-006 | Requirement=LLM-generated data shall be validated against predefined templates before further processing. | Rationale=Ensure data consistency.</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user interface should adhere to the following standards:</w:t>
      </w:r>
    </w:p>
    <w:p>
      <w:pPr>
        <w:pStyle w:val="ListBullet"/>
      </w:pPr>
      <w:r>
        <w:rPr>
          <w:rFonts w:ascii="Calibri" w:hAnsi="Calibri"/>
          <w:sz w:val="22"/>
        </w:rPr>
        <w:t>Consistent and intuitive design.</w:t>
      </w:r>
    </w:p>
    <w:p>
      <w:pPr>
        <w:pStyle w:val="ListBullet"/>
      </w:pPr>
      <w:r>
        <w:rPr>
          <w:rFonts w:ascii="Calibri" w:hAnsi="Calibri"/>
          <w:sz w:val="22"/>
        </w:rPr>
        <w:t>Easy navigation for all user classes.</w:t>
      </w:r>
    </w:p>
    <w:p>
      <w:pPr>
        <w:pStyle w:val="ListBullet"/>
      </w:pPr>
      <w:r>
        <w:rPr>
          <w:rFonts w:ascii="Calibri" w:hAnsi="Calibri"/>
          <w:sz w:val="22"/>
        </w:rPr>
        <w:t>Accessibility features for users with disabilities.</w:t>
      </w:r>
    </w:p>
    <w:p>
      <w:pPr>
        <w:pStyle w:val="Heading3"/>
      </w:pPr>
      <w:r>
        <w:rPr>
          <w:rFonts w:ascii="Calibri" w:hAnsi="Calibri"/>
          <w:b/>
          <w:color w:val="1A3C5E"/>
          <w:sz w:val="22"/>
        </w:rPr>
        <w:t>4.2 Hardware Interfaces</w:t>
      </w:r>
    </w:p>
    <w:p>
      <w:r>
        <w:rPr>
          <w:rFonts w:ascii="Calibri" w:hAnsi="Calibri"/>
          <w:sz w:val="22"/>
        </w:rPr>
        <w:t>The system must interact with the following physical devices:</w:t>
      </w:r>
    </w:p>
    <w:p>
      <w:pPr>
        <w:pStyle w:val="ListBullet"/>
      </w:pPr>
      <w:r>
        <w:rPr>
          <w:rFonts w:ascii="Calibri" w:hAnsi="Calibri"/>
          <w:sz w:val="22"/>
        </w:rPr>
        <w:t>Scanners for document input.</w:t>
      </w:r>
    </w:p>
    <w:p>
      <w:pPr>
        <w:pStyle w:val="ListBullet"/>
      </w:pPr>
      <w:r>
        <w:rPr>
          <w:rFonts w:ascii="Calibri" w:hAnsi="Calibri"/>
          <w:sz w:val="22"/>
        </w:rPr>
        <w:t>Printers for invoice output.</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
      </w:pPr>
      <w:r>
        <w:rPr>
          <w:rFonts w:ascii="Calibri" w:hAnsi="Calibri"/>
          <w:sz w:val="22"/>
        </w:rPr>
        <w:t>System=Adobe Acrobat Reader | Version=DC 2022 | Interface Type=API | Data Exchanged=Scanned Document Images</w:t>
      </w:r>
    </w:p>
    <w:p>
      <w:pPr>
        <w:pStyle w:val="ListBullet"/>
      </w:pPr>
      <w:r>
        <w:rPr>
          <w:rFonts w:ascii="Calibri" w:hAnsi="Calibri"/>
          <w:sz w:val="22"/>
        </w:rPr>
        <w:t>System=Microsoft SQL Server | Version=2019 | Interface Type=DBMS | Data Exchanged=Invoice Data</w:t>
      </w:r>
    </w:p>
    <w:p>
      <w:pPr>
        <w:pStyle w:val="Heading3"/>
      </w:pPr>
      <w:r>
        <w:rPr>
          <w:rFonts w:ascii="Calibri" w:hAnsi="Calibri"/>
          <w:b/>
          <w:color w:val="1A3C5E"/>
          <w:sz w:val="22"/>
        </w:rPr>
        <w:t>4.4 Communication Interfaces</w:t>
      </w:r>
    </w:p>
    <w:p>
      <w:r>
        <w:rPr>
          <w:rFonts w:ascii="Calibri" w:hAnsi="Calibri"/>
          <w:sz w:val="22"/>
        </w:rPr>
        <w:t>The system will use the following network protocols and security requirements:</w:t>
      </w:r>
    </w:p>
    <w:p>
      <w:pPr>
        <w:pStyle w:val="ListBullet"/>
      </w:pPr>
      <w:r>
        <w:rPr>
          <w:rFonts w:ascii="Calibri" w:hAnsi="Calibri"/>
          <w:sz w:val="22"/>
        </w:rPr>
        <w:t>Network Protocol: HTTPS for secure data transfer.</w:t>
      </w:r>
    </w:p>
    <w:p>
      <w:pPr>
        <w:pStyle w:val="ListBullet"/>
      </w:pPr>
      <w:r>
        <w:rPr>
          <w:rFonts w:ascii="Calibri" w:hAnsi="Calibri"/>
          <w:sz w:val="22"/>
        </w:rPr>
        <w:t>Security Requirement: AES encryption for data protection.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w:t>
      </w:r>
    </w:p>
    <w:p>
      <w:pPr>
        <w:pStyle w:val="ListBullet"/>
      </w:pPr>
      <w:r>
        <w:rPr>
          <w:rFonts w:ascii="Calibri" w:hAnsi="Calibri"/>
          <w:sz w:val="22"/>
        </w:rPr>
        <w:t>The OCR process should complete within 30 seconds per document.</w:t>
      </w:r>
    </w:p>
    <w:p>
      <w:pPr>
        <w:pStyle w:val="ListBullet"/>
      </w:pPr>
      <w:r>
        <w:rPr>
          <w:rFonts w:ascii="Calibri" w:hAnsi="Calibri"/>
          <w:sz w:val="22"/>
        </w:rPr>
        <w:t>Invoice creation time should not exceed 60 seconds.</w:t>
      </w:r>
    </w:p>
    <w:p>
      <w:pPr>
        <w:pStyle w:val="Heading3"/>
      </w:pPr>
      <w:r>
        <w:rPr>
          <w:rFonts w:ascii="Calibri" w:hAnsi="Calibri"/>
          <w:b/>
          <w:color w:val="1A3C5E"/>
          <w:sz w:val="22"/>
        </w:rPr>
        <w:t>5.2 Reliability</w:t>
      </w:r>
    </w:p>
    <w:p>
      <w:pPr>
        <w:pStyle w:val="ListBullet"/>
      </w:pPr>
      <w:r>
        <w:rPr>
          <w:rFonts w:ascii="Calibri" w:hAnsi="Calibri"/>
          <w:sz w:val="22"/>
        </w:rPr>
        <w:t>System uptime must be at least 99.9% per month.</w:t>
      </w:r>
    </w:p>
    <w:p>
      <w:pPr>
        <w:pStyle w:val="ListBullet"/>
      </w:pPr>
      <w:r>
        <w:rPr>
          <w:rFonts w:ascii="Calibri" w:hAnsi="Calibri"/>
          <w:sz w:val="22"/>
        </w:rPr>
        <w:t>Error rates in data extraction and validation should be less than 1%.</w:t>
      </w:r>
    </w:p>
    <w:p>
      <w:pPr>
        <w:pStyle w:val="Heading3"/>
      </w:pPr>
      <w:r>
        <w:rPr>
          <w:rFonts w:ascii="Calibri" w:hAnsi="Calibri"/>
          <w:b/>
          <w:color w:val="1A3C5E"/>
          <w:sz w:val="22"/>
        </w:rPr>
        <w:t>5.3 Scalability</w:t>
      </w:r>
    </w:p>
    <w:p>
      <w:r>
        <w:rPr>
          <w:rFonts w:ascii="Calibri" w:hAnsi="Calibri"/>
          <w:sz w:val="22"/>
        </w:rPr>
        <w:t>The system must be able to handle an increase of up to 500 invoices per day without degradation in performance.</w:t>
      </w:r>
    </w:p>
    <w:p>
      <w:pPr>
        <w:pStyle w:val="Heading3"/>
      </w:pPr>
      <w:r>
        <w:rPr>
          <w:rFonts w:ascii="Calibri" w:hAnsi="Calibri"/>
          <w:b/>
          <w:color w:val="1A3C5E"/>
          <w:sz w:val="22"/>
        </w:rPr>
        <w:t>5.4 Security</w:t>
      </w:r>
    </w:p>
    <w:p>
      <w:pPr>
        <w:pStyle w:val="ListBullet"/>
      </w:pPr>
      <w:r>
        <w:rPr>
          <w:rFonts w:ascii="Calibri" w:hAnsi="Calibri"/>
          <w:sz w:val="22"/>
        </w:rPr>
        <w:t>User access control based on role-based permissions.</w:t>
      </w:r>
    </w:p>
    <w:p>
      <w:pPr>
        <w:pStyle w:val="ListBullet"/>
      </w:pPr>
      <w:r>
        <w:rPr>
          <w:rFonts w:ascii="Calibri" w:hAnsi="Calibri"/>
          <w:sz w:val="22"/>
        </w:rPr>
        <w:t>Data encryption both at rest and in transit.</w:t>
      </w:r>
    </w:p>
    <w:p>
      <w:pPr>
        <w:pStyle w:val="Heading3"/>
      </w:pPr>
      <w:r>
        <w:rPr>
          <w:rFonts w:ascii="Calibri" w:hAnsi="Calibri"/>
          <w:b/>
          <w:color w:val="1A3C5E"/>
          <w:sz w:val="22"/>
        </w:rPr>
        <w:t>5.5 Compliance &amp; Regulatory</w:t>
      </w:r>
    </w:p>
    <w:p>
      <w:pPr>
        <w:pStyle w:val="ListBullet"/>
      </w:pPr>
      <w:r>
        <w:rPr>
          <w:rFonts w:ascii="Calibri" w:hAnsi="Calibri"/>
          <w:sz w:val="22"/>
        </w:rPr>
        <w:t>The system must comply with GDPR regulations regarding data privacy and protection.</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The key entities and their relationships are as follows:</w:t>
      </w:r>
    </w:p>
    <w:p>
      <w:pPr>
        <w:pStyle w:val="ListBullet"/>
      </w:pPr>
      <w:r>
        <w:rPr>
          <w:rFonts w:ascii="Calibri" w:hAnsi="Calibri"/>
          <w:sz w:val="22"/>
        </w:rPr>
      </w:r>
      <w:r>
        <w:rPr>
          <w:rFonts w:ascii="Calibri" w:hAnsi="Calibri"/>
          <w:b/>
          <w:sz w:val="22"/>
        </w:rPr>
        <w:t>Invoices:</w:t>
      </w:r>
      <w:r>
        <w:rPr>
          <w:rFonts w:ascii="Calibri" w:hAnsi="Calibri"/>
          <w:sz w:val="22"/>
        </w:rPr>
        <w:t xml:space="preserve"> Contains details of each invoice.</w:t>
      </w:r>
    </w:p>
    <w:p>
      <w:pPr>
        <w:pStyle w:val="ListBullet"/>
      </w:pPr>
      <w:r>
        <w:rPr>
          <w:rFonts w:ascii="Calibri" w:hAnsi="Calibri"/>
          <w:sz w:val="22"/>
        </w:rPr>
      </w:r>
      <w:r>
        <w:rPr>
          <w:rFonts w:ascii="Calibri" w:hAnsi="Calibri"/>
          <w:b/>
          <w:sz w:val="22"/>
        </w:rPr>
        <w:t>QR Codes:</w:t>
      </w:r>
      <w:r>
        <w:rPr>
          <w:rFonts w:ascii="Calibri" w:hAnsi="Calibri"/>
          <w:sz w:val="22"/>
        </w:rPr>
        <w:t xml:space="preserve"> Contains data extracted from QR codes.</w:t>
      </w:r>
    </w:p>
    <w:p>
      <w:pPr>
        <w:pStyle w:val="ListBullet"/>
      </w:pPr>
      <w:r>
        <w:rPr>
          <w:rFonts w:ascii="Calibri" w:hAnsi="Calibri"/>
          <w:sz w:val="22"/>
        </w:rPr>
      </w:r>
      <w:r>
        <w:rPr>
          <w:rFonts w:ascii="Calibri" w:hAnsi="Calibri"/>
          <w:b/>
          <w:sz w:val="22"/>
        </w:rPr>
        <w:t>LLM Analysis Results:</w:t>
      </w:r>
      <w:r>
        <w:rPr>
          <w:rFonts w:ascii="Calibri" w:hAnsi="Calibri"/>
          <w:sz w:val="22"/>
        </w:rPr>
        <w:t xml:space="preserve"> Contains data generated by the LLM for non-IRN invoices.</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
      </w:pPr>
      <w:r>
        <w:rPr>
          <w:rFonts w:ascii="Calibri" w:hAnsi="Calibri"/>
          <w:sz w:val="22"/>
        </w:rPr>
        <w:t>Entity=Invoices | Field=InvoiceID | Data Type=String | Length=15 | Required=True | Description=Unique identifier for each invoice.</w:t>
      </w:r>
    </w:p>
    <w:p>
      <w:pPr>
        <w:pStyle w:val="ListBullet"/>
      </w:pPr>
      <w:r>
        <w:rPr>
          <w:rFonts w:ascii="Calibri" w:hAnsi="Calibri"/>
          <w:sz w:val="22"/>
        </w:rPr>
        <w:t>Entity=QR Codes | Field=QRData | Data Type=String | Length=200 | Required=True | Description=Data embedded in the QR code.</w:t>
      </w:r>
    </w:p>
    <w:p>
      <w:pPr>
        <w:pStyle w:val="ListBullet"/>
      </w:pPr>
      <w:r>
        <w:rPr>
          <w:rFonts w:ascii="Calibri" w:hAnsi="Calibri"/>
          <w:sz w:val="22"/>
        </w:rPr>
        <w:t>Entity=LLM Analysis Results | Field=AnalysisID | Data Type=String | Length=15 | Required=True | Description=Unique identifier for LLM analysis results.</w:t>
      </w:r>
    </w:p>
    <w:p>
      <w:pPr>
        <w:pStyle w:val="Heading3"/>
      </w:pPr>
      <w:r>
        <w:rPr>
          <w:rFonts w:ascii="Calibri" w:hAnsi="Calibri"/>
          <w:b/>
          <w:color w:val="1A3C5E"/>
          <w:sz w:val="22"/>
        </w:rPr>
        <w:t>6.3 Data Integrity Rules</w:t>
      </w:r>
    </w:p>
    <w:p>
      <w:pPr>
        <w:pStyle w:val="ListBullet"/>
      </w:pPr>
      <w:r>
        <w:rPr>
          <w:rFonts w:ascii="Calibri" w:hAnsi="Calibri"/>
          <w:sz w:val="22"/>
        </w:rPr>
        <w:t>Invoices must be validated against predefined templates before processing.</w:t>
      </w:r>
    </w:p>
    <w:p>
      <w:pPr>
        <w:pStyle w:val="ListBullet"/>
      </w:pPr>
      <w:r>
        <w:rPr>
          <w:rFonts w:ascii="Calibri" w:hAnsi="Calibri"/>
          <w:sz w:val="22"/>
        </w:rPr>
        <w:t>Extracted data from QR codes must match the validation criteria.</w:t>
      </w:r>
    </w:p>
    <w:p>
      <w:pPr>
        <w:pStyle w:val="Heading2"/>
      </w:pPr>
      <w:r>
        <w:rPr>
          <w:rFonts w:ascii="Calibri" w:hAnsi="Calibri"/>
          <w:b/>
          <w:color w:val="2E7DB2"/>
          <w:sz w:val="26"/>
        </w:rPr>
        <w:t>7. System Constraints</w:t>
      </w:r>
    </w:p>
    <w:p>
      <w:r>
        <w:rPr>
          <w:rFonts w:ascii="Calibri" w:hAnsi="Calibri"/>
          <w:sz w:val="22"/>
        </w:rPr>
        <w:t>The following constraints must be respected during system design:</w:t>
      </w:r>
    </w:p>
    <w:p>
      <w:pPr>
        <w:pStyle w:val="ListBullet"/>
      </w:pPr>
      <w:r>
        <w:rPr>
          <w:rFonts w:ascii="Calibri" w:hAnsi="Calibri"/>
          <w:sz w:val="22"/>
        </w:rPr>
        <w:t>Technical: The OCR technology must have a minimum accuracy rate of 98%.</w:t>
      </w:r>
    </w:p>
    <w:p>
      <w:pPr>
        <w:pStyle w:val="ListBullet"/>
      </w:pPr>
      <w:r>
        <w:rPr>
          <w:rFonts w:ascii="Calibri" w:hAnsi="Calibri"/>
          <w:sz w:val="22"/>
        </w:rPr>
        <w:t>Budgetary: No additional hardware procurement is required for this module.</w:t>
      </w:r>
    </w:p>
    <w:p>
      <w:pPr>
        <w:pStyle w:val="ListBullet"/>
      </w:pPr>
      <w:r>
        <w:rPr>
          <w:rFonts w:ascii="Calibri" w:hAnsi="Calibri"/>
          <w:sz w:val="22"/>
        </w:rPr>
        <w:t>Timeline: Development should be completed within 3 months from the start date.</w:t>
      </w:r>
    </w:p>
    <w:p>
      <w:pPr>
        <w:pStyle w:val="ListBullet"/>
      </w:pPr>
      <w:r>
        <w:rPr>
          <w:rFonts w:ascii="Calibri" w:hAnsi="Calibri"/>
          <w:sz w:val="22"/>
        </w:rPr>
        <w:t>Policy: All data processing activities must comply with GDPR regulations.</w:t>
      </w:r>
    </w:p>
    <w:p>
      <w:pPr>
        <w:pStyle w:val="Heading2"/>
      </w:pPr>
      <w:r>
        <w:rPr>
          <w:rFonts w:ascii="Calibri" w:hAnsi="Calibri"/>
          <w:b/>
          <w:color w:val="2E7DB2"/>
          <w:sz w:val="26"/>
        </w:rPr>
        <w:t>8. Appendices</w:t>
      </w:r>
    </w:p>
    <w:p>
      <w:r>
        <w:rPr>
          <w:rFonts w:ascii="Calibri" w:hAnsi="Calibri"/>
          <w:sz w:val="22"/>
        </w:rPr>
        <w:t>Include any supporting diagrams, wireframes, or reference material here.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
      </w:pPr>
      <w:r>
        <w:rPr>
          <w:rFonts w:ascii="Calibri" w:hAnsi="Calibri"/>
          <w:sz w:val="22"/>
        </w:rPr>
        <w:t>Name=[NAME] | Role=Head of Product | Signature=[SIGNATURE] | Date=29-Apr-2026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Date=29-Apr-2026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v1.6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