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9406"/>
      </w:tblGrid>
      <w:tr>
        <w:tc>
          <w:tcPr>
            <w:tcW w:type="dxa" w:w="9406"/>
            <w:tcBorders>
              <w:top w:val="none"/>
              <w:left w:val="none"/>
              <w:bottom w:val="none"/>
              <w:right w:val="none"/>
            </w:tcBorders>
            <w:shd w:val="clear" w:color="auto" w:fill="1A3C5E"/>
          </w:tcPr>
          <w:p>
            <w:pPr>
              <w:spacing w:before="200" w:after="200"/>
              <w:ind w:left="283"/>
              <w:jc w:val="left"/>
            </w:pPr>
            <w:r>
              <w:rPr>
                <w:rFonts w:ascii="Calibri" w:hAnsi="Calibri"/>
                <w:b/>
                <w:color w:val="FFFFFF"/>
                <w:sz w:val="22"/>
              </w:rPr>
              <w:t>OSOURCE GLOBAL PRIVATE LIMITED</w:t>
            </w:r>
          </w:p>
        </w:tc>
      </w:tr>
      <w:tr>
        <w:tc>
          <w:tcPr>
            <w:tcW w:type="dxa" w:w="9406"/>
            <w:tcBorders>
              <w:top w:val="none"/>
              <w:left w:val="none"/>
              <w:bottom w:val="none"/>
              <w:right w:val="none"/>
            </w:tcBorders>
            <w:shd w:val="clear" w:color="auto" w:fill="2E7DB2"/>
          </w:tcPr>
          <w:p>
            <w:pPr>
              <w:spacing w:before="100" w:after="100"/>
              <w:ind w:left="283"/>
              <w:jc w:val="left"/>
            </w:pPr>
            <w:r>
              <w:rPr>
                <w:rFonts w:ascii="Calibri" w:hAnsi="Calibri"/>
                <w:color w:val="E8F4FD"/>
                <w:sz w:val="18"/>
              </w:rPr>
              <w:t>Onex Spend Management</w:t>
            </w:r>
          </w:p>
        </w:tc>
      </w:tr>
    </w:tbl>
    <w:p>
      <w:pPr>
        <w:spacing w:before="0" w:after="560"/>
      </w:pPr>
    </w:p>
    <w:p>
      <w:pPr>
        <w:spacing w:after="80"/>
        <w:ind w:left="283"/>
        <w:jc w:val="left"/>
      </w:pPr>
      <w:r>
        <w:rPr>
          <w:rFonts w:ascii="Calibri" w:hAnsi="Calibri"/>
          <w:color w:val="2E7DB2"/>
          <w:sz w:val="24"/>
        </w:rPr>
        <w:t>SRS</w:t>
      </w:r>
    </w:p>
    <w:p>
      <w:pPr>
        <w:spacing w:before="0" w:after="200"/>
        <w:ind w:left="283"/>
        <w:jc w:val="left"/>
      </w:pPr>
      <w:r>
        <w:rPr>
          <w:rFonts w:ascii="Calibri" w:hAnsi="Calibri"/>
          <w:b/>
          <w:color w:val="1A3C5E"/>
          <w:sz w:val="52"/>
        </w:rPr>
        <w:t>Software Requirements Specification</w:t>
      </w:r>
    </w:p>
    <w:p>
      <w:pPr>
        <w:pBdr>
          <w:bottom w:val="single" w:sz="12" w:space="1" w:color="2E7DB2"/>
        </w:pBdr>
        <w:spacing w:before="0" w:after="0"/>
        <w:ind w:left="283"/>
      </w:pPr>
    </w:p>
    <w:p>
      <w:pPr>
        <w:spacing w:before="0" w:after="200"/>
      </w:pPr>
    </w:p>
    <w:p>
      <w:pPr>
        <w:spacing w:after="60"/>
        <w:ind w:left="283"/>
        <w:jc w:val="left"/>
      </w:pPr>
      <w:r>
        <w:rPr>
          <w:rFonts w:ascii="Calibri" w:hAnsi="Calibri"/>
          <w:color w:val="2E7DB2"/>
          <w:sz w:val="28"/>
        </w:rPr>
        <w:t>Onex Spend Management</w:t>
      </w:r>
    </w:p>
    <w:p>
      <w:pPr>
        <w:spacing w:after="800"/>
        <w:ind w:left="283"/>
        <w:jc w:val="left"/>
      </w:pPr>
      <w:r>
        <w:rPr>
          <w:rFonts w:ascii="Calibri" w:hAnsi="Calibri"/>
          <w:color w:val="64748B"/>
          <w:sz w:val="20"/>
        </w:rPr>
        <w:t>v1.7  ·  29-Apr-2026</w:t>
      </w:r>
    </w:p>
    <w:tbl>
      <w:tblPr>
        <w:tblStyle w:val="TableGrid"/>
        <w:tblW w:type="auto" w:w="0"/>
        <w:tblLook w:firstColumn="1" w:firstRow="1" w:lastColumn="0" w:lastRow="0" w:noHBand="0" w:noVBand="1" w:val="04A0"/>
      </w:tblPr>
      <w:tblGrid>
        <w:gridCol w:w="4703"/>
        <w:gridCol w:w="4703"/>
      </w:tblGrid>
      <w:tr>
        <w:tc>
          <w:tcPr>
            <w:tcW w:type="dxa" w:w="6114"/>
            <w:gridSpan w:val="2"/>
            <w:shd w:val="clear" w:color="auto" w:fill="1A3C5E"/>
          </w:tcPr>
          <w:p>
            <w:pPr>
              <w:spacing w:before="140" w:after="140"/>
              <w:ind w:left="170"/>
              <w:jc w:val="left"/>
            </w:pPr>
            <w:r>
              <w:rPr>
                <w:rFonts w:ascii="Calibri" w:hAnsi="Calibri"/>
                <w:b/>
                <w:color w:val="FFFFFF"/>
                <w:sz w:val="20"/>
              </w:rPr>
              <w:t>Document Details</w:t>
            </w:r>
          </w:p>
        </w:tc>
      </w:tr>
      <w:tr>
        <w:tc>
          <w:tcPr>
            <w:tcW w:type="dxa" w:w="3292"/>
            <w:shd w:val="clear" w:color="auto" w:fill="EBF5FB"/>
          </w:tcPr>
          <w:p>
            <w:pPr>
              <w:spacing w:before="120" w:after="120"/>
              <w:ind w:left="170"/>
            </w:pPr>
            <w:r>
              <w:rPr>
                <w:rFonts w:ascii="Calibri" w:hAnsi="Calibri"/>
                <w:b/>
                <w:color w:val="1A3C5E"/>
                <w:sz w:val="20"/>
              </w:rPr>
              <w:t>Document Title</w:t>
            </w:r>
          </w:p>
        </w:tc>
        <w:tc>
          <w:tcPr>
            <w:tcW w:type="dxa" w:w="6114"/>
            <w:shd w:val="clear" w:color="auto" w:fill="EBF5FB"/>
          </w:tcPr>
          <w:p>
            <w:pPr>
              <w:spacing w:before="120" w:after="120"/>
              <w:ind w:left="170"/>
            </w:pPr>
            <w:r>
              <w:rPr>
                <w:rFonts w:ascii="Calibri" w:hAnsi="Calibri"/>
                <w:color w:val="2D3D4E"/>
                <w:sz w:val="20"/>
              </w:rPr>
              <w:t>Software Requirements Specification — Onex Spend Management</w:t>
            </w:r>
          </w:p>
        </w:tc>
      </w:tr>
      <w:tr>
        <w:tc>
          <w:tcPr>
            <w:tcW w:type="dxa" w:w="3292"/>
            <w:shd w:val="clear" w:color="auto" w:fill="FFFFFF"/>
          </w:tcPr>
          <w:p>
            <w:pPr>
              <w:spacing w:before="120" w:after="120"/>
              <w:ind w:left="170"/>
            </w:pPr>
            <w:r>
              <w:rPr>
                <w:rFonts w:ascii="Calibri" w:hAnsi="Calibri"/>
                <w:b/>
                <w:color w:val="1A3C5E"/>
                <w:sz w:val="20"/>
              </w:rPr>
              <w:t>Version</w:t>
            </w:r>
          </w:p>
        </w:tc>
        <w:tc>
          <w:tcPr>
            <w:tcW w:type="dxa" w:w="6114"/>
            <w:shd w:val="clear" w:color="auto" w:fill="FFFFFF"/>
          </w:tcPr>
          <w:p>
            <w:pPr>
              <w:spacing w:before="120" w:after="120"/>
              <w:ind w:left="170"/>
            </w:pPr>
            <w:r>
              <w:rPr>
                <w:rFonts w:ascii="Calibri" w:hAnsi="Calibri"/>
                <w:color w:val="2D3D4E"/>
                <w:sz w:val="20"/>
              </w:rPr>
              <w:t>v1.7</w:t>
            </w:r>
          </w:p>
        </w:tc>
      </w:tr>
      <w:tr>
        <w:tc>
          <w:tcPr>
            <w:tcW w:type="dxa" w:w="3292"/>
            <w:shd w:val="clear" w:color="auto" w:fill="EBF5FB"/>
          </w:tcPr>
          <w:p>
            <w:pPr>
              <w:spacing w:before="120" w:after="120"/>
              <w:ind w:left="170"/>
            </w:pPr>
            <w:r>
              <w:rPr>
                <w:rFonts w:ascii="Calibri" w:hAnsi="Calibri"/>
                <w:b/>
                <w:color w:val="1A3C5E"/>
                <w:sz w:val="20"/>
              </w:rPr>
              <w:t>Date</w:t>
            </w:r>
          </w:p>
        </w:tc>
        <w:tc>
          <w:tcPr>
            <w:tcW w:type="dxa" w:w="6114"/>
            <w:shd w:val="clear" w:color="auto" w:fill="EBF5FB"/>
          </w:tcPr>
          <w:p>
            <w:pPr>
              <w:spacing w:before="120" w:after="120"/>
              <w:ind w:left="170"/>
            </w:pPr>
            <w:r>
              <w:rPr>
                <w:rFonts w:ascii="Calibri" w:hAnsi="Calibri"/>
                <w:color w:val="2D3D4E"/>
                <w:sz w:val="20"/>
              </w:rPr>
              <w:t>29-Apr-2026</w:t>
            </w:r>
          </w:p>
        </w:tc>
      </w:tr>
      <w:tr>
        <w:tc>
          <w:tcPr>
            <w:tcW w:type="dxa" w:w="3292"/>
            <w:shd w:val="clear" w:color="auto" w:fill="FFFFFF"/>
          </w:tcPr>
          <w:p>
            <w:pPr>
              <w:spacing w:before="120" w:after="120"/>
              <w:ind w:left="170"/>
            </w:pPr>
            <w:r>
              <w:rPr>
                <w:rFonts w:ascii="Calibri" w:hAnsi="Calibri"/>
                <w:b/>
                <w:color w:val="1A3C5E"/>
                <w:sz w:val="20"/>
              </w:rPr>
              <w:t>Prepared By</w:t>
            </w:r>
          </w:p>
        </w:tc>
        <w:tc>
          <w:tcPr>
            <w:tcW w:type="dxa" w:w="6114"/>
            <w:shd w:val="clear" w:color="auto" w:fill="FFFFFF"/>
          </w:tcPr>
          <w:p>
            <w:pPr>
              <w:spacing w:before="120" w:after="120"/>
              <w:ind w:left="170"/>
            </w:pPr>
            <w:r>
              <w:rPr>
                <w:rFonts w:ascii="Calibri" w:hAnsi="Calibri"/>
                <w:color w:val="2D3D4E"/>
                <w:sz w:val="20"/>
              </w:rPr>
              <w:t>Implementation Team  ·  Business Analyst</w:t>
            </w:r>
          </w:p>
        </w:tc>
      </w:tr>
      <w:tr>
        <w:tc>
          <w:tcPr>
            <w:tcW w:type="dxa" w:w="3292"/>
            <w:shd w:val="clear" w:color="auto" w:fill="EBF5FB"/>
          </w:tcPr>
          <w:p>
            <w:pPr>
              <w:spacing w:before="120" w:after="120"/>
              <w:ind w:left="170"/>
            </w:pPr>
            <w:r>
              <w:rPr>
                <w:rFonts w:ascii="Calibri" w:hAnsi="Calibri"/>
                <w:b/>
                <w:color w:val="1A3C5E"/>
                <w:sz w:val="20"/>
              </w:rPr>
              <w:t>Reviewed By</w:t>
            </w:r>
          </w:p>
        </w:tc>
        <w:tc>
          <w:tcPr>
            <w:tcW w:type="dxa" w:w="6114"/>
            <w:shd w:val="clear" w:color="auto" w:fill="EBF5FB"/>
          </w:tcPr>
          <w:p>
            <w:pPr>
              <w:spacing w:before="120" w:after="120"/>
              <w:ind w:left="170"/>
            </w:pPr>
            <w:r>
              <w:rPr>
                <w:rFonts w:ascii="Calibri" w:hAnsi="Calibri"/>
                <w:color w:val="2D3D4E"/>
                <w:sz w:val="20"/>
              </w:rPr>
              <w:t>Project Manager</w:t>
            </w:r>
          </w:p>
        </w:tc>
      </w:tr>
      <w:tr>
        <w:tc>
          <w:tcPr>
            <w:tcW w:type="dxa" w:w="3292"/>
            <w:shd w:val="clear" w:color="auto" w:fill="FFFFFF"/>
          </w:tcPr>
          <w:p>
            <w:pPr>
              <w:spacing w:before="120" w:after="120"/>
              <w:ind w:left="170"/>
            </w:pPr>
            <w:r>
              <w:rPr>
                <w:rFonts w:ascii="Calibri" w:hAnsi="Calibri"/>
                <w:b/>
                <w:color w:val="1A3C5E"/>
                <w:sz w:val="20"/>
              </w:rPr>
              <w:t>Approved By</w:t>
            </w:r>
          </w:p>
        </w:tc>
        <w:tc>
          <w:tcPr>
            <w:tcW w:type="dxa" w:w="6114"/>
            <w:shd w:val="clear" w:color="auto" w:fill="FFFFFF"/>
          </w:tcPr>
          <w:p>
            <w:pPr>
              <w:spacing w:before="120" w:after="120"/>
              <w:ind w:left="170"/>
            </w:pPr>
            <w:r>
              <w:rPr>
                <w:rFonts w:ascii="Calibri" w:hAnsi="Calibri"/>
                <w:color w:val="2D3D4E"/>
                <w:sz w:val="20"/>
              </w:rPr>
              <w:t>Head of Product</w:t>
            </w:r>
          </w:p>
        </w:tc>
      </w:tr>
      <w:tr>
        <w:tc>
          <w:tcPr>
            <w:tcW w:type="dxa" w:w="3292"/>
            <w:shd w:val="clear" w:color="auto" w:fill="EBF5FB"/>
          </w:tcPr>
          <w:p>
            <w:pPr>
              <w:spacing w:before="120" w:after="120"/>
              <w:ind w:left="170"/>
            </w:pPr>
            <w:r>
              <w:rPr>
                <w:rFonts w:ascii="Calibri" w:hAnsi="Calibri"/>
                <w:b/>
                <w:color w:val="1A3C5E"/>
                <w:sz w:val="20"/>
              </w:rPr>
              <w:t>Classification</w:t>
            </w:r>
          </w:p>
        </w:tc>
        <w:tc>
          <w:tcPr>
            <w:tcW w:type="dxa" w:w="6114"/>
            <w:shd w:val="clear" w:color="auto" w:fill="EBF5FB"/>
          </w:tcPr>
          <w:p>
            <w:pPr>
              <w:spacing w:before="120" w:after="120"/>
              <w:ind w:left="170"/>
            </w:pPr>
            <w:r>
              <w:rPr>
                <w:rFonts w:ascii="Calibri" w:hAnsi="Calibri"/>
                <w:color w:val="2D3D4E"/>
                <w:sz w:val="20"/>
              </w:rPr>
              <w:t>INTERNAL — CONFIDENTIAL</w:t>
            </w:r>
          </w:p>
        </w:tc>
      </w:tr>
    </w:tbl>
    <w:p>
      <w:pPr>
        <w:spacing w:before="0" w:after="400"/>
      </w:pPr>
    </w:p>
    <w:tbl>
      <w:tblPr>
        <w:tblStyle w:val="TableGrid"/>
        <w:tblW w:type="auto" w:w="0"/>
        <w:tblLook w:firstColumn="1" w:firstRow="1" w:lastColumn="0" w:lastRow="0" w:noHBand="0" w:noVBand="1" w:val="04A0"/>
      </w:tblPr>
      <w:tblGrid>
        <w:gridCol w:w="9406"/>
      </w:tblGrid>
      <w:tr>
        <w:tc>
          <w:tcPr>
            <w:tcW w:type="dxa" w:w="9406"/>
            <w:shd w:val="clear" w:color="auto" w:fill="EBF5FB"/>
            <w:tcBorders>
              <w:top w:val="none"/>
              <w:left w:val="none"/>
              <w:bottom w:val="none"/>
              <w:right w:val="none"/>
            </w:tcBorders>
          </w:tcPr>
          <w:p>
            <w:pPr>
              <w:spacing w:before="140" w:after="140"/>
              <w:jc w:val="center"/>
            </w:pPr>
            <w:r>
              <w:rPr>
                <w:rFonts w:ascii="Calibri" w:hAnsi="Calibri"/>
                <w:b/>
                <w:color w:val="64748B"/>
                <w:sz w:val="18"/>
              </w:rPr>
              <w:t>INTERNAL  —  CONFIDENTIAL</w:t>
            </w:r>
          </w:p>
        </w:tc>
      </w:tr>
    </w:tbl>
    <w:p>
      <w:r>
        <w:br w:type="page"/>
      </w:r>
    </w:p>
    <w:p>
      <w:r>
        <w:rPr>
          <w:rFonts w:ascii="Calibri" w:hAnsi="Calibri"/>
          <w:sz w:val="22"/>
        </w:rPr>
      </w:r>
      <w:r>
        <w:rPr>
          <w:rFonts w:ascii="Calibri" w:hAnsi="Calibri"/>
          <w:b/>
          <w:sz w:val="22"/>
        </w:rPr>
        <w:t>Template Version:</w:t>
      </w:r>
      <w:r>
        <w:rPr>
          <w:rFonts w:ascii="Calibri" w:hAnsi="Calibri"/>
          <w:sz w:val="22"/>
        </w:rPr>
        <w:t xml:space="preserve"> 1.0</w:t>
      </w:r>
    </w:p>
    <w:p>
      <w:r>
        <w:rPr>
          <w:rFonts w:ascii="Calibri" w:hAnsi="Calibri"/>
          <w:sz w:val="22"/>
        </w:rPr>
      </w:r>
      <w:r>
        <w:rPr>
          <w:rFonts w:ascii="Calibri" w:hAnsi="Calibri"/>
          <w:b/>
          <w:sz w:val="22"/>
        </w:rPr>
        <w:t>Document Code:</w:t>
      </w:r>
      <w:r>
        <w:rPr>
          <w:rFonts w:ascii="Calibri" w:hAnsi="Calibri"/>
          <w:sz w:val="22"/>
        </w:rPr>
        <w:t xml:space="preserve"> SRS</w:t>
      </w:r>
    </w:p>
    <w:p>
      <w:r>
        <w:rPr>
          <w:rFonts w:ascii="Calibri" w:hAnsi="Calibri"/>
          <w:sz w:val="22"/>
        </w:rPr>
        <w:t>Fields: Field, Value</w:t>
      </w:r>
    </w:p>
    <w:p>
      <w:pPr>
        <w:pStyle w:val="ListBullet"/>
      </w:pPr>
      <w:r>
        <w:rPr>
          <w:rFonts w:ascii="Calibri" w:hAnsi="Calibri"/>
          <w:sz w:val="22"/>
        </w:rPr>
        <w:t>Field=Document Title | Value=Invoice Creation and OCR Integration for Non-IRN Invoices</w:t>
      </w:r>
    </w:p>
    <w:p>
      <w:pPr>
        <w:pStyle w:val="ListBullet"/>
      </w:pPr>
      <w:r>
        <w:rPr>
          <w:rFonts w:ascii="Calibri" w:hAnsi="Calibri"/>
          <w:sz w:val="22"/>
        </w:rPr>
        <w:t>Field=Project Name | Value=Onex Spend Management</w:t>
      </w:r>
    </w:p>
    <w:p>
      <w:pPr>
        <w:pStyle w:val="ListBullet"/>
      </w:pPr>
      <w:r>
        <w:rPr>
          <w:rFonts w:ascii="Calibri" w:hAnsi="Calibri"/>
          <w:sz w:val="22"/>
        </w:rPr>
        <w:t>Field=Version | Value=v1.0</w:t>
      </w:r>
    </w:p>
    <w:p>
      <w:pPr>
        <w:pStyle w:val="ListBullet"/>
      </w:pPr>
      <w:r>
        <w:rPr>
          <w:rFonts w:ascii="Calibri" w:hAnsi="Calibri"/>
          <w:sz w:val="22"/>
        </w:rPr>
        <w:t>Field=Date | Value=29-Apr-2026</w:t>
      </w:r>
    </w:p>
    <w:p>
      <w:pPr>
        <w:pStyle w:val="ListBullet"/>
      </w:pPr>
      <w:r>
        <w:rPr>
          <w:rFonts w:ascii="Calibri" w:hAnsi="Calibri"/>
          <w:sz w:val="22"/>
        </w:rPr>
        <w:t>Field=Prepared By | Value=Implementation Team, Business Analyst</w:t>
      </w:r>
    </w:p>
    <w:p>
      <w:pPr>
        <w:pStyle w:val="ListBullet"/>
      </w:pPr>
      <w:r>
        <w:rPr>
          <w:rFonts w:ascii="Calibri" w:hAnsi="Calibri"/>
          <w:sz w:val="22"/>
        </w:rPr>
        <w:t>Field=Reviewed By | Value=Project Manager</w:t>
      </w:r>
    </w:p>
    <w:p>
      <w:pPr>
        <w:pStyle w:val="ListBullet"/>
      </w:pPr>
      <w:r>
        <w:rPr>
          <w:rFonts w:ascii="Calibri" w:hAnsi="Calibri"/>
          <w:sz w:val="22"/>
        </w:rPr>
        <w:t>Field=Approved By | Value=Head of Product</w:t>
      </w:r>
    </w:p>
    <w:p>
      <w:pPr>
        <w:pStyle w:val="ListBullet"/>
      </w:pPr>
      <w:r>
        <w:rPr>
          <w:rFonts w:ascii="Calibri" w:hAnsi="Calibri"/>
          <w:sz w:val="22"/>
        </w:rPr>
        <w:t>Field=Classification | Value=INTERNAL — CONFIDENTIAL</w:t>
      </w:r>
    </w:p>
    <w:p>
      <w:pPr>
        <w:pStyle w:val="Heading2"/>
      </w:pPr>
      <w:r>
        <w:rPr>
          <w:rFonts w:ascii="Calibri" w:hAnsi="Calibri"/>
          <w:b/>
          <w:color w:val="2E7DB2"/>
          <w:sz w:val="26"/>
        </w:rPr>
        <w:t>1. Introduction</w:t>
      </w:r>
    </w:p>
    <w:p>
      <w:pPr>
        <w:pStyle w:val="Heading3"/>
      </w:pPr>
      <w:r>
        <w:rPr>
          <w:rFonts w:ascii="Calibri" w:hAnsi="Calibri"/>
          <w:b/>
          <w:color w:val="1A3C5E"/>
          <w:sz w:val="22"/>
        </w:rPr>
        <w:t>1.1 Purpose</w:t>
      </w:r>
    </w:p>
    <w:p>
      <w:r>
        <w:rPr>
          <w:rFonts w:ascii="Calibri" w:hAnsi="Calibri"/>
          <w:sz w:val="22"/>
        </w:rPr>
        <w:t>This document specifies the software requirements for creating invoices and integrating Optical Character Recognition (OCR) technology to extract data from QR codes for non-Invoice Reference Number (IRN) invoices.</w:t>
      </w:r>
    </w:p>
    <w:p>
      <w:pPr>
        <w:pStyle w:val="Heading3"/>
      </w:pPr>
      <w:r>
        <w:rPr>
          <w:rFonts w:ascii="Calibri" w:hAnsi="Calibri"/>
          <w:b/>
          <w:color w:val="1A3C5E"/>
          <w:sz w:val="22"/>
        </w:rPr>
        <w:t>1.2 Scope</w:t>
      </w:r>
    </w:p>
    <w:p>
      <w:r>
        <w:rPr>
          <w:rFonts w:ascii="Calibri" w:hAnsi="Calibri"/>
          <w:sz w:val="22"/>
        </w:rPr>
        <w:t xml:space="preserve">The software product is </w:t>
      </w:r>
      <w:r>
        <w:rPr>
          <w:rFonts w:ascii="Calibri" w:hAnsi="Calibri"/>
          <w:b/>
          <w:sz w:val="22"/>
        </w:rPr>
        <w:t>Onex Spend Management</w:t>
      </w:r>
      <w:r>
        <w:rPr>
          <w:rFonts w:ascii="Calibri" w:hAnsi="Calibri"/>
          <w:sz w:val="22"/>
        </w:rPr>
        <w:t>. The system will allow users to create invoices, scan QR codes using OCR to extract relevant data, and ensure the accuracy of invoice creation. It will not handle IRN-based invoices or integration with other financial systems beyond this scope. The primary benefit is improved efficiency in invoice processing and reduced manual errors.</w:t>
      </w:r>
    </w:p>
    <w:p>
      <w:pPr>
        <w:pStyle w:val="Heading3"/>
      </w:pPr>
      <w:r>
        <w:rPr>
          <w:rFonts w:ascii="Calibri" w:hAnsi="Calibri"/>
          <w:b/>
          <w:color w:val="1A3C5E"/>
          <w:sz w:val="22"/>
        </w:rPr>
        <w:t>1.3 Definitions, Acronyms &amp; Abbreviations</w:t>
      </w:r>
    </w:p>
    <w:p>
      <w:r>
        <w:rPr>
          <w:rFonts w:ascii="Calibri" w:hAnsi="Calibri"/>
          <w:sz w:val="22"/>
        </w:rPr>
        <w:t>Fields: Term, Definition</w:t>
      </w:r>
    </w:p>
    <w:p>
      <w:pPr>
        <w:pStyle w:val="ListBullet"/>
      </w:pPr>
      <w:r>
        <w:rPr>
          <w:rFonts w:ascii="Calibri" w:hAnsi="Calibri"/>
          <w:sz w:val="22"/>
        </w:rPr>
        <w:t>Term=OCR | Definition=Optical Character Recognition</w:t>
      </w:r>
    </w:p>
    <w:p>
      <w:pPr>
        <w:pStyle w:val="ListBullet"/>
      </w:pPr>
      <w:r>
        <w:rPr>
          <w:rFonts w:ascii="Calibri" w:hAnsi="Calibri"/>
          <w:sz w:val="22"/>
        </w:rPr>
        <w:t>Term=IRN | Definition=Invoice Reference Number</w:t>
      </w:r>
    </w:p>
    <w:p>
      <w:pPr>
        <w:pStyle w:val="ListBullet"/>
      </w:pPr>
      <w:r>
        <w:rPr>
          <w:rFonts w:ascii="Calibri" w:hAnsi="Calibri"/>
          <w:sz w:val="22"/>
        </w:rPr>
        <w:t>Term=SRS | Definition=Software Requirements Specification</w:t>
      </w:r>
    </w:p>
    <w:p>
      <w:pPr>
        <w:pStyle w:val="Heading3"/>
      </w:pPr>
      <w:r>
        <w:rPr>
          <w:rFonts w:ascii="Calibri" w:hAnsi="Calibri"/>
          <w:b/>
          <w:color w:val="1A3C5E"/>
          <w:sz w:val="22"/>
        </w:rPr>
        <w:t>1.4 References</w:t>
      </w:r>
    </w:p>
    <w:p>
      <w:r>
        <w:rPr>
          <w:rFonts w:ascii="Calibri" w:hAnsi="Calibri"/>
          <w:sz w:val="22"/>
        </w:rPr>
        <w:t>Fields: Document, Version, Source</w:t>
      </w:r>
    </w:p>
    <w:p>
      <w:pPr>
        <w:pStyle w:val="ListBullet"/>
      </w:pPr>
      <w:r>
        <w:rPr>
          <w:rFonts w:ascii="Calibri" w:hAnsi="Calibri"/>
          <w:sz w:val="22"/>
        </w:rPr>
        <w:t>Document=Business Requirements Document (BRD) | Version=v1.0 | Source=Onex Spend Management</w:t>
      </w:r>
    </w:p>
    <w:p>
      <w:pPr>
        <w:pStyle w:val="ListBullet"/>
      </w:pPr>
      <w:r>
        <w:rPr>
          <w:rFonts w:ascii="Calibri" w:hAnsi="Calibri"/>
          <w:sz w:val="22"/>
        </w:rPr>
        <w:t>Document=User Manual | Version=v1.0 | Source=Onex Spend Management</w:t>
      </w:r>
    </w:p>
    <w:p>
      <w:pPr>
        <w:pStyle w:val="Heading3"/>
      </w:pPr>
      <w:r>
        <w:rPr>
          <w:rFonts w:ascii="Calibri" w:hAnsi="Calibri"/>
          <w:b/>
          <w:color w:val="1A3C5E"/>
          <w:sz w:val="22"/>
        </w:rPr>
        <w:t>1.5 Document Overview</w:t>
      </w:r>
    </w:p>
    <w:p>
      <w:r>
        <w:rPr>
          <w:rFonts w:ascii="Calibri" w:hAnsi="Calibri"/>
          <w:sz w:val="22"/>
        </w:rPr>
        <w:t>This SRS is structured to provide a comprehensive understanding of the requirements for the invoice creation and OCR integration module. It includes functional, non-functional, and data requirements along with external interface requirements.</w:t>
      </w:r>
    </w:p>
    <w:p>
      <w:pPr>
        <w:pStyle w:val="Heading2"/>
      </w:pPr>
      <w:r>
        <w:rPr>
          <w:rFonts w:ascii="Calibri" w:hAnsi="Calibri"/>
          <w:b/>
          <w:color w:val="2E7DB2"/>
          <w:sz w:val="26"/>
        </w:rPr>
        <w:t>2. Overall Description</w:t>
      </w:r>
    </w:p>
    <w:p>
      <w:pPr>
        <w:pStyle w:val="Heading3"/>
      </w:pPr>
      <w:r>
        <w:rPr>
          <w:rFonts w:ascii="Calibri" w:hAnsi="Calibri"/>
          <w:b/>
          <w:color w:val="1A3C5E"/>
          <w:sz w:val="22"/>
        </w:rPr>
        <w:t>2.1 Product Perspective</w:t>
      </w:r>
    </w:p>
    <w:p>
      <w:r>
        <w:rPr>
          <w:rFonts w:ascii="Calibri" w:hAnsi="Calibri"/>
          <w:sz w:val="22"/>
        </w:rPr>
      </w:r>
      <w:r>
        <w:rPr>
          <w:rFonts w:ascii="Calibri" w:hAnsi="Calibri"/>
          <w:b/>
          <w:sz w:val="22"/>
        </w:rPr>
        <w:t>Onex Spend Management</w:t>
      </w:r>
      <w:r>
        <w:rPr>
          <w:rFonts w:ascii="Calibri" w:hAnsi="Calibri"/>
          <w:sz w:val="22"/>
        </w:rPr>
        <w:t xml:space="preserve"> is a standalone financial management software designed to facilitate efficient invoice processing. The Invoice Creation and OCR Integration feature is an integral part of this system, enabling users to create invoices directly from scanned QR codes.</w:t>
      </w:r>
    </w:p>
    <w:p>
      <w:pPr>
        <w:pStyle w:val="Heading3"/>
      </w:pPr>
      <w:r>
        <w:rPr>
          <w:rFonts w:ascii="Calibri" w:hAnsi="Calibri"/>
          <w:b/>
          <w:color w:val="1A3C5E"/>
          <w:sz w:val="22"/>
        </w:rPr>
        <w:t>2.2 Product Functions (Summary)</w:t>
      </w:r>
    </w:p>
    <w:p>
      <w:pPr>
        <w:pStyle w:val="ListBullet"/>
      </w:pPr>
      <w:r>
        <w:rPr>
          <w:rFonts w:ascii="Calibri" w:hAnsi="Calibri"/>
          <w:sz w:val="22"/>
        </w:rPr>
        <w:t>Create and manage invoices</w:t>
      </w:r>
    </w:p>
    <w:p>
      <w:pPr>
        <w:pStyle w:val="ListBullet"/>
      </w:pPr>
      <w:r>
        <w:rPr>
          <w:rFonts w:ascii="Calibri" w:hAnsi="Calibri"/>
          <w:sz w:val="22"/>
        </w:rPr>
        <w:t>Scan QR codes using OCR for data extraction</w:t>
      </w:r>
    </w:p>
    <w:p>
      <w:pPr>
        <w:pStyle w:val="ListBullet"/>
      </w:pPr>
      <w:r>
        <w:rPr>
          <w:rFonts w:ascii="Calibri" w:hAnsi="Calibri"/>
          <w:sz w:val="22"/>
        </w:rPr>
        <w:t>Validate extracted data for accuracy</w:t>
      </w:r>
    </w:p>
    <w:p>
      <w:pPr>
        <w:pStyle w:val="Heading3"/>
      </w:pPr>
      <w:r>
        <w:rPr>
          <w:rFonts w:ascii="Calibri" w:hAnsi="Calibri"/>
          <w:b/>
          <w:color w:val="1A3C5E"/>
          <w:sz w:val="22"/>
        </w:rPr>
        <w:t>2.3 User Classes &amp; Characteristics</w:t>
      </w:r>
    </w:p>
    <w:p>
      <w:r>
        <w:rPr>
          <w:rFonts w:ascii="Calibri" w:hAnsi="Calibri"/>
          <w:sz w:val="22"/>
        </w:rPr>
        <w:t>Fields: User Class, Description, Technical Level, Frequency of Use</w:t>
      </w:r>
    </w:p>
    <w:p>
      <w:pPr>
        <w:pStyle w:val="ListBullet"/>
      </w:pPr>
      <w:r>
        <w:rPr>
          <w:rFonts w:ascii="Calibri" w:hAnsi="Calibri"/>
          <w:sz w:val="22"/>
        </w:rPr>
        <w:t>User Class=Administrators | Description=Manage users and system settings | Technical Level=Intermediate | Frequency of Use=Daily</w:t>
      </w:r>
    </w:p>
    <w:p>
      <w:pPr>
        <w:pStyle w:val="ListBullet"/>
      </w:pPr>
      <w:r>
        <w:rPr>
          <w:rFonts w:ascii="Calibri" w:hAnsi="Calibri"/>
          <w:sz w:val="22"/>
        </w:rPr>
        <w:t>User Class=Invoice Processors | Description=Create and process invoices | Technical Level=Basic | Frequency of Use=Daily</w:t>
      </w:r>
    </w:p>
    <w:p>
      <w:pPr>
        <w:pStyle w:val="Heading3"/>
      </w:pPr>
      <w:r>
        <w:rPr>
          <w:rFonts w:ascii="Calibri" w:hAnsi="Calibri"/>
          <w:b/>
          <w:color w:val="1A3C5E"/>
          <w:sz w:val="22"/>
        </w:rPr>
        <w:t>2.4 Operating Environment</w:t>
      </w:r>
    </w:p>
    <w:p>
      <w:r>
        <w:rPr>
          <w:rFonts w:ascii="Calibri" w:hAnsi="Calibri"/>
          <w:sz w:val="22"/>
        </w:rPr>
        <w:t>The product will run on Windows Server OS with Microsoft SQL Server as the database management system. It supports a minimum of 8GB RAM and a 64-bit processor.</w:t>
      </w:r>
    </w:p>
    <w:p>
      <w:pPr>
        <w:pStyle w:val="Heading3"/>
      </w:pPr>
      <w:r>
        <w:rPr>
          <w:rFonts w:ascii="Calibri" w:hAnsi="Calibri"/>
          <w:b/>
          <w:color w:val="1A3C5E"/>
          <w:sz w:val="22"/>
        </w:rPr>
        <w:t>2.5 Design &amp; Implementation Constraints</w:t>
      </w:r>
    </w:p>
    <w:p>
      <w:pPr>
        <w:pStyle w:val="ListBullet"/>
      </w:pPr>
      <w:r>
        <w:rPr>
          <w:rFonts w:ascii="Calibri" w:hAnsi="Calibri"/>
          <w:sz w:val="22"/>
        </w:rPr>
        <w:t>The system must be compliant with GDPR standards.</w:t>
      </w:r>
    </w:p>
    <w:p>
      <w:pPr>
        <w:pStyle w:val="ListBullet"/>
      </w:pPr>
      <w:r>
        <w:rPr>
          <w:rFonts w:ascii="Calibri" w:hAnsi="Calibri"/>
          <w:sz w:val="22"/>
        </w:rPr>
        <w:t>Integration with existing accounting systems is not required.</w:t>
      </w:r>
    </w:p>
    <w:p>
      <w:pPr>
        <w:pStyle w:val="ListBullet"/>
      </w:pPr>
      <w:r>
        <w:rPr>
          <w:rFonts w:ascii="Calibri" w:hAnsi="Calibri"/>
          <w:sz w:val="22"/>
        </w:rPr>
        <w:t>The OCR technology must support QR codes from various manufacturers.</w:t>
      </w:r>
    </w:p>
    <w:p>
      <w:pPr>
        <w:pStyle w:val="Heading3"/>
      </w:pPr>
      <w:r>
        <w:rPr>
          <w:rFonts w:ascii="Calibri" w:hAnsi="Calibri"/>
          <w:b/>
          <w:color w:val="1A3C5E"/>
          <w:sz w:val="22"/>
        </w:rPr>
        <w:t>2.6 Assumptions &amp; Dependencies</w:t>
      </w:r>
    </w:p>
    <w:p>
      <w:r>
        <w:rPr>
          <w:rFonts w:ascii="Calibri" w:hAnsi="Calibri"/>
          <w:sz w:val="22"/>
        </w:rPr>
        <w:t>Fields: ID, Assumption / Dependency, Impact if Wrong</w:t>
      </w:r>
    </w:p>
    <w:p>
      <w:pPr>
        <w:pStyle w:val="ListBullet"/>
      </w:pPr>
      <w:r>
        <w:rPr>
          <w:rFonts w:ascii="Calibri" w:hAnsi="Calibri"/>
          <w:sz w:val="22"/>
        </w:rPr>
        <w:t>ID=AD-001 | Assumption / Dependency=Stable internet connection for OCR processing | Impact if Wrong=Incomplete data extraction</w:t>
      </w:r>
    </w:p>
    <w:p>
      <w:pPr>
        <w:pStyle w:val="ListBullet"/>
      </w:pPr>
      <w:r>
        <w:rPr>
          <w:rFonts w:ascii="Calibri" w:hAnsi="Calibri"/>
          <w:sz w:val="22"/>
        </w:rPr>
        <w:t>ID=AD-002 | Assumption / Dependency=QR code standards are consistent across different manufacturers | Impact if Wrong=Data extraction errors</w:t>
      </w:r>
    </w:p>
    <w:p>
      <w:pPr>
        <w:pStyle w:val="Heading2"/>
      </w:pPr>
      <w:r>
        <w:rPr>
          <w:rFonts w:ascii="Calibri" w:hAnsi="Calibri"/>
          <w:b/>
          <w:color w:val="2E7DB2"/>
          <w:sz w:val="26"/>
        </w:rPr>
        <w:t>3. System Features</w:t>
      </w:r>
    </w:p>
    <w:p>
      <w:pPr>
        <w:pStyle w:val="Heading3"/>
      </w:pPr>
      <w:r>
        <w:rPr>
          <w:rFonts w:ascii="Calibri" w:hAnsi="Calibri"/>
          <w:b/>
          <w:color w:val="1A3C5E"/>
          <w:sz w:val="22"/>
        </w:rPr>
        <w:t>3.1 Invoice Creation</w:t>
      </w:r>
    </w:p>
    <w:p>
      <w:r>
        <w:rPr>
          <w:rFonts w:ascii="Calibri" w:hAnsi="Calibri"/>
          <w:sz w:val="22"/>
        </w:rPr>
      </w:r>
      <w:r>
        <w:rPr>
          <w:rFonts w:ascii="Calibri" w:hAnsi="Calibri"/>
          <w:b/>
          <w:sz w:val="22"/>
        </w:rPr>
        <w:t>Feature ID:</w:t>
      </w:r>
      <w:r>
        <w:rPr>
          <w:rFonts w:ascii="Calibri" w:hAnsi="Calibri"/>
          <w:sz w:val="22"/>
        </w:rPr>
        <w:t xml:space="preserve"> FEAT-001</w:t>
      </w:r>
    </w:p>
    <w:p>
      <w:r>
        <w:rPr>
          <w:rFonts w:ascii="Calibri" w:hAnsi="Calibri"/>
          <w:sz w:val="22"/>
        </w:rPr>
      </w:r>
      <w:r>
        <w:rPr>
          <w:rFonts w:ascii="Calibri" w:hAnsi="Calibri"/>
          <w:b/>
          <w:sz w:val="22"/>
        </w:rPr>
        <w:t>Priority:</w:t>
      </w:r>
      <w:r>
        <w:rPr>
          <w:rFonts w:ascii="Calibri" w:hAnsi="Calibri"/>
          <w:sz w:val="22"/>
        </w:rPr>
        <w:t xml:space="preserve"> High</w:t>
      </w:r>
    </w:p>
    <w:p>
      <w:r>
        <w:rPr>
          <w:rFonts w:ascii="Calibri" w:hAnsi="Calibri"/>
          <w:sz w:val="22"/>
        </w:rPr>
      </w:r>
      <w:r>
        <w:rPr>
          <w:rFonts w:ascii="Calibri" w:hAnsi="Calibri"/>
          <w:b/>
          <w:sz w:val="22"/>
        </w:rPr>
        <w:t>Description:</w:t>
      </w:r>
      <w:r>
        <w:rPr>
          <w:rFonts w:ascii="Calibri" w:hAnsi="Calibri"/>
          <w:sz w:val="22"/>
        </w:rPr>
        <w:t xml:space="preserve"> Users can create invoices by entering data manually or scanning QR codes.</w:t>
      </w:r>
    </w:p>
    <w:p>
      <w:r>
        <w:rPr>
          <w:rFonts w:ascii="Calibri" w:hAnsi="Calibri"/>
          <w:sz w:val="22"/>
        </w:rPr>
      </w:r>
      <w:r>
        <w:rPr>
          <w:rFonts w:ascii="Calibri" w:hAnsi="Calibri"/>
          <w:b/>
          <w:sz w:val="22"/>
        </w:rPr>
        <w:t>Stimulus / Response Sequences:</w:t>
      </w:r>
      <w:r>
        <w:rPr>
          <w:rFonts w:ascii="Calibri" w:hAnsi="Calibri"/>
          <w:sz w:val="22"/>
        </w:rPr>
      </w:r>
    </w:p>
    <w:p>
      <w:pPr>
        <w:pStyle w:val="ListBullet"/>
      </w:pPr>
      <w:r>
        <w:rPr>
          <w:rFonts w:ascii="Calibri" w:hAnsi="Calibri"/>
          <w:sz w:val="22"/>
        </w:rPr>
      </w:r>
      <w:r>
        <w:rPr>
          <w:rFonts w:ascii="Calibri" w:hAnsi="Calibri"/>
          <w:b/>
          <w:sz w:val="22"/>
        </w:rPr>
        <w:t>Stimulus:</w:t>
      </w:r>
      <w:r>
        <w:rPr>
          <w:rFonts w:ascii="Calibri" w:hAnsi="Calibri"/>
          <w:sz w:val="22"/>
        </w:rPr>
        <w:t xml:space="preserve"> User selects "Create Invoice" from the menu.</w:t>
      </w:r>
    </w:p>
    <w:p>
      <w:pPr>
        <w:pStyle w:val="ListBullet"/>
      </w:pPr>
      <w:r>
        <w:rPr>
          <w:rFonts w:ascii="Calibri" w:hAnsi="Calibri"/>
          <w:sz w:val="22"/>
        </w:rPr>
      </w:r>
      <w:r>
        <w:rPr>
          <w:rFonts w:ascii="Calibri" w:hAnsi="Calibri"/>
          <w:b/>
          <w:sz w:val="22"/>
        </w:rPr>
        <w:t>Response:</w:t>
      </w:r>
      <w:r>
        <w:rPr>
          <w:rFonts w:ascii="Calibri" w:hAnsi="Calibri"/>
          <w:sz w:val="22"/>
        </w:rPr>
        <w:t xml:space="preserve"> The system displays an invoice form and a QR code scan option.</w:t>
      </w:r>
    </w:p>
    <w:p>
      <w:pPr>
        <w:pStyle w:val="ListBullet"/>
      </w:pPr>
      <w:r>
        <w:rPr>
          <w:rFonts w:ascii="Calibri" w:hAnsi="Calibri"/>
          <w:sz w:val="22"/>
        </w:rPr>
      </w:r>
      <w:r>
        <w:rPr>
          <w:rFonts w:ascii="Calibri" w:hAnsi="Calibri"/>
          <w:b/>
          <w:sz w:val="22"/>
        </w:rPr>
        <w:t>Stimulus:</w:t>
      </w:r>
      <w:r>
        <w:rPr>
          <w:rFonts w:ascii="Calibri" w:hAnsi="Calibri"/>
          <w:sz w:val="22"/>
        </w:rPr>
        <w:t xml:space="preserve"> User scans a QR code.</w:t>
      </w:r>
    </w:p>
    <w:p>
      <w:pPr>
        <w:pStyle w:val="ListBullet"/>
      </w:pPr>
      <w:r>
        <w:rPr>
          <w:rFonts w:ascii="Calibri" w:hAnsi="Calibri"/>
          <w:sz w:val="22"/>
        </w:rPr>
      </w:r>
      <w:r>
        <w:rPr>
          <w:rFonts w:ascii="Calibri" w:hAnsi="Calibri"/>
          <w:b/>
          <w:sz w:val="22"/>
        </w:rPr>
        <w:t>Response:</w:t>
      </w:r>
      <w:r>
        <w:rPr>
          <w:rFonts w:ascii="Calibri" w:hAnsi="Calibri"/>
          <w:sz w:val="22"/>
        </w:rPr>
        <w:t xml:space="preserve"> The system extracts data from the QR code and pre-fills the invoice form.</w:t>
      </w:r>
    </w:p>
    <w:p>
      <w:r>
        <w:rPr>
          <w:rFonts w:ascii="Calibri" w:hAnsi="Calibri"/>
          <w:sz w:val="22"/>
        </w:rPr>
      </w:r>
      <w:r>
        <w:rPr>
          <w:rFonts w:ascii="Calibri" w:hAnsi="Calibri"/>
          <w:b/>
          <w:sz w:val="22"/>
        </w:rPr>
        <w:t>Functional Requirements:</w:t>
      </w:r>
      <w:r>
        <w:rPr>
          <w:rFonts w:ascii="Calibri" w:hAnsi="Calibri"/>
          <w:sz w:val="22"/>
        </w:rPr>
      </w:r>
    </w:p>
    <w:p>
      <w:r>
        <w:rPr>
          <w:rFonts w:ascii="Calibri" w:hAnsi="Calibri"/>
          <w:sz w:val="22"/>
        </w:rPr>
        <w:t>Fields: Req ID, Requirement, Rationale</w:t>
      </w:r>
    </w:p>
    <w:p>
      <w:pPr>
        <w:pStyle w:val="ListBullet"/>
      </w:pPr>
      <w:r>
        <w:rPr>
          <w:rFonts w:ascii="Calibri" w:hAnsi="Calibri"/>
          <w:sz w:val="22"/>
        </w:rPr>
        <w:t>Req ID=REQ-001 | Requirement=The system shall provide an interface for users to enter invoice details manually. | Rationale=To support invoices that cannot be scanned.</w:t>
      </w:r>
    </w:p>
    <w:p>
      <w:pPr>
        <w:pStyle w:val="ListBullet"/>
      </w:pPr>
      <w:r>
        <w:rPr>
          <w:rFonts w:ascii="Calibri" w:hAnsi="Calibri"/>
          <w:sz w:val="22"/>
        </w:rPr>
        <w:t>Req ID=REQ-002 | Requirement=The system shall allow users to scan QR codes and extract data automatically. | Rationale=To reduce manual entry errors and improve efficiency.</w:t>
      </w:r>
    </w:p>
    <w:p>
      <w:pPr>
        <w:pStyle w:val="Heading3"/>
      </w:pPr>
      <w:r>
        <w:rPr>
          <w:rFonts w:ascii="Calibri" w:hAnsi="Calibri"/>
          <w:b/>
          <w:color w:val="1A3C5E"/>
          <w:sz w:val="22"/>
        </w:rPr>
        <w:t>3.2 OCR for QR Code Data Extraction</w:t>
      </w:r>
    </w:p>
    <w:p>
      <w:r>
        <w:rPr>
          <w:rFonts w:ascii="Calibri" w:hAnsi="Calibri"/>
          <w:sz w:val="22"/>
        </w:rPr>
      </w:r>
      <w:r>
        <w:rPr>
          <w:rFonts w:ascii="Calibri" w:hAnsi="Calibri"/>
          <w:b/>
          <w:sz w:val="22"/>
        </w:rPr>
        <w:t>Feature ID:</w:t>
      </w:r>
      <w:r>
        <w:rPr>
          <w:rFonts w:ascii="Calibri" w:hAnsi="Calibri"/>
          <w:sz w:val="22"/>
        </w:rPr>
        <w:t xml:space="preserve"> FEAT-002</w:t>
      </w:r>
    </w:p>
    <w:p>
      <w:r>
        <w:rPr>
          <w:rFonts w:ascii="Calibri" w:hAnsi="Calibri"/>
          <w:sz w:val="22"/>
        </w:rPr>
      </w:r>
      <w:r>
        <w:rPr>
          <w:rFonts w:ascii="Calibri" w:hAnsi="Calibri"/>
          <w:b/>
          <w:sz w:val="22"/>
        </w:rPr>
        <w:t>Priority:</w:t>
      </w:r>
      <w:r>
        <w:rPr>
          <w:rFonts w:ascii="Calibri" w:hAnsi="Calibri"/>
          <w:sz w:val="22"/>
        </w:rPr>
        <w:t xml:space="preserve"> High</w:t>
      </w:r>
    </w:p>
    <w:p>
      <w:r>
        <w:rPr>
          <w:rFonts w:ascii="Calibri" w:hAnsi="Calibri"/>
          <w:sz w:val="22"/>
        </w:rPr>
      </w:r>
      <w:r>
        <w:rPr>
          <w:rFonts w:ascii="Calibri" w:hAnsi="Calibri"/>
          <w:b/>
          <w:sz w:val="22"/>
        </w:rPr>
        <w:t>Description:</w:t>
      </w:r>
      <w:r>
        <w:rPr>
          <w:rFonts w:ascii="Calibri" w:hAnsi="Calibri"/>
          <w:sz w:val="22"/>
        </w:rPr>
        <w:t xml:space="preserve"> The system uses OCR technology to read data from scanned QR codes and populate the invoice form accordingly.</w:t>
      </w:r>
    </w:p>
    <w:p>
      <w:r>
        <w:rPr>
          <w:rFonts w:ascii="Calibri" w:hAnsi="Calibri"/>
          <w:sz w:val="22"/>
        </w:rPr>
      </w:r>
      <w:r>
        <w:rPr>
          <w:rFonts w:ascii="Calibri" w:hAnsi="Calibri"/>
          <w:b/>
          <w:sz w:val="22"/>
        </w:rPr>
        <w:t>Stimulus / Response Sequences:</w:t>
      </w:r>
      <w:r>
        <w:rPr>
          <w:rFonts w:ascii="Calibri" w:hAnsi="Calibri"/>
          <w:sz w:val="22"/>
        </w:rPr>
      </w:r>
    </w:p>
    <w:p>
      <w:pPr>
        <w:pStyle w:val="ListBullet"/>
      </w:pPr>
      <w:r>
        <w:rPr>
          <w:rFonts w:ascii="Calibri" w:hAnsi="Calibri"/>
          <w:sz w:val="22"/>
        </w:rPr>
      </w:r>
      <w:r>
        <w:rPr>
          <w:rFonts w:ascii="Calibri" w:hAnsi="Calibri"/>
          <w:b/>
          <w:sz w:val="22"/>
        </w:rPr>
        <w:t>Stimulus:</w:t>
      </w:r>
      <w:r>
        <w:rPr>
          <w:rFonts w:ascii="Calibri" w:hAnsi="Calibri"/>
          <w:sz w:val="22"/>
        </w:rPr>
        <w:t xml:space="preserve"> User selects "Scan QR Code" option.</w:t>
      </w:r>
    </w:p>
    <w:p>
      <w:pPr>
        <w:pStyle w:val="ListBullet"/>
      </w:pPr>
      <w:r>
        <w:rPr>
          <w:rFonts w:ascii="Calibri" w:hAnsi="Calibri"/>
          <w:sz w:val="22"/>
        </w:rPr>
      </w:r>
      <w:r>
        <w:rPr>
          <w:rFonts w:ascii="Calibri" w:hAnsi="Calibri"/>
          <w:b/>
          <w:sz w:val="22"/>
        </w:rPr>
        <w:t>Response:</w:t>
      </w:r>
      <w:r>
        <w:rPr>
          <w:rFonts w:ascii="Calibri" w:hAnsi="Calibri"/>
          <w:sz w:val="22"/>
        </w:rPr>
        <w:t xml:space="preserve"> The system prompts the user to scan a QR code using the camera.</w:t>
      </w:r>
    </w:p>
    <w:p>
      <w:pPr>
        <w:pStyle w:val="ListBullet"/>
      </w:pPr>
      <w:r>
        <w:rPr>
          <w:rFonts w:ascii="Calibri" w:hAnsi="Calibri"/>
          <w:sz w:val="22"/>
        </w:rPr>
      </w:r>
      <w:r>
        <w:rPr>
          <w:rFonts w:ascii="Calibri" w:hAnsi="Calibri"/>
          <w:b/>
          <w:sz w:val="22"/>
        </w:rPr>
        <w:t>Stimulus:</w:t>
      </w:r>
      <w:r>
        <w:rPr>
          <w:rFonts w:ascii="Calibri" w:hAnsi="Calibri"/>
          <w:sz w:val="22"/>
        </w:rPr>
        <w:t xml:space="preserve"> Camera detects a QR code.</w:t>
      </w:r>
    </w:p>
    <w:p>
      <w:pPr>
        <w:pStyle w:val="ListBullet"/>
      </w:pPr>
      <w:r>
        <w:rPr>
          <w:rFonts w:ascii="Calibri" w:hAnsi="Calibri"/>
          <w:sz w:val="22"/>
        </w:rPr>
      </w:r>
      <w:r>
        <w:rPr>
          <w:rFonts w:ascii="Calibri" w:hAnsi="Calibri"/>
          <w:b/>
          <w:sz w:val="22"/>
        </w:rPr>
        <w:t>Response:</w:t>
      </w:r>
      <w:r>
        <w:rPr>
          <w:rFonts w:ascii="Calibri" w:hAnsi="Calibri"/>
          <w:sz w:val="22"/>
        </w:rPr>
        <w:t xml:space="preserve"> The system reads the QR code and displays extracted data in the invoice form.</w:t>
      </w:r>
    </w:p>
    <w:p>
      <w:r>
        <w:rPr>
          <w:rFonts w:ascii="Calibri" w:hAnsi="Calibri"/>
          <w:sz w:val="22"/>
        </w:rPr>
      </w:r>
      <w:r>
        <w:rPr>
          <w:rFonts w:ascii="Calibri" w:hAnsi="Calibri"/>
          <w:b/>
          <w:sz w:val="22"/>
        </w:rPr>
        <w:t>Functional Requirements:</w:t>
      </w:r>
      <w:r>
        <w:rPr>
          <w:rFonts w:ascii="Calibri" w:hAnsi="Calibri"/>
          <w:sz w:val="22"/>
        </w:rPr>
      </w:r>
    </w:p>
    <w:p>
      <w:r>
        <w:rPr>
          <w:rFonts w:ascii="Calibri" w:hAnsi="Calibri"/>
          <w:sz w:val="22"/>
        </w:rPr>
        <w:t>Fields: Req ID, Requirement, Rationale</w:t>
      </w:r>
    </w:p>
    <w:p>
      <w:pPr>
        <w:pStyle w:val="ListBullet"/>
      </w:pPr>
      <w:r>
        <w:rPr>
          <w:rFonts w:ascii="Calibri" w:hAnsi="Calibri"/>
          <w:sz w:val="22"/>
        </w:rPr>
        <w:t>Req ID=REQ-003 | Requirement=The system shall support scanning and processing of multiple QR codes in a single session. | Rationale=To handle batch invoices.</w:t>
      </w:r>
    </w:p>
    <w:p>
      <w:pPr>
        <w:pStyle w:val="ListBullet"/>
      </w:pPr>
      <w:r>
        <w:rPr>
          <w:rFonts w:ascii="Calibri" w:hAnsi="Calibri"/>
          <w:sz w:val="22"/>
        </w:rPr>
        <w:t>Req ID=REQ-004 | Requirement=The system shall validate the extracted data against predefined templates and formats. | Rationale=To ensure data accuracy and consistency.</w:t>
      </w:r>
    </w:p>
    <w:p>
      <w:pPr>
        <w:pStyle w:val="Heading2"/>
      </w:pPr>
      <w:r>
        <w:rPr>
          <w:rFonts w:ascii="Calibri" w:hAnsi="Calibri"/>
          <w:b/>
          <w:color w:val="2E7DB2"/>
          <w:sz w:val="26"/>
        </w:rPr>
        <w:t>4. External Interface Requirements</w:t>
      </w:r>
    </w:p>
    <w:p>
      <w:pPr>
        <w:pStyle w:val="Heading3"/>
      </w:pPr>
      <w:r>
        <w:rPr>
          <w:rFonts w:ascii="Calibri" w:hAnsi="Calibri"/>
          <w:b/>
          <w:color w:val="1A3C5E"/>
          <w:sz w:val="22"/>
        </w:rPr>
        <w:t>4.1 User Interfaces</w:t>
      </w:r>
    </w:p>
    <w:p>
      <w:r>
        <w:rPr>
          <w:rFonts w:ascii="Calibri" w:hAnsi="Calibri"/>
          <w:sz w:val="22"/>
        </w:rPr>
        <w:t>The user interface must be intuitive and user-friendly, with a clean layout and easy navigation. It should support keyboard shortcuts and screen reader accessibility for users with disabilities.</w:t>
      </w:r>
    </w:p>
    <w:p>
      <w:pPr>
        <w:pStyle w:val="Heading3"/>
      </w:pPr>
      <w:r>
        <w:rPr>
          <w:rFonts w:ascii="Calibri" w:hAnsi="Calibri"/>
          <w:b/>
          <w:color w:val="1A3C5E"/>
          <w:sz w:val="22"/>
        </w:rPr>
        <w:t>4.2 Hardware Interfaces</w:t>
      </w:r>
    </w:p>
    <w:p>
      <w:r>
        <w:rPr>
          <w:rFonts w:ascii="Calibri" w:hAnsi="Calibri"/>
          <w:sz w:val="22"/>
        </w:rPr>
        <w:t>The system will interact with the following hardware devices:</w:t>
      </w:r>
    </w:p>
    <w:p>
      <w:pPr>
        <w:pStyle w:val="ListBullet"/>
      </w:pPr>
      <w:r>
        <w:rPr>
          <w:rFonts w:ascii="Calibri" w:hAnsi="Calibri"/>
          <w:sz w:val="22"/>
        </w:rPr>
        <w:t>Desktop computers running Windows OS</w:t>
      </w:r>
    </w:p>
    <w:p>
      <w:pPr>
        <w:pStyle w:val="ListBullet"/>
      </w:pPr>
      <w:r>
        <w:rPr>
          <w:rFonts w:ascii="Calibri" w:hAnsi="Calibri"/>
          <w:sz w:val="22"/>
        </w:rPr>
        <w:t>QR code scanners or mobile phones with cameras</w:t>
      </w:r>
    </w:p>
    <w:p>
      <w:pPr>
        <w:pStyle w:val="Heading3"/>
      </w:pPr>
      <w:r>
        <w:rPr>
          <w:rFonts w:ascii="Calibri" w:hAnsi="Calibri"/>
          <w:b/>
          <w:color w:val="1A3C5E"/>
          <w:sz w:val="22"/>
        </w:rPr>
        <w:t>4.3 Software Interfaces</w:t>
      </w:r>
    </w:p>
    <w:p>
      <w:r>
        <w:rPr>
          <w:rFonts w:ascii="Calibri" w:hAnsi="Calibri"/>
          <w:sz w:val="22"/>
        </w:rPr>
        <w:t>Fields: System, Version, Interface Type, Data Exchanged</w:t>
      </w:r>
    </w:p>
    <w:p>
      <w:pPr>
        <w:pStyle w:val="ListBullet"/>
      </w:pPr>
      <w:r>
        <w:rPr>
          <w:rFonts w:ascii="Calibri" w:hAnsi="Calibri"/>
          <w:sz w:val="22"/>
        </w:rPr>
        <w:t>System=Microsoft SQL Server | Version=2019 | Interface Type=Database Connection | Data Exchanged=Invoice data</w:t>
      </w:r>
    </w:p>
    <w:p>
      <w:pPr>
        <w:pStyle w:val="ListBullet"/>
      </w:pPr>
      <w:r>
        <w:rPr>
          <w:rFonts w:ascii="Calibri" w:hAnsi="Calibri"/>
          <w:sz w:val="22"/>
        </w:rPr>
        <w:t>System=Adobe Acrobat Reader | Version=DC | Interface Type=PDF Viewer | Data Exchanged=Scanned documents</w:t>
      </w:r>
    </w:p>
    <w:p>
      <w:pPr>
        <w:pStyle w:val="Heading3"/>
      </w:pPr>
      <w:r>
        <w:rPr>
          <w:rFonts w:ascii="Calibri" w:hAnsi="Calibri"/>
          <w:b/>
          <w:color w:val="1A3C5E"/>
          <w:sz w:val="22"/>
        </w:rPr>
        <w:t>4.4 Communication Interfaces</w:t>
      </w:r>
    </w:p>
    <w:p>
      <w:r>
        <w:rPr>
          <w:rFonts w:ascii="Calibri" w:hAnsi="Calibri"/>
          <w:sz w:val="22"/>
        </w:rPr>
        <w:t>The system will communicate over the internet using HTTPS protocol for secure data transfer. It supports JSON and XML data formats for API communication.</w:t>
      </w:r>
    </w:p>
    <w:p>
      <w:pPr>
        <w:pStyle w:val="Heading2"/>
      </w:pPr>
      <w:r>
        <w:rPr>
          <w:rFonts w:ascii="Calibri" w:hAnsi="Calibri"/>
          <w:b/>
          <w:color w:val="2E7DB2"/>
          <w:sz w:val="26"/>
        </w:rPr>
        <w:t>5. Non-Functional Requirements</w:t>
      </w:r>
    </w:p>
    <w:p>
      <w:pPr>
        <w:pStyle w:val="Heading3"/>
      </w:pPr>
      <w:r>
        <w:rPr>
          <w:rFonts w:ascii="Calibri" w:hAnsi="Calibri"/>
          <w:b/>
          <w:color w:val="1A3C5E"/>
          <w:sz w:val="22"/>
        </w:rPr>
        <w:t>5.1 Performance Requirements</w:t>
      </w:r>
    </w:p>
    <w:p>
      <w:r>
        <w:rPr>
          <w:rFonts w:ascii="Calibri" w:hAnsi="Calibri"/>
          <w:sz w:val="22"/>
        </w:rPr>
        <w:t>Fields: Metric, Requirement</w:t>
      </w:r>
    </w:p>
    <w:p>
      <w:pPr>
        <w:pStyle w:val="ListBullet"/>
      </w:pPr>
      <w:r>
        <w:rPr>
          <w:rFonts w:ascii="Calibri" w:hAnsi="Calibri"/>
          <w:sz w:val="22"/>
        </w:rPr>
        <w:t>Metric=Response Time | Requirement=Less than 3 seconds for QR code scanning and data extraction.</w:t>
      </w:r>
    </w:p>
    <w:p>
      <w:pPr>
        <w:pStyle w:val="ListBullet"/>
      </w:pPr>
      <w:r>
        <w:rPr>
          <w:rFonts w:ascii="Calibri" w:hAnsi="Calibri"/>
          <w:sz w:val="22"/>
        </w:rPr>
        <w:t>Metric=Throughput | Requirement=Can process up to 100 invoices per hour.</w:t>
      </w:r>
    </w:p>
    <w:p>
      <w:pPr>
        <w:pStyle w:val="Heading3"/>
      </w:pPr>
      <w:r>
        <w:rPr>
          <w:rFonts w:ascii="Calibri" w:hAnsi="Calibri"/>
          <w:b/>
          <w:color w:val="1A3C5E"/>
          <w:sz w:val="22"/>
        </w:rPr>
        <w:t>5.2 Security Requirements</w:t>
      </w:r>
    </w:p>
    <w:p>
      <w:pPr>
        <w:pStyle w:val="ListBullet"/>
      </w:pPr>
      <w:r>
        <w:rPr>
          <w:rFonts w:ascii="Calibri" w:hAnsi="Calibri"/>
          <w:sz w:val="22"/>
        </w:rPr>
        <w:t>The system must authenticate users using strong password policies.</w:t>
      </w:r>
    </w:p>
    <w:p>
      <w:pPr>
        <w:pStyle w:val="ListBullet"/>
      </w:pPr>
      <w:r>
        <w:rPr>
          <w:rFonts w:ascii="Calibri" w:hAnsi="Calibri"/>
          <w:sz w:val="22"/>
        </w:rPr>
        <w:t>Data encryption is required for all stored and transferred invoice information.</w:t>
      </w:r>
    </w:p>
    <w:p>
      <w:pPr>
        <w:pStyle w:val="Heading3"/>
      </w:pPr>
      <w:r>
        <w:rPr>
          <w:rFonts w:ascii="Calibri" w:hAnsi="Calibri"/>
          <w:b/>
          <w:color w:val="1A3C5E"/>
          <w:sz w:val="22"/>
        </w:rPr>
        <w:t>5.3 Reliability &amp; Availability</w:t>
      </w:r>
    </w:p>
    <w:p>
      <w:r>
        <w:rPr>
          <w:rFonts w:ascii="Calibri" w:hAnsi="Calibri"/>
          <w:sz w:val="22"/>
        </w:rPr>
        <w:t>Fields: Metric, Requirement</w:t>
      </w:r>
    </w:p>
    <w:p>
      <w:pPr>
        <w:pStyle w:val="ListBullet"/>
      </w:pPr>
      <w:r>
        <w:rPr>
          <w:rFonts w:ascii="Calibri" w:hAnsi="Calibri"/>
          <w:sz w:val="22"/>
        </w:rPr>
        <w:t>Metric=Uptime | Requirement=99% availability per month.</w:t>
      </w:r>
    </w:p>
    <w:p>
      <w:pPr>
        <w:pStyle w:val="ListBullet"/>
      </w:pPr>
      <w:r>
        <w:rPr>
          <w:rFonts w:ascii="Calibri" w:hAnsi="Calibri"/>
          <w:sz w:val="22"/>
        </w:rPr>
        <w:t>Metric=Recovery Time Objective (RTO) | Requirement=1 hour after a failure.</w:t>
      </w:r>
    </w:p>
    <w:p>
      <w:pPr>
        <w:pStyle w:val="ListBullet"/>
      </w:pPr>
      <w:r>
        <w:rPr>
          <w:rFonts w:ascii="Calibri" w:hAnsi="Calibri"/>
          <w:sz w:val="22"/>
        </w:rPr>
        <w:t>Metric=Recovery Point Objective (RPO) | Requirement=0 data loss.</w:t>
      </w:r>
    </w:p>
    <w:p>
      <w:pPr>
        <w:pStyle w:val="Heading3"/>
      </w:pPr>
      <w:r>
        <w:rPr>
          <w:rFonts w:ascii="Calibri" w:hAnsi="Calibri"/>
          <w:b/>
          <w:color w:val="1A3C5E"/>
          <w:sz w:val="22"/>
        </w:rPr>
        <w:t>5.4 Maintainability</w:t>
      </w:r>
    </w:p>
    <w:p>
      <w:r>
        <w:rPr>
          <w:rFonts w:ascii="Calibri" w:hAnsi="Calibri"/>
          <w:sz w:val="22"/>
        </w:rPr>
        <w:t>The codebase must follow coding standards and be modular to facilitate easy updates and maintenance. Documentation for all modules should be up-to-date.</w:t>
      </w:r>
    </w:p>
    <w:p>
      <w:pPr>
        <w:pStyle w:val="Heading3"/>
      </w:pPr>
      <w:r>
        <w:rPr>
          <w:rFonts w:ascii="Calibri" w:hAnsi="Calibri"/>
          <w:b/>
          <w:color w:val="1A3C5E"/>
          <w:sz w:val="22"/>
        </w:rPr>
        <w:t>5.5 Scalability</w:t>
      </w:r>
    </w:p>
    <w:p>
      <w:r>
        <w:rPr>
          <w:rFonts w:ascii="Calibri" w:hAnsi="Calibri"/>
          <w:sz w:val="22"/>
        </w:rPr>
        <w:t>The system should support horizontal scaling to handle increased loads without significant performance degradation. It should accommodate up to 10,000 invoices per month within the first year of deployment.</w:t>
      </w:r>
    </w:p>
    <w:p>
      <w:pPr>
        <w:pStyle w:val="Heading3"/>
      </w:pPr>
      <w:r>
        <w:rPr>
          <w:rFonts w:ascii="Calibri" w:hAnsi="Calibri"/>
          <w:b/>
          <w:color w:val="1A3C5E"/>
          <w:sz w:val="22"/>
        </w:rPr>
        <w:t>5.6 Compliance &amp; Regulatory</w:t>
      </w:r>
    </w:p>
    <w:p>
      <w:pPr>
        <w:pStyle w:val="ListBullet"/>
      </w:pPr>
      <w:r>
        <w:rPr>
          <w:rFonts w:ascii="Calibri" w:hAnsi="Calibri"/>
          <w:sz w:val="22"/>
        </w:rPr>
        <w:t>The system must comply with GDPR standards for data protection.</w:t>
      </w:r>
    </w:p>
    <w:p>
      <w:pPr>
        <w:pStyle w:val="ListBullet"/>
      </w:pPr>
      <w:r>
        <w:rPr>
          <w:rFonts w:ascii="Calibri" w:hAnsi="Calibri"/>
          <w:sz w:val="22"/>
        </w:rPr>
        <w:t>It should also adhere to industry best practices for financial software security.</w:t>
      </w:r>
    </w:p>
    <w:p>
      <w:pPr>
        <w:pStyle w:val="Heading2"/>
      </w:pPr>
      <w:r>
        <w:rPr>
          <w:rFonts w:ascii="Calibri" w:hAnsi="Calibri"/>
          <w:b/>
          <w:color w:val="2E7DB2"/>
          <w:sz w:val="26"/>
        </w:rPr>
        <w:t>6. Data Requirements</w:t>
      </w:r>
    </w:p>
    <w:p>
      <w:pPr>
        <w:pStyle w:val="Heading3"/>
      </w:pPr>
      <w:r>
        <w:rPr>
          <w:rFonts w:ascii="Calibri" w:hAnsi="Calibri"/>
          <w:b/>
          <w:color w:val="1A3C5E"/>
          <w:sz w:val="22"/>
        </w:rPr>
        <w:t>6.1 Logical Data Model</w:t>
      </w:r>
    </w:p>
    <w:p>
      <w:r>
        <w:rPr>
          <w:rFonts w:ascii="Calibri" w:hAnsi="Calibri"/>
          <w:sz w:val="22"/>
        </w:rPr>
        <w:t>The logical data model includes entities such as Invoices, Users, and QR Codes. Each invoice entity will have fields for Invoice Number, Date, Amount, and QR Code ID.</w:t>
      </w:r>
    </w:p>
    <w:p>
      <w:pPr>
        <w:pStyle w:val="Heading3"/>
      </w:pPr>
      <w:r>
        <w:rPr>
          <w:rFonts w:ascii="Calibri" w:hAnsi="Calibri"/>
          <w:b/>
          <w:color w:val="1A3C5E"/>
          <w:sz w:val="22"/>
        </w:rPr>
        <w:t>6.2 Data Dictionary</w:t>
      </w:r>
    </w:p>
    <w:p>
      <w:r>
        <w:rPr>
          <w:rFonts w:ascii="Calibri" w:hAnsi="Calibri"/>
          <w:sz w:val="22"/>
        </w:rPr>
        <w:t>Fields: Entity, Field, Data Type, Length, Required, Description</w:t>
      </w:r>
    </w:p>
    <w:p>
      <w:pPr>
        <w:pStyle w:val="ListBullet"/>
      </w:pPr>
      <w:r>
        <w:rPr>
          <w:rFonts w:ascii="Calibri" w:hAnsi="Calibri"/>
          <w:sz w:val="22"/>
        </w:rPr>
        <w:t>Entity=Invoices | Field=InvoiceNumber | Data Type=String | Length=50 | Required=Yes | Description=Unique invoice identifier.</w:t>
      </w:r>
    </w:p>
    <w:p>
      <w:pPr>
        <w:pStyle w:val="ListBullet"/>
      </w:pPr>
      <w:r>
        <w:rPr>
          <w:rFonts w:ascii="Calibri" w:hAnsi="Calibri"/>
          <w:sz w:val="22"/>
        </w:rPr>
        <w:t>Entity=Invoices | Field=Date | Data Type=Date | Length=N/A | Required=Yes | Description=Date of the invoice creation.</w:t>
      </w:r>
    </w:p>
    <w:p>
      <w:pPr>
        <w:pStyle w:val="ListBullet"/>
      </w:pPr>
      <w:r>
        <w:rPr>
          <w:rFonts w:ascii="Calibri" w:hAnsi="Calibri"/>
          <w:sz w:val="22"/>
        </w:rPr>
        <w:t>Entity=Invoices | Field=Amount | Data Type=Decimal | Length=18,2 | Required=Yes | Description=Total amount of the invoice.</w:t>
      </w:r>
    </w:p>
    <w:p>
      <w:pPr>
        <w:pStyle w:val="Heading3"/>
      </w:pPr>
      <w:r>
        <w:rPr>
          <w:rFonts w:ascii="Calibri" w:hAnsi="Calibri"/>
          <w:b/>
          <w:color w:val="1A3C5E"/>
          <w:sz w:val="22"/>
        </w:rPr>
        <w:t>6.3 Data Integrity Rules</w:t>
      </w:r>
    </w:p>
    <w:p>
      <w:pPr>
        <w:pStyle w:val="ListBullet"/>
      </w:pPr>
      <w:r>
        <w:rPr>
          <w:rFonts w:ascii="Calibri" w:hAnsi="Calibri"/>
          <w:sz w:val="22"/>
        </w:rPr>
        <w:t>All invoice data must be validated against predefined templates before saving to the database.</w:t>
      </w:r>
    </w:p>
    <w:p>
      <w:pPr>
        <w:pStyle w:val="ListBullet"/>
      </w:pPr>
      <w:r>
        <w:rPr>
          <w:rFonts w:ascii="Calibri" w:hAnsi="Calibri"/>
          <w:sz w:val="22"/>
        </w:rPr>
        <w:t>QR code IDs must be unique within each invoice.</w:t>
      </w:r>
    </w:p>
    <w:p>
      <w:pPr>
        <w:pStyle w:val="Heading2"/>
      </w:pPr>
      <w:r>
        <w:rPr>
          <w:rFonts w:ascii="Calibri" w:hAnsi="Calibri"/>
          <w:b/>
          <w:color w:val="2E7DB2"/>
          <w:sz w:val="26"/>
        </w:rPr>
        <w:t>7. System Constraints</w:t>
      </w:r>
    </w:p>
    <w:p>
      <w:r>
        <w:rPr>
          <w:rFonts w:ascii="Calibri" w:hAnsi="Calibri"/>
          <w:sz w:val="22"/>
        </w:rPr>
        <w:t>The system design must respect the following constraints:</w:t>
      </w:r>
    </w:p>
    <w:p>
      <w:pPr>
        <w:pStyle w:val="ListBullet"/>
      </w:pPr>
      <w:r>
        <w:rPr>
          <w:rFonts w:ascii="Calibri" w:hAnsi="Calibri"/>
          <w:sz w:val="22"/>
        </w:rPr>
        <w:t>Budget: Maximum of $50,000 for development and implementation.</w:t>
      </w:r>
    </w:p>
    <w:p>
      <w:pPr>
        <w:pStyle w:val="ListBullet"/>
      </w:pPr>
      <w:r>
        <w:rPr>
          <w:rFonts w:ascii="Calibri" w:hAnsi="Calibri"/>
          <w:sz w:val="22"/>
        </w:rPr>
        <w:t>Timeline: Deployment must be completed within 6 months from the start date.</w:t>
      </w:r>
    </w:p>
    <w:p>
      <w:pPr>
        <w:pStyle w:val="ListBullet"/>
      </w:pPr>
      <w:r>
        <w:rPr>
          <w:rFonts w:ascii="Calibri" w:hAnsi="Calibri"/>
          <w:sz w:val="22"/>
        </w:rPr>
        <w:t>Policy: All data handling practices must comply with company security policies and GDPR standards.</w:t>
      </w:r>
    </w:p>
    <w:p>
      <w:pPr>
        <w:pStyle w:val="Heading2"/>
      </w:pPr>
      <w:r>
        <w:rPr>
          <w:rFonts w:ascii="Calibri" w:hAnsi="Calibri"/>
          <w:b/>
          <w:color w:val="2E7DB2"/>
          <w:sz w:val="26"/>
        </w:rPr>
        <w:t>8. Appendices</w:t>
      </w:r>
    </w:p>
    <w:p>
      <w:r>
        <w:rPr>
          <w:rFonts w:ascii="Calibri" w:hAnsi="Calibri"/>
          <w:sz w:val="22"/>
        </w:rPr>
        <w:t>Include any supporting diagrams, wireframes, or reference material related to the invoice creation and OCR integration feature.</w:t>
      </w:r>
    </w:p>
    <w:p>
      <w:pPr>
        <w:pStyle w:val="Heading2"/>
      </w:pPr>
      <w:r>
        <w:rPr>
          <w:rFonts w:ascii="Calibri" w:hAnsi="Calibri"/>
          <w:b/>
          <w:color w:val="2E7DB2"/>
          <w:sz w:val="26"/>
        </w:rPr>
        <w:t>9. Approval Sign-Off</w:t>
      </w:r>
    </w:p>
    <w:p>
      <w:r>
        <w:rPr>
          <w:rFonts w:ascii="Calibri" w:hAnsi="Calibri"/>
          <w:sz w:val="22"/>
        </w:rPr>
        <w:t>Fields: Name, Role, Signature, Date</w:t>
      </w:r>
    </w:p>
    <w:p>
      <w:pPr>
        <w:pStyle w:val="ListBullet"/>
      </w:pPr>
      <w:r>
        <w:rPr>
          <w:rFonts w:ascii="Calibri" w:hAnsi="Calibri"/>
          <w:sz w:val="22"/>
        </w:rPr>
        <w:t>Name=John Doe | Role=Project Manager | Signature=[Signature] | Date=[Date]</w:t>
      </w:r>
    </w:p>
    <w:p>
      <w:pPr>
        <w:pStyle w:val="ListBullet"/>
      </w:pPr>
      <w:r>
        <w:rPr>
          <w:rFonts w:ascii="Calibri" w:hAnsi="Calibri"/>
          <w:sz w:val="22"/>
        </w:rPr>
        <w:t>Name=Alice Smith | Role=Head of Product | Signature=[Signature] | Date=[Date]</w:t>
      </w:r>
    </w:p>
    <w:p>
      <w:pPr>
        <w:pStyle w:val="Heading2"/>
      </w:pPr>
      <w:r>
        <w:rPr>
          <w:rFonts w:ascii="Calibri" w:hAnsi="Calibri"/>
          <w:b/>
          <w:color w:val="2E7DB2"/>
          <w:sz w:val="26"/>
        </w:rPr>
        <w:t>Revision History</w:t>
      </w:r>
    </w:p>
    <w:p>
      <w:r>
        <w:rPr>
          <w:rFonts w:ascii="Calibri" w:hAnsi="Calibri"/>
          <w:sz w:val="22"/>
        </w:rPr>
        <w:t>Fields: Version, Date, Author, Summary of Changes</w:t>
      </w:r>
    </w:p>
    <w:p>
      <w:pPr>
        <w:pStyle w:val="ListBullet"/>
      </w:pPr>
      <w:r>
        <w:rPr>
          <w:rFonts w:ascii="Calibri" w:hAnsi="Calibri"/>
          <w:sz w:val="22"/>
        </w:rPr>
        <w:t>Version=v1.0 | Date=29-Apr-2026 | Author=Implementation Team | Summary of Changes=Initial draft</w:t>
      </w:r>
    </w:p>
    <w:sectPr w:rsidR="00FC693F" w:rsidRPr="0006063C" w:rsidSect="00034616">
      <w:headerReference w:type="default" r:id="rId9"/>
      <w:footerReference w:type="default" r:id="rId10"/>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sz w:val="16"/>
      </w:rPr>
      <w:t xml:space="preserve">Osource Global Private Limited | SRS | v1.7 | Page </w:t>
    </w:r>
    <w:r>
      <w:rPr>
        <w:rFonts w:ascii="Calibri" w:hAnsi="Calibri"/>
        <w:b w:val="0"/>
        <w:sz w:val="16"/>
      </w:rPr>
      <w:fldChar w:fldCharType="begin"/>
      <w:instrText>PAGE</w:instrText>
      <w:fldChar w:fldCharType="end"/>
    </w:r>
    <w:r>
      <w:rPr>
        <w:rFonts w:ascii="Calibri" w:hAnsi="Calibri"/>
        <w:b w:val="0"/>
        <w:sz w:val="16"/>
      </w:rPr>
      <w:t xml:space="preserve"> of </w:t>
    </w:r>
    <w:r>
      <w:rPr>
        <w:rFonts w:ascii="Calibri" w:hAnsi="Calibri"/>
        <w:b w:val="0"/>
        <w:sz w:val="16"/>
      </w:rPr>
      <w:fldChar w:fldCharType="begin"/>
      <w:instrText>NUMPAGES</w:instrText>
      <w:fldChar w:fldCharType="end"/>
    </w:r>
  </w:p>
  <w:p>
    <w:pPr>
      <w:jc w:val="center"/>
    </w:pPr>
    <w:r>
      <w:rPr>
        <w:rFonts w:ascii="Calibri" w:hAnsi="Calibri"/>
        <w:b w:val="0"/>
        <w:color w:val="2E7DB2"/>
        <w:sz w:val="14"/>
      </w:rPr>
      <w:t>This document is confidential and intended for authorized personnel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Style w:val="TableGrid"/>
      <w:tblW w:type="auto" w:w="0"/>
      <w:tblLook w:firstColumn="1" w:firstRow="1" w:lastColumn="0" w:lastRow="0" w:noHBand="0" w:noVBand="1" w:val="04A0"/>
    </w:tblPr>
    <w:tblGrid>
      <w:gridCol w:w="3135"/>
      <w:gridCol w:w="3135"/>
      <w:gridCol w:w="3135"/>
    </w:tblGrid>
    <w:tr>
      <w:tc>
        <w:tcPr>
          <w:tcW w:type="dxa" w:w="3135"/>
          <w:tcBorders>
            <w:top w:val="none"/>
            <w:left w:val="none"/>
            <w:bottom w:val="none"/>
            <w:right w:val="none"/>
          </w:tcBorders>
        </w:tcPr>
        <w:p>
          <w:r>
            <w:rPr>
              <w:rFonts w:ascii="Calibri" w:hAnsi="Calibri"/>
              <w:b/>
              <w:color w:val="1A3C5E"/>
              <w:sz w:val="18"/>
            </w:rPr>
            <w:t>SRS</w:t>
          </w:r>
        </w:p>
      </w:tc>
      <w:tc>
        <w:tcPr>
          <w:tcW w:type="dxa" w:w="3135"/>
          <w:tcBorders>
            <w:top w:val="none"/>
            <w:left w:val="none"/>
            <w:bottom w:val="none"/>
            <w:right w:val="none"/>
          </w:tcBorders>
        </w:tcPr>
        <w:p/>
      </w:tc>
      <w:tc>
        <w:tcPr>
          <w:tcW w:type="dxa" w:w="3135"/>
          <w:tcBorders>
            <w:top w:val="none"/>
            <w:left w:val="none"/>
            <w:bottom w:val="none"/>
            <w:right w:val="none"/>
          </w:tcBorders>
        </w:tcPr>
        <w:p>
          <w:pPr>
            <w:jc w:val="right"/>
          </w:pPr>
          <w:r>
            <w:rPr>
              <w:rFonts w:ascii="Calibri" w:hAnsi="Calibri"/>
              <w:b w:val="0"/>
              <w:color w:val="2E7DB2"/>
              <w:sz w:val="18"/>
            </w:rPr>
            <w:t>v1.7</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3" w:lineRule="exact"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