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v1.3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v1.3</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2"/>
      </w:pPr>
      <w:r>
        <w:rPr>
          <w:rFonts w:ascii="Calibri" w:hAnsi="Calibri"/>
          <w:sz w:val="22"/>
        </w:rPr>
        <w:t xml:space="preserve">Field=Document Title | Value=Onex Spend Management System Invoice Creation SRS  </w:t>
      </w:r>
    </w:p>
    <w:p>
      <w:pPr>
        <w:pStyle w:val="ListBullet2"/>
      </w:pPr>
      <w:r>
        <w:rPr>
          <w:rFonts w:ascii="Calibri" w:hAnsi="Calibri"/>
          <w:sz w:val="22"/>
        </w:rPr>
        <w:t xml:space="preserve">Field=Project Name | Value=OSL-INV-001  </w:t>
      </w:r>
    </w:p>
    <w:p>
      <w:pPr>
        <w:pStyle w:val="ListBullet2"/>
      </w:pPr>
      <w:r>
        <w:rPr>
          <w:rFonts w:ascii="Calibri" w:hAnsi="Calibri"/>
          <w:sz w:val="22"/>
        </w:rPr>
        <w:t xml:space="preserve">Field=Version | Value=v1.0  </w:t>
      </w:r>
    </w:p>
    <w:p>
      <w:pPr>
        <w:pStyle w:val="ListBullet2"/>
      </w:pPr>
      <w:r>
        <w:rPr>
          <w:rFonts w:ascii="Calibri" w:hAnsi="Calibri"/>
          <w:sz w:val="22"/>
        </w:rPr>
        <w:t xml:space="preserve">Field=Date | Value=25-Jan-2023  </w:t>
      </w:r>
    </w:p>
    <w:p>
      <w:pPr>
        <w:pStyle w:val="ListBullet2"/>
      </w:pPr>
      <w:r>
        <w:rPr>
          <w:rFonts w:ascii="Calibri" w:hAnsi="Calibri"/>
          <w:sz w:val="22"/>
        </w:rPr>
        <w:t xml:space="preserve">Field=Prepared By | Value=Implementation Team, Business Analyst  </w:t>
      </w:r>
    </w:p>
    <w:p>
      <w:pPr>
        <w:pStyle w:val="ListBullet2"/>
      </w:pPr>
      <w:r>
        <w:rPr>
          <w:rFonts w:ascii="Calibri" w:hAnsi="Calibri"/>
          <w:sz w:val="22"/>
        </w:rPr>
        <w:t xml:space="preserve">Field=Reviewed By | Value=John Doe, Project Manager  </w:t>
      </w:r>
    </w:p>
    <w:p>
      <w:pPr>
        <w:pStyle w:val="ListBullet2"/>
      </w:pPr>
      <w:r>
        <w:rPr>
          <w:rFonts w:ascii="Calibri" w:hAnsi="Calibri"/>
          <w:sz w:val="22"/>
        </w:rPr>
        <w:t xml:space="preserve">Field=Approved By | Value=Jane Smith, Head of Product  </w:t>
      </w:r>
    </w:p>
    <w:p>
      <w:pPr>
        <w:pStyle w:val="ListBullet2"/>
      </w:pPr>
      <w:r>
        <w:rPr>
          <w:rFonts w:ascii="Calibri" w:hAnsi="Calibri"/>
          <w:sz w:val="22"/>
        </w:rPr>
        <w:t xml:space="preserve">Field=Classification | Value=INTERNAL — CONFIDENTIAL  </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document outlines the requirements for the Onex Spend Management System Invoice Creation module. The system will enable efficient invoice creation, Optical Character Recognition (OCR) for QR code scanning and data extraction, and the use of Large Language Models (LLMs) for processing non-Invoice Reference Number (IRN) invoices.</w:t>
      </w:r>
    </w:p>
    <w:p>
      <w:pPr>
        <w:pStyle w:val="Heading3"/>
      </w:pPr>
      <w:r>
        <w:rPr>
          <w:rFonts w:ascii="Calibri" w:hAnsi="Calibri"/>
          <w:b/>
          <w:color w:val="1A3C5E"/>
          <w:sz w:val="22"/>
        </w:rPr>
        <w:t>1.2 Scope</w:t>
      </w:r>
    </w:p>
    <w:p>
      <w:r>
        <w:rPr>
          <w:rFonts w:ascii="Calibri" w:hAnsi="Calibri"/>
          <w:sz w:val="22"/>
        </w:rPr>
        <w:t xml:space="preserve">The software product is </w:t>
      </w:r>
      <w:r>
        <w:rPr>
          <w:rFonts w:ascii="Calibri" w:hAnsi="Calibri"/>
          <w:b/>
          <w:sz w:val="22"/>
        </w:rPr>
        <w:t>Onex Spend Management System</w:t>
      </w:r>
      <w:r>
        <w:rPr>
          <w:rFonts w:ascii="Calibri" w:hAnsi="Calibri"/>
          <w:sz w:val="22"/>
        </w:rPr>
        <w:t>, which includes functionalities for creating and managing invoices. The system will:</w:t>
      </w:r>
    </w:p>
    <w:p>
      <w:pPr>
        <w:pStyle w:val="ListBullet"/>
      </w:pPr>
      <w:r>
        <w:rPr>
          <w:rFonts w:ascii="Calibri" w:hAnsi="Calibri"/>
          <w:sz w:val="22"/>
        </w:rPr>
        <w:t>Allow users to create invoices manually.</w:t>
      </w:r>
    </w:p>
    <w:p>
      <w:pPr>
        <w:pStyle w:val="ListBullet"/>
      </w:pPr>
      <w:r>
        <w:rPr>
          <w:rFonts w:ascii="Calibri" w:hAnsi="Calibri"/>
          <w:sz w:val="22"/>
        </w:rPr>
        <w:t>Enable OCR technology for scanning QR codes on invoices for data extraction.</w:t>
      </w:r>
    </w:p>
    <w:p>
      <w:pPr>
        <w:pStyle w:val="ListBullet"/>
      </w:pPr>
      <w:r>
        <w:rPr>
          <w:rFonts w:ascii="Calibri" w:hAnsi="Calibri"/>
          <w:sz w:val="22"/>
        </w:rPr>
        <w:t>Utilize LLMs to process invoices that do not have IRN, ensuring accurate and efficient invoice creation.</w:t>
      </w:r>
    </w:p>
    <w:p>
      <w:r>
        <w:rPr>
          <w:rFonts w:ascii="Calibri" w:hAnsi="Calibri"/>
          <w:sz w:val="22"/>
        </w:rPr>
        <w:t xml:space="preserve">The system </w:t>
      </w:r>
      <w:r>
        <w:rPr>
          <w:rFonts w:ascii="Calibri" w:hAnsi="Calibri"/>
          <w:b/>
          <w:sz w:val="22"/>
        </w:rPr>
        <w:t>will not</w:t>
      </w:r>
      <w:r>
        <w:rPr>
          <w:rFonts w:ascii="Calibri" w:hAnsi="Calibri"/>
          <w:sz w:val="22"/>
        </w:rPr>
        <w:t xml:space="preserve"> handle the creation of purchase orders or inventory management.</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2"/>
      </w:pPr>
      <w:r>
        <w:rPr>
          <w:rFonts w:ascii="Calibri" w:hAnsi="Calibri"/>
          <w:sz w:val="22"/>
        </w:rPr>
        <w:t xml:space="preserve">Term=OCR | Definition=Optical Character Recognition  </w:t>
      </w:r>
    </w:p>
    <w:p>
      <w:pPr>
        <w:pStyle w:val="ListBullet2"/>
      </w:pPr>
      <w:r>
        <w:rPr>
          <w:rFonts w:ascii="Calibri" w:hAnsi="Calibri"/>
          <w:sz w:val="22"/>
        </w:rPr>
        <w:t xml:space="preserve">Term=LLM | Definition=Large Language Model  </w:t>
      </w:r>
    </w:p>
    <w:p>
      <w:pPr>
        <w:pStyle w:val="ListBullet2"/>
      </w:pPr>
      <w:r>
        <w:rPr>
          <w:rFonts w:ascii="Calibri" w:hAnsi="Calibri"/>
          <w:sz w:val="22"/>
        </w:rPr>
        <w:t>Term=IRN | Definition=Invoice Reference Number</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2"/>
      </w:pPr>
      <w:r>
        <w:rPr>
          <w:rFonts w:ascii="Calibri" w:hAnsi="Calibri"/>
          <w:sz w:val="22"/>
        </w:rPr>
        <w:t xml:space="preserve">Document=Onex Spend Management System Architecture Document | Version=v1.0 | Source=Internal Documentation  </w:t>
      </w:r>
    </w:p>
    <w:p>
      <w:pPr>
        <w:pStyle w:val="ListBullet2"/>
      </w:pPr>
      <w:r>
        <w:rPr>
          <w:rFonts w:ascii="Calibri" w:hAnsi="Calibri"/>
          <w:sz w:val="22"/>
        </w:rPr>
        <w:t>Document=Business Requirements Document (BRD) for Invoice Creation Module | Version=v1.0 | Source=Internal Documentation</w:t>
      </w:r>
    </w:p>
    <w:p>
      <w:pPr>
        <w:pStyle w:val="Heading3"/>
      </w:pPr>
      <w:r>
        <w:rPr>
          <w:rFonts w:ascii="Calibri" w:hAnsi="Calibri"/>
          <w:b/>
          <w:color w:val="1A3C5E"/>
          <w:sz w:val="22"/>
        </w:rPr>
        <w:t>1.5 Document Overview</w:t>
      </w:r>
    </w:p>
    <w:p>
      <w:r>
        <w:rPr>
          <w:rFonts w:ascii="Calibri" w:hAnsi="Calibri"/>
          <w:sz w:val="22"/>
        </w:rPr>
        <w:t>This SRS document is structured as follows:</w:t>
      </w:r>
    </w:p>
    <w:p>
      <w:pPr>
        <w:pStyle w:val="ListBullet"/>
      </w:pPr>
      <w:r>
        <w:rPr>
          <w:rFonts w:ascii="Calibri" w:hAnsi="Calibri"/>
          <w:sz w:val="22"/>
        </w:rPr>
      </w:r>
      <w:r>
        <w:rPr>
          <w:rFonts w:ascii="Calibri" w:hAnsi="Calibri"/>
          <w:b/>
          <w:sz w:val="22"/>
        </w:rPr>
        <w:t>Section 1</w:t>
      </w:r>
      <w:r>
        <w:rPr>
          <w:rFonts w:ascii="Calibri" w:hAnsi="Calibri"/>
          <w:sz w:val="22"/>
        </w:rPr>
        <w:t>: Introduction, Purpose, Scope, Definitions, References, and Document Overview.</w:t>
      </w:r>
    </w:p>
    <w:p>
      <w:pPr>
        <w:pStyle w:val="ListBullet"/>
      </w:pPr>
      <w:r>
        <w:rPr>
          <w:rFonts w:ascii="Calibri" w:hAnsi="Calibri"/>
          <w:sz w:val="22"/>
        </w:rPr>
      </w:r>
      <w:r>
        <w:rPr>
          <w:rFonts w:ascii="Calibri" w:hAnsi="Calibri"/>
          <w:b/>
          <w:sz w:val="22"/>
        </w:rPr>
        <w:t>Section 2</w:t>
      </w:r>
      <w:r>
        <w:rPr>
          <w:rFonts w:ascii="Calibri" w:hAnsi="Calibri"/>
          <w:sz w:val="22"/>
        </w:rPr>
        <w:t>: Overall Description of the product, its perspective, functions, user classes, environment, constraints, and assumptions.</w:t>
      </w:r>
    </w:p>
    <w:p>
      <w:pPr>
        <w:pStyle w:val="ListBullet"/>
      </w:pPr>
      <w:r>
        <w:rPr>
          <w:rFonts w:ascii="Calibri" w:hAnsi="Calibri"/>
          <w:sz w:val="22"/>
        </w:rPr>
      </w:r>
      <w:r>
        <w:rPr>
          <w:rFonts w:ascii="Calibri" w:hAnsi="Calibri"/>
          <w:b/>
          <w:sz w:val="22"/>
        </w:rPr>
        <w:t>Section 3</w:t>
      </w:r>
      <w:r>
        <w:rPr>
          <w:rFonts w:ascii="Calibri" w:hAnsi="Calibri"/>
          <w:sz w:val="22"/>
        </w:rPr>
        <w:t>: Detailed description of system features including Invoice Creation, OCR for QR codes, and LLM usage.</w:t>
      </w:r>
    </w:p>
    <w:p>
      <w:pPr>
        <w:pStyle w:val="ListBullet"/>
      </w:pPr>
      <w:r>
        <w:rPr>
          <w:rFonts w:ascii="Calibri" w:hAnsi="Calibri"/>
          <w:sz w:val="22"/>
        </w:rPr>
      </w:r>
      <w:r>
        <w:rPr>
          <w:rFonts w:ascii="Calibri" w:hAnsi="Calibri"/>
          <w:b/>
          <w:sz w:val="22"/>
        </w:rPr>
        <w:t>Section 4</w:t>
      </w:r>
      <w:r>
        <w:rPr>
          <w:rFonts w:ascii="Calibri" w:hAnsi="Calibri"/>
          <w:sz w:val="22"/>
        </w:rPr>
        <w:t>: External Interface Requirements detailing User Interfaces, Hardware Interfaces, Software Interfaces, and Communication Interfaces.</w:t>
      </w:r>
    </w:p>
    <w:p>
      <w:pPr>
        <w:pStyle w:val="ListBullet"/>
      </w:pPr>
      <w:r>
        <w:rPr>
          <w:rFonts w:ascii="Calibri" w:hAnsi="Calibri"/>
          <w:sz w:val="22"/>
        </w:rPr>
      </w:r>
      <w:r>
        <w:rPr>
          <w:rFonts w:ascii="Calibri" w:hAnsi="Calibri"/>
          <w:b/>
          <w:sz w:val="22"/>
        </w:rPr>
        <w:t>Section 5</w:t>
      </w:r>
      <w:r>
        <w:rPr>
          <w:rFonts w:ascii="Calibri" w:hAnsi="Calibri"/>
          <w:sz w:val="22"/>
        </w:rPr>
        <w:t>: Non-Functional Requirements covering Performance, Security, Reliability, Maintainability, Scalability, and Compliance.</w:t>
      </w:r>
    </w:p>
    <w:p>
      <w:pPr>
        <w:pStyle w:val="ListBullet"/>
      </w:pPr>
      <w:r>
        <w:rPr>
          <w:rFonts w:ascii="Calibri" w:hAnsi="Calibri"/>
          <w:sz w:val="22"/>
        </w:rPr>
      </w:r>
      <w:r>
        <w:rPr>
          <w:rFonts w:ascii="Calibri" w:hAnsi="Calibri"/>
          <w:b/>
          <w:sz w:val="22"/>
        </w:rPr>
        <w:t>Section 6</w:t>
      </w:r>
      <w:r>
        <w:rPr>
          <w:rFonts w:ascii="Calibri" w:hAnsi="Calibri"/>
          <w:sz w:val="22"/>
        </w:rPr>
        <w:t>: Data Requirements for Logical Data Model, Data Dictionary, and Data Integrity Rules.</w:t>
      </w:r>
    </w:p>
    <w:p>
      <w:pPr>
        <w:pStyle w:val="ListBullet"/>
      </w:pPr>
      <w:r>
        <w:rPr>
          <w:rFonts w:ascii="Calibri" w:hAnsi="Calibri"/>
          <w:sz w:val="22"/>
        </w:rPr>
      </w:r>
      <w:r>
        <w:rPr>
          <w:rFonts w:ascii="Calibri" w:hAnsi="Calibri"/>
          <w:b/>
          <w:sz w:val="22"/>
        </w:rPr>
        <w:t>Section 7</w:t>
      </w:r>
      <w:r>
        <w:rPr>
          <w:rFonts w:ascii="Calibri" w:hAnsi="Calibri"/>
          <w:sz w:val="22"/>
        </w:rPr>
        <w:t>: System Constraints.</w:t>
      </w:r>
    </w:p>
    <w:p>
      <w:pPr>
        <w:pStyle w:val="ListBullet"/>
      </w:pPr>
      <w:r>
        <w:rPr>
          <w:rFonts w:ascii="Calibri" w:hAnsi="Calibri"/>
          <w:sz w:val="22"/>
        </w:rPr>
      </w:r>
      <w:r>
        <w:rPr>
          <w:rFonts w:ascii="Calibri" w:hAnsi="Calibri"/>
          <w:b/>
          <w:sz w:val="22"/>
        </w:rPr>
        <w:t>Section 8</w:t>
      </w:r>
      <w:r>
        <w:rPr>
          <w:rFonts w:ascii="Calibri" w:hAnsi="Calibri"/>
          <w:sz w:val="22"/>
        </w:rPr>
        <w:t>: Appendices including diagrams or reference material.</w:t>
      </w:r>
    </w:p>
    <w:p>
      <w:pPr>
        <w:pStyle w:val="ListBullet"/>
      </w:pPr>
      <w:r>
        <w:rPr>
          <w:rFonts w:ascii="Calibri" w:hAnsi="Calibri"/>
          <w:sz w:val="22"/>
        </w:rPr>
      </w:r>
      <w:r>
        <w:rPr>
          <w:rFonts w:ascii="Calibri" w:hAnsi="Calibri"/>
          <w:b/>
          <w:sz w:val="22"/>
        </w:rPr>
        <w:t>Section 9</w:t>
      </w:r>
      <w:r>
        <w:rPr>
          <w:rFonts w:ascii="Calibri" w:hAnsi="Calibri"/>
          <w:sz w:val="22"/>
        </w:rPr>
        <w:t>: Approval Sign-Off.</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Onex Spend Management System is a comprehensive solution designed to manage financial transactions within an organization. The Invoice Creation module is part of this system and interacts with other modules such as Supplier Management, Payment Processing, and Reporting.</w:t>
      </w:r>
    </w:p>
    <w:p>
      <w:pPr>
        <w:pStyle w:val="Heading3"/>
      </w:pPr>
      <w:r>
        <w:rPr>
          <w:rFonts w:ascii="Calibri" w:hAnsi="Calibri"/>
          <w:b/>
          <w:color w:val="1A3C5E"/>
          <w:sz w:val="22"/>
        </w:rPr>
        <w:t>2.2 Product Functions (Summary)</w:t>
      </w:r>
    </w:p>
    <w:p>
      <w:r>
        <w:rPr>
          <w:rFonts w:ascii="Calibri" w:hAnsi="Calibri"/>
          <w:sz w:val="22"/>
        </w:rPr>
        <w:t>The primary functions of the Invoice Creation module include:</w:t>
      </w:r>
    </w:p>
    <w:p>
      <w:pPr>
        <w:pStyle w:val="ListBullet"/>
      </w:pPr>
      <w:r>
        <w:rPr>
          <w:rFonts w:ascii="Calibri" w:hAnsi="Calibri"/>
          <w:sz w:val="22"/>
        </w:rPr>
        <w:t>Manual invoice entry.</w:t>
      </w:r>
    </w:p>
    <w:p>
      <w:pPr>
        <w:pStyle w:val="ListBullet"/>
      </w:pPr>
      <w:r>
        <w:rPr>
          <w:rFonts w:ascii="Calibri" w:hAnsi="Calibri"/>
          <w:sz w:val="22"/>
        </w:rPr>
        <w:t>OCR for QR code scanning and data extraction from invoices.</w:t>
      </w:r>
    </w:p>
    <w:p>
      <w:pPr>
        <w:pStyle w:val="ListBullet"/>
      </w:pPr>
      <w:r>
        <w:rPr>
          <w:rFonts w:ascii="Calibri" w:hAnsi="Calibri"/>
          <w:sz w:val="22"/>
        </w:rPr>
        <w:t>Using LLMs to process non-IRN invoices.</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2"/>
      </w:pPr>
      <w:r>
        <w:rPr>
          <w:rFonts w:ascii="Calibri" w:hAnsi="Calibri"/>
          <w:sz w:val="22"/>
        </w:rPr>
        <w:t xml:space="preserve">User Class=Financial Analyst | Description=User responsible for creating and managing invoices. | Technical Level=Intermediate | Frequency of Use=Daily  </w:t>
      </w:r>
    </w:p>
    <w:p>
      <w:pPr>
        <w:pStyle w:val="ListBullet2"/>
      </w:pPr>
      <w:r>
        <w:rPr>
          <w:rFonts w:ascii="Calibri" w:hAnsi="Calibri"/>
          <w:sz w:val="22"/>
        </w:rPr>
        <w:t>User Class=Accountant | Description=User who verifies and approves invoices. | Technical Level=Advanced | Frequency of Use=Weekly</w:t>
      </w:r>
    </w:p>
    <w:p>
      <w:pPr>
        <w:pStyle w:val="Heading3"/>
      </w:pPr>
      <w:r>
        <w:rPr>
          <w:rFonts w:ascii="Calibri" w:hAnsi="Calibri"/>
          <w:b/>
          <w:color w:val="1A3C5E"/>
          <w:sz w:val="22"/>
        </w:rPr>
        <w:t>2.4 Operating Environment</w:t>
      </w:r>
    </w:p>
    <w:p>
      <w:r>
        <w:rPr>
          <w:rFonts w:ascii="Calibri" w:hAnsi="Calibri"/>
          <w:sz w:val="22"/>
        </w:rPr>
        <w:t>The system will run on a cloud-based infrastructure with the following requirements:</w:t>
      </w:r>
    </w:p>
    <w:p>
      <w:pPr>
        <w:pStyle w:val="ListBullet"/>
      </w:pPr>
      <w:r>
        <w:rPr>
          <w:rFonts w:ascii="Calibri" w:hAnsi="Calibri"/>
          <w:sz w:val="22"/>
        </w:rPr>
        <w:t>Hardware: Standard servers for hosting.</w:t>
      </w:r>
    </w:p>
    <w:p>
      <w:pPr>
        <w:pStyle w:val="ListBullet"/>
      </w:pPr>
      <w:r>
        <w:rPr>
          <w:rFonts w:ascii="Calibri" w:hAnsi="Calibri"/>
          <w:sz w:val="22"/>
        </w:rPr>
        <w:t>OS: Linux (Ubuntu).</w:t>
      </w:r>
    </w:p>
    <w:p>
      <w:pPr>
        <w:pStyle w:val="ListBullet"/>
      </w:pPr>
      <w:r>
        <w:rPr>
          <w:rFonts w:ascii="Calibri" w:hAnsi="Calibri"/>
          <w:sz w:val="22"/>
        </w:rPr>
        <w:t>Software: Java 11, Apache Tomcat, MySQL.</w:t>
      </w:r>
    </w:p>
    <w:p>
      <w:pPr>
        <w:pStyle w:val="Heading3"/>
      </w:pPr>
      <w:r>
        <w:rPr>
          <w:rFonts w:ascii="Calibri" w:hAnsi="Calibri"/>
          <w:b/>
          <w:color w:val="1A3C5E"/>
          <w:sz w:val="22"/>
        </w:rPr>
        <w:t>2.5 Design &amp; Implementation Constraints</w:t>
      </w:r>
    </w:p>
    <w:p>
      <w:r>
        <w:rPr>
          <w:rFonts w:ascii="Calibri" w:hAnsi="Calibri"/>
          <w:sz w:val="22"/>
        </w:rPr>
        <w:t>Constraints include:</w:t>
      </w:r>
    </w:p>
    <w:p>
      <w:pPr>
        <w:pStyle w:val="ListBullet"/>
      </w:pPr>
      <w:r>
        <w:rPr>
          <w:rFonts w:ascii="Calibri" w:hAnsi="Calibri"/>
          <w:sz w:val="22"/>
        </w:rPr>
        <w:t>Compatibility with existing financial systems.</w:t>
      </w:r>
    </w:p>
    <w:p>
      <w:pPr>
        <w:pStyle w:val="ListBullet"/>
      </w:pPr>
      <w:r>
        <w:rPr>
          <w:rFonts w:ascii="Calibri" w:hAnsi="Calibri"/>
          <w:sz w:val="22"/>
        </w:rPr>
        <w:t>Scalability to handle up to 500 invoices per day.</w:t>
      </w:r>
    </w:p>
    <w:p>
      <w:pPr>
        <w:pStyle w:val="ListBullet"/>
      </w:pPr>
      <w:r>
        <w:rPr>
          <w:rFonts w:ascii="Calibri" w:hAnsi="Calibri"/>
          <w:sz w:val="22"/>
        </w:rPr>
        <w:t>Integration with third-party OCR providers.</w:t>
      </w:r>
    </w:p>
    <w:p>
      <w:pPr>
        <w:pStyle w:val="ListBullet"/>
      </w:pPr>
      <w:r>
        <w:rPr>
          <w:rFonts w:ascii="Calibri" w:hAnsi="Calibri"/>
          <w:sz w:val="22"/>
        </w:rPr>
        <w:t>Adherence to data privacy regulations (GDPR).</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2"/>
      </w:pPr>
      <w:r>
        <w:rPr>
          <w:rFonts w:ascii="Calibri" w:hAnsi="Calibri"/>
          <w:sz w:val="22"/>
        </w:rPr>
        <w:t>ID=AD-001 | Assumption / Dependency=Stable internet connection for OCR services | Impact if Wrong=Inability to process invoices using OCR.</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Users should be able to create invoices manually or automatically through OCR and LLM processing.</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Manual Entry</w:t>
      </w:r>
      <w:r>
        <w:rPr>
          <w:rFonts w:ascii="Calibri" w:hAnsi="Calibri"/>
          <w:sz w:val="22"/>
        </w:rPr>
        <w:t>: User enters invoice details via the UI.</w:t>
      </w:r>
    </w:p>
    <w:p>
      <w:pPr>
        <w:pStyle w:val="ListBullet2"/>
      </w:pPr>
      <w:r>
        <w:rPr>
          <w:rFonts w:ascii="Calibri" w:hAnsi="Calibri"/>
          <w:sz w:val="22"/>
        </w:rPr>
        <w:t>System responds by saving the invoice data in the database.</w:t>
      </w:r>
    </w:p>
    <w:p>
      <w:pPr>
        <w:pStyle w:val="ListBullet"/>
      </w:pPr>
      <w:r>
        <w:rPr>
          <w:rFonts w:ascii="Calibri" w:hAnsi="Calibri"/>
          <w:sz w:val="22"/>
        </w:rPr>
      </w:r>
      <w:r>
        <w:rPr>
          <w:rFonts w:ascii="Calibri" w:hAnsi="Calibri"/>
          <w:b/>
          <w:sz w:val="22"/>
        </w:rPr>
        <w:t>OCR Processing</w:t>
      </w:r>
      <w:r>
        <w:rPr>
          <w:rFonts w:ascii="Calibri" w:hAnsi="Calibri"/>
          <w:sz w:val="22"/>
        </w:rPr>
        <w:t>: User scans an invoice with a QR code using the system.</w:t>
      </w:r>
    </w:p>
    <w:p>
      <w:pPr>
        <w:pStyle w:val="ListBullet2"/>
      </w:pPr>
      <w:r>
        <w:rPr>
          <w:rFonts w:ascii="Calibri" w:hAnsi="Calibri"/>
          <w:sz w:val="22"/>
        </w:rPr>
        <w:t>System reads the QR code, extracts data, and populates fields.</w:t>
      </w:r>
    </w:p>
    <w:p>
      <w:pPr>
        <w:pStyle w:val="ListBullet"/>
      </w:pPr>
      <w:r>
        <w:rPr>
          <w:rFonts w:ascii="Calibri" w:hAnsi="Calibri"/>
          <w:sz w:val="22"/>
        </w:rPr>
      </w:r>
      <w:r>
        <w:rPr>
          <w:rFonts w:ascii="Calibri" w:hAnsi="Calibri"/>
          <w:b/>
          <w:sz w:val="22"/>
        </w:rPr>
        <w:t>LLM Processing</w:t>
      </w:r>
      <w:r>
        <w:rPr>
          <w:rFonts w:ascii="Calibri" w:hAnsi="Calibri"/>
          <w:sz w:val="22"/>
        </w:rPr>
        <w:t>: For non-IRN invoices, LLMs analyze and extract necessary information.</w:t>
      </w:r>
    </w:p>
    <w:p>
      <w:pPr>
        <w:pStyle w:val="ListBullet2"/>
      </w:pPr>
      <w:r>
        <w:rPr>
          <w:rFonts w:ascii="Calibri" w:hAnsi="Calibri"/>
          <w:sz w:val="22"/>
        </w:rPr>
        <w:t>System saves the processed invoice data.</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ID=REQ-001 | Requirement=The system shall allow manual entry of invoice details. | Rationale=User flexibility in creating invoices.</w:t>
      </w:r>
    </w:p>
    <w:p>
      <w:pPr>
        <w:pStyle w:val="ListBullet2"/>
      </w:pPr>
      <w:r>
        <w:rPr>
          <w:rFonts w:ascii="Calibri" w:hAnsi="Calibri"/>
          <w:sz w:val="22"/>
        </w:rPr>
        <w:t>Req ID=REQ-002 | Requirement=The system shall support OCR for QR code scanning and data extraction. | Rationale=Automated data entry reduces errors and time.</w:t>
      </w:r>
    </w:p>
    <w:p>
      <w:pPr>
        <w:pStyle w:val="ListBullet2"/>
      </w:pPr>
      <w:r>
        <w:rPr>
          <w:rFonts w:ascii="Calibri" w:hAnsi="Calibri"/>
          <w:sz w:val="22"/>
        </w:rPr>
        <w:t>Req ID=REQ-003 | Requirement=The system shall use LLMs to process non-IRN invoices. | Rationale=Enhanced accuracy and efficiency in processing diverse invoice formats.</w:t>
      </w:r>
    </w:p>
    <w:p>
      <w:pPr>
        <w:pStyle w:val="Heading3"/>
      </w:pPr>
      <w:r>
        <w:rPr>
          <w:rFonts w:ascii="Calibri" w:hAnsi="Calibri"/>
          <w:b/>
          <w:color w:val="1A3C5E"/>
          <w:sz w:val="22"/>
        </w:rPr>
        <w:t>3.2 OCR for QR Codes</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will scan QR codes on invoices using OCR technology to extract relevant data automatically.</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t>User uploads an invoice with a QR code.</w:t>
      </w:r>
    </w:p>
    <w:p>
      <w:pPr>
        <w:pStyle w:val="ListBullet2"/>
      </w:pPr>
      <w:r>
        <w:rPr>
          <w:rFonts w:ascii="Calibri" w:hAnsi="Calibri"/>
          <w:sz w:val="22"/>
        </w:rPr>
        <w:t>System processes the image, scans the QR code, and extracts associated data.</w:t>
      </w:r>
    </w:p>
    <w:p>
      <w:pPr>
        <w:pStyle w:val="ListBullet2"/>
      </w:pPr>
      <w:r>
        <w:rPr>
          <w:rFonts w:ascii="Calibri" w:hAnsi="Calibri"/>
          <w:sz w:val="22"/>
        </w:rPr>
        <w:t>Data is then populated into the corresponding fields in the invoice form.</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ID=REQ-011 | Requirement=The system shall support OCR technology for QR code scanning. | Rationale=Efficient extraction of data from invoices.</w:t>
      </w:r>
    </w:p>
    <w:p>
      <w:pPr>
        <w:pStyle w:val="ListBullet2"/>
      </w:pPr>
      <w:r>
        <w:rPr>
          <w:rFonts w:ascii="Calibri" w:hAnsi="Calibri"/>
          <w:sz w:val="22"/>
        </w:rPr>
        <w:t>Req ID=REQ-012 | Requirement=The system shall accurately extract data based on QR codes scanned. | Rationale=Minimizes manual data entry errors.</w:t>
      </w:r>
    </w:p>
    <w:p>
      <w:pPr>
        <w:pStyle w:val="Heading3"/>
      </w:pPr>
      <w:r>
        <w:rPr>
          <w:rFonts w:ascii="Calibri" w:hAnsi="Calibri"/>
          <w:b/>
          <w:color w:val="1A3C5E"/>
          <w:sz w:val="22"/>
        </w:rPr>
        <w:t>3.3 LLM for Non-IRN Invoices</w:t>
      </w:r>
    </w:p>
    <w:p>
      <w:r>
        <w:rPr>
          <w:rFonts w:ascii="Calibri" w:hAnsi="Calibri"/>
          <w:sz w:val="22"/>
        </w:rPr>
      </w:r>
      <w:r>
        <w:rPr>
          <w:rFonts w:ascii="Calibri" w:hAnsi="Calibri"/>
          <w:b/>
          <w:sz w:val="22"/>
        </w:rPr>
        <w:t>Feature ID:</w:t>
      </w:r>
      <w:r>
        <w:rPr>
          <w:rFonts w:ascii="Calibri" w:hAnsi="Calibri"/>
          <w:sz w:val="22"/>
        </w:rPr>
        <w:t xml:space="preserve"> FEAT-003</w:t>
      </w:r>
    </w:p>
    <w:p>
      <w:r>
        <w:rPr>
          <w:rFonts w:ascii="Calibri" w:hAnsi="Calibri"/>
          <w:sz w:val="22"/>
        </w:rPr>
      </w:r>
      <w:r>
        <w:rPr>
          <w:rFonts w:ascii="Calibri" w:hAnsi="Calibri"/>
          <w:b/>
          <w:sz w:val="22"/>
        </w:rPr>
        <w:t>Priority:</w:t>
      </w:r>
      <w:r>
        <w:rPr>
          <w:rFonts w:ascii="Calibri" w:hAnsi="Calibri"/>
          <w:sz w:val="22"/>
        </w:rPr>
        <w:t xml:space="preserve"> Medium</w:t>
      </w:r>
    </w:p>
    <w:p>
      <w:r>
        <w:rPr>
          <w:rFonts w:ascii="Calibri" w:hAnsi="Calibri"/>
          <w:sz w:val="22"/>
        </w:rPr>
      </w:r>
      <w:r>
        <w:rPr>
          <w:rFonts w:ascii="Calibri" w:hAnsi="Calibri"/>
          <w:b/>
          <w:sz w:val="22"/>
        </w:rPr>
        <w:t>Description:</w:t>
      </w:r>
      <w:r>
        <w:rPr>
          <w:rFonts w:ascii="Calibri" w:hAnsi="Calibri"/>
          <w:sz w:val="22"/>
        </w:rPr>
        <w:t xml:space="preserve"> The system will use LLMs to process invoices that do not have IRNs, ensuring accurate and efficient creation of such invoices.</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t>User uploads an invoice without an IRN.</w:t>
      </w:r>
    </w:p>
    <w:p>
      <w:pPr>
        <w:pStyle w:val="ListBullet2"/>
      </w:pPr>
      <w:r>
        <w:rPr>
          <w:rFonts w:ascii="Calibri" w:hAnsi="Calibri"/>
          <w:sz w:val="22"/>
        </w:rPr>
        <w:t>System processes the document using LLMs to extract and analyze data.</w:t>
      </w:r>
    </w:p>
    <w:p>
      <w:pPr>
        <w:pStyle w:val="ListBullet2"/>
      </w:pPr>
      <w:r>
        <w:rPr>
          <w:rFonts w:ascii="Calibri" w:hAnsi="Calibri"/>
          <w:sz w:val="22"/>
        </w:rPr>
        <w:t>Extracted information is then saved into the system’s database.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ID=REQ-021 | Requirement=The system shall utilize LLMs for processing non-IRN invoices. | Rationale=Enhanced capability to handle diverse invoice formats.</w:t>
      </w:r>
    </w:p>
    <w:p>
      <w:pPr>
        <w:pStyle w:val="ListBullet2"/>
      </w:pPr>
      <w:r>
        <w:rPr>
          <w:rFonts w:ascii="Calibri" w:hAnsi="Calibri"/>
          <w:sz w:val="22"/>
        </w:rPr>
        <w:t>Req ID=REQ-022 | Requirement=The system shall accurately interpret and extract data from non-IRN invoices using LLMs. | Rationale=Improves the accuracy of invoice creation.</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UI will be designed with a clean, intuitive layout focusing on ease of use:</w:t>
      </w:r>
    </w:p>
    <w:p>
      <w:pPr>
        <w:pStyle w:val="ListBullet"/>
      </w:pPr>
      <w:r>
        <w:rPr>
          <w:rFonts w:ascii="Calibri" w:hAnsi="Calibri"/>
          <w:sz w:val="22"/>
        </w:rPr>
      </w:r>
      <w:r>
        <w:rPr>
          <w:rFonts w:ascii="Calibri" w:hAnsi="Calibri"/>
          <w:b/>
          <w:sz w:val="22"/>
        </w:rPr>
        <w:t>Navigation Structure</w:t>
      </w:r>
      <w:r>
        <w:rPr>
          <w:rFonts w:ascii="Calibri" w:hAnsi="Calibri"/>
          <w:sz w:val="22"/>
        </w:rPr>
        <w:t>: Simple menu navigation with options for creating and managing invoices.</w:t>
      </w:r>
    </w:p>
    <w:p>
      <w:pPr>
        <w:pStyle w:val="ListBullet"/>
      </w:pPr>
      <w:r>
        <w:rPr>
          <w:rFonts w:ascii="Calibri" w:hAnsi="Calibri"/>
          <w:sz w:val="22"/>
        </w:rPr>
      </w:r>
      <w:r>
        <w:rPr>
          <w:rFonts w:ascii="Calibri" w:hAnsi="Calibri"/>
          <w:b/>
          <w:sz w:val="22"/>
        </w:rPr>
        <w:t>Accessibility Requirements</w:t>
      </w:r>
      <w:r>
        <w:rPr>
          <w:rFonts w:ascii="Calibri" w:hAnsi="Calibri"/>
          <w:sz w:val="22"/>
        </w:rPr>
        <w:t>: The system must comply with WCAG guidelines to ensure accessibility for all users.</w:t>
      </w:r>
    </w:p>
    <w:p>
      <w:pPr>
        <w:pStyle w:val="Heading3"/>
      </w:pPr>
      <w:r>
        <w:rPr>
          <w:rFonts w:ascii="Calibri" w:hAnsi="Calibri"/>
          <w:b/>
          <w:color w:val="1A3C5E"/>
          <w:sz w:val="22"/>
        </w:rPr>
        <w:t>4.2 Hardware Interfaces</w:t>
      </w:r>
    </w:p>
    <w:p>
      <w:r>
        <w:rPr>
          <w:rFonts w:ascii="Calibri" w:hAnsi="Calibri"/>
          <w:sz w:val="22"/>
        </w:rPr>
        <w:t>The system will interact with standard hardware devices such as:</w:t>
      </w:r>
    </w:p>
    <w:p>
      <w:pPr>
        <w:pStyle w:val="ListBullet"/>
      </w:pPr>
      <w:r>
        <w:rPr>
          <w:rFonts w:ascii="Calibri" w:hAnsi="Calibri"/>
          <w:sz w:val="22"/>
        </w:rPr>
        <w:t>Desktops running Windows or Linux.</w:t>
      </w:r>
    </w:p>
    <w:p>
      <w:pPr>
        <w:pStyle w:val="ListBullet"/>
      </w:pPr>
      <w:r>
        <w:rPr>
          <w:rFonts w:ascii="Calibri" w:hAnsi="Calibri"/>
          <w:sz w:val="22"/>
        </w:rPr>
        <w:t>Scanners compatible with OCR technology.</w:t>
      </w:r>
    </w:p>
    <w:p>
      <w:pPr>
        <w:pStyle w:val="ListBullet"/>
      </w:pPr>
      <w:r>
        <w:rPr>
          <w:rFonts w:ascii="Calibri" w:hAnsi="Calibri"/>
          <w:sz w:val="22"/>
        </w:rPr>
        <w:t>Printers for invoice generation.</w:t>
      </w:r>
    </w:p>
    <w:p>
      <w:pPr>
        <w:pStyle w:val="Heading3"/>
      </w:pPr>
      <w:r>
        <w:rPr>
          <w:rFonts w:ascii="Calibri" w:hAnsi="Calibri"/>
          <w:b/>
          <w:color w:val="1A3C5E"/>
          <w:sz w:val="22"/>
        </w:rPr>
        <w:t>4.3 Software Interfaces</w:t>
      </w:r>
    </w:p>
    <w:p>
      <w:r>
        <w:rPr>
          <w:rFonts w:ascii="Calibri" w:hAnsi="Calibri"/>
          <w:sz w:val="22"/>
        </w:rPr>
        <w:t>The software interfaces include:</w:t>
      </w:r>
    </w:p>
    <w:p>
      <w:pPr>
        <w:pStyle w:val="ListBullet"/>
      </w:pPr>
      <w:r>
        <w:rPr>
          <w:rFonts w:ascii="Calibri" w:hAnsi="Calibri"/>
          <w:sz w:val="22"/>
        </w:rPr>
      </w:r>
      <w:r>
        <w:rPr>
          <w:rFonts w:ascii="Calibri" w:hAnsi="Calibri"/>
          <w:b/>
          <w:sz w:val="22"/>
        </w:rPr>
        <w:t>OCR API</w:t>
      </w:r>
      <w:r>
        <w:rPr>
          <w:rFonts w:ascii="Calibri" w:hAnsi="Calibri"/>
          <w:sz w:val="22"/>
        </w:rPr>
        <w:t>: Integration with third-party OCR providers.</w:t>
      </w:r>
    </w:p>
    <w:p>
      <w:pPr>
        <w:pStyle w:val="ListBullet"/>
      </w:pPr>
      <w:r>
        <w:rPr>
          <w:rFonts w:ascii="Calibri" w:hAnsi="Calibri"/>
          <w:sz w:val="22"/>
        </w:rPr>
      </w:r>
      <w:r>
        <w:rPr>
          <w:rFonts w:ascii="Calibri" w:hAnsi="Calibri"/>
          <w:b/>
          <w:sz w:val="22"/>
        </w:rPr>
        <w:t>LLM API</w:t>
      </w:r>
      <w:r>
        <w:rPr>
          <w:rFonts w:ascii="Calibri" w:hAnsi="Calibri"/>
          <w:sz w:val="22"/>
        </w:rPr>
        <w:t>: Connection to LLM services for processing non-IRN invoices.</w:t>
      </w:r>
    </w:p>
    <w:p>
      <w:pPr>
        <w:pStyle w:val="Heading3"/>
      </w:pPr>
      <w:r>
        <w:rPr>
          <w:rFonts w:ascii="Calibri" w:hAnsi="Calibri"/>
          <w:b/>
          <w:color w:val="1A3C5E"/>
          <w:sz w:val="22"/>
        </w:rPr>
        <w:t>4.4 Communication Interfaces</w:t>
      </w:r>
    </w:p>
    <w:p>
      <w:r>
        <w:rPr>
          <w:rFonts w:ascii="Calibri" w:hAnsi="Calibri"/>
          <w:sz w:val="22"/>
        </w:rPr>
        <w:t>Communication will be facilitated through standard protocols such as:</w:t>
      </w:r>
    </w:p>
    <w:p>
      <w:pPr>
        <w:pStyle w:val="ListBullet"/>
      </w:pPr>
      <w:r>
        <w:rPr>
          <w:rFonts w:ascii="Calibri" w:hAnsi="Calibri"/>
          <w:sz w:val="22"/>
        </w:rPr>
        <w:t>HTTPS for secure data transfer.</w:t>
      </w:r>
    </w:p>
    <w:p>
      <w:pPr>
        <w:pStyle w:val="ListBullet"/>
      </w:pPr>
      <w:r>
        <w:rPr>
          <w:rFonts w:ascii="Calibri" w:hAnsi="Calibri"/>
          <w:sz w:val="22"/>
        </w:rPr>
        <w:t>RESTful APIs for interfacing with other system modules.</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w:t>
      </w:r>
    </w:p>
    <w:p>
      <w:r>
        <w:rPr>
          <w:rFonts w:ascii="Calibri" w:hAnsi="Calibri"/>
          <w:sz w:val="22"/>
        </w:rPr>
        <w:t>The system must process invoices within a specified time frame to ensure user satisfaction:</w:t>
      </w:r>
    </w:p>
    <w:p>
      <w:pPr>
        <w:pStyle w:val="ListBullet"/>
      </w:pPr>
      <w:r>
        <w:rPr>
          <w:rFonts w:ascii="Calibri" w:hAnsi="Calibri"/>
          <w:sz w:val="22"/>
        </w:rPr>
      </w:r>
      <w:r>
        <w:rPr>
          <w:rFonts w:ascii="Calibri" w:hAnsi="Calibri"/>
          <w:b/>
          <w:sz w:val="22"/>
        </w:rPr>
        <w:t>Response Time</w:t>
      </w:r>
      <w:r>
        <w:rPr>
          <w:rFonts w:ascii="Calibri" w:hAnsi="Calibri"/>
          <w:sz w:val="22"/>
        </w:rPr>
        <w:t>: Average response time of less than 30 seconds for OCR processing.</w:t>
      </w:r>
    </w:p>
    <w:p>
      <w:pPr>
        <w:pStyle w:val="ListBullet"/>
      </w:pPr>
      <w:r>
        <w:rPr>
          <w:rFonts w:ascii="Calibri" w:hAnsi="Calibri"/>
          <w:sz w:val="22"/>
        </w:rPr>
      </w:r>
      <w:r>
        <w:rPr>
          <w:rFonts w:ascii="Calibri" w:hAnsi="Calibri"/>
          <w:b/>
          <w:sz w:val="22"/>
        </w:rPr>
        <w:t>Throughput</w:t>
      </w:r>
      <w:r>
        <w:rPr>
          <w:rFonts w:ascii="Calibri" w:hAnsi="Calibri"/>
          <w:sz w:val="22"/>
        </w:rPr>
        <w:t>: Ability to handle up to 500 invoices per day.</w:t>
      </w:r>
    </w:p>
    <w:p>
      <w:pPr>
        <w:pStyle w:val="Heading3"/>
      </w:pPr>
      <w:r>
        <w:rPr>
          <w:rFonts w:ascii="Calibri" w:hAnsi="Calibri"/>
          <w:b/>
          <w:color w:val="1A3C5E"/>
          <w:sz w:val="22"/>
        </w:rPr>
        <w:t>5.2 Security</w:t>
      </w:r>
    </w:p>
    <w:p>
      <w:r>
        <w:rPr>
          <w:rFonts w:ascii="Calibri" w:hAnsi="Calibri"/>
          <w:sz w:val="22"/>
        </w:rPr>
        <w:t>Data security is paramount to protect sensitive financial information:</w:t>
      </w:r>
    </w:p>
    <w:p>
      <w:pPr>
        <w:pStyle w:val="ListBullet"/>
      </w:pPr>
      <w:r>
        <w:rPr>
          <w:rFonts w:ascii="Calibri" w:hAnsi="Calibri"/>
          <w:sz w:val="22"/>
        </w:rPr>
      </w:r>
      <w:r>
        <w:rPr>
          <w:rFonts w:ascii="Calibri" w:hAnsi="Calibri"/>
          <w:b/>
          <w:sz w:val="22"/>
        </w:rPr>
        <w:t>Encryption</w:t>
      </w:r>
      <w:r>
        <w:rPr>
          <w:rFonts w:ascii="Calibri" w:hAnsi="Calibri"/>
          <w:sz w:val="22"/>
        </w:rPr>
        <w:t>: All data transmissions and storage must be encrypted using AES-256.</w:t>
      </w:r>
    </w:p>
    <w:p>
      <w:pPr>
        <w:pStyle w:val="ListBullet"/>
      </w:pPr>
      <w:r>
        <w:rPr>
          <w:rFonts w:ascii="Calibri" w:hAnsi="Calibri"/>
          <w:sz w:val="22"/>
        </w:rPr>
      </w:r>
      <w:r>
        <w:rPr>
          <w:rFonts w:ascii="Calibri" w:hAnsi="Calibri"/>
          <w:b/>
          <w:sz w:val="22"/>
        </w:rPr>
        <w:t>Authentication</w:t>
      </w:r>
      <w:r>
        <w:rPr>
          <w:rFonts w:ascii="Calibri" w:hAnsi="Calibri"/>
          <w:sz w:val="22"/>
        </w:rPr>
        <w:t>: Implement multi-factor authentication for accessing the system.</w:t>
      </w:r>
    </w:p>
    <w:p>
      <w:pPr>
        <w:pStyle w:val="Heading3"/>
      </w:pPr>
      <w:r>
        <w:rPr>
          <w:rFonts w:ascii="Calibri" w:hAnsi="Calibri"/>
          <w:b/>
          <w:color w:val="1A3C5E"/>
          <w:sz w:val="22"/>
        </w:rPr>
        <w:t>5.3 Reliability</w:t>
      </w:r>
    </w:p>
    <w:p>
      <w:r>
        <w:rPr>
          <w:rFonts w:ascii="Calibri" w:hAnsi="Calibri"/>
          <w:sz w:val="22"/>
        </w:rPr>
        <w:t>The system should be highly reliable to minimize downtime and ensure smooth operations:</w:t>
      </w:r>
    </w:p>
    <w:p>
      <w:pPr>
        <w:pStyle w:val="ListBullet"/>
      </w:pPr>
      <w:r>
        <w:rPr>
          <w:rFonts w:ascii="Calibri" w:hAnsi="Calibri"/>
          <w:sz w:val="22"/>
        </w:rPr>
      </w:r>
      <w:r>
        <w:rPr>
          <w:rFonts w:ascii="Calibri" w:hAnsi="Calibri"/>
          <w:b/>
          <w:sz w:val="22"/>
        </w:rPr>
        <w:t>High Availability</w:t>
      </w:r>
      <w:r>
        <w:rPr>
          <w:rFonts w:ascii="Calibri" w:hAnsi="Calibri"/>
          <w:sz w:val="22"/>
        </w:rPr>
        <w:t>: System uptime of at least 99.9%.</w:t>
      </w:r>
    </w:p>
    <w:p>
      <w:pPr>
        <w:pStyle w:val="ListBullet"/>
      </w:pPr>
      <w:r>
        <w:rPr>
          <w:rFonts w:ascii="Calibri" w:hAnsi="Calibri"/>
          <w:sz w:val="22"/>
        </w:rPr>
      </w:r>
      <w:r>
        <w:rPr>
          <w:rFonts w:ascii="Calibri" w:hAnsi="Calibri"/>
          <w:b/>
          <w:sz w:val="22"/>
        </w:rPr>
        <w:t>Redundancy</w:t>
      </w:r>
      <w:r>
        <w:rPr>
          <w:rFonts w:ascii="Calibri" w:hAnsi="Calibri"/>
          <w:sz w:val="22"/>
        </w:rPr>
        <w:t>: Use redundant servers and storage to prevent data loss.</w:t>
      </w:r>
    </w:p>
    <w:p>
      <w:pPr>
        <w:pStyle w:val="Heading3"/>
      </w:pPr>
      <w:r>
        <w:rPr>
          <w:rFonts w:ascii="Calibri" w:hAnsi="Calibri"/>
          <w:b/>
          <w:color w:val="1A3C5E"/>
          <w:sz w:val="22"/>
        </w:rPr>
        <w:t>5.4 Maintainability</w:t>
      </w:r>
    </w:p>
    <w:p>
      <w:r>
        <w:rPr>
          <w:rFonts w:ascii="Calibri" w:hAnsi="Calibri"/>
          <w:sz w:val="22"/>
        </w:rPr>
        <w:t>The system must be easy to maintain and update:</w:t>
      </w:r>
    </w:p>
    <w:p>
      <w:pPr>
        <w:pStyle w:val="ListBullet"/>
      </w:pPr>
      <w:r>
        <w:rPr>
          <w:rFonts w:ascii="Calibri" w:hAnsi="Calibri"/>
          <w:sz w:val="22"/>
        </w:rPr>
      </w:r>
      <w:r>
        <w:rPr>
          <w:rFonts w:ascii="Calibri" w:hAnsi="Calibri"/>
          <w:b/>
          <w:sz w:val="22"/>
        </w:rPr>
        <w:t>Modular Design</w:t>
      </w:r>
      <w:r>
        <w:rPr>
          <w:rFonts w:ascii="Calibri" w:hAnsi="Calibri"/>
          <w:sz w:val="22"/>
        </w:rPr>
        <w:t>: Separate modules for invoice creation, OCR, and LLM processing.</w:t>
      </w:r>
    </w:p>
    <w:p>
      <w:pPr>
        <w:pStyle w:val="ListBullet"/>
      </w:pPr>
      <w:r>
        <w:rPr>
          <w:rFonts w:ascii="Calibri" w:hAnsi="Calibri"/>
          <w:sz w:val="22"/>
        </w:rPr>
      </w:r>
      <w:r>
        <w:rPr>
          <w:rFonts w:ascii="Calibri" w:hAnsi="Calibri"/>
          <w:b/>
          <w:sz w:val="22"/>
        </w:rPr>
        <w:t>Documentation</w:t>
      </w:r>
      <w:r>
        <w:rPr>
          <w:rFonts w:ascii="Calibri" w:hAnsi="Calibri"/>
          <w:sz w:val="22"/>
        </w:rPr>
        <w:t>: Comprehensive documentation including user manuals and API guides.</w:t>
      </w:r>
    </w:p>
    <w:p>
      <w:pPr>
        <w:pStyle w:val="Heading3"/>
      </w:pPr>
      <w:r>
        <w:rPr>
          <w:rFonts w:ascii="Calibri" w:hAnsi="Calibri"/>
          <w:b/>
          <w:color w:val="1A3C5E"/>
          <w:sz w:val="22"/>
        </w:rPr>
        <w:t>5.5 Scalability</w:t>
      </w:r>
    </w:p>
    <w:p>
      <w:r>
        <w:rPr>
          <w:rFonts w:ascii="Calibri" w:hAnsi="Calibri"/>
          <w:sz w:val="22"/>
        </w:rPr>
        <w:t>The system should be scalable to accommodate future growth in volume and complexity:</w:t>
      </w:r>
    </w:p>
    <w:p>
      <w:pPr>
        <w:pStyle w:val="ListBullet"/>
      </w:pPr>
      <w:r>
        <w:rPr>
          <w:rFonts w:ascii="Calibri" w:hAnsi="Calibri"/>
          <w:sz w:val="22"/>
        </w:rPr>
      </w:r>
      <w:r>
        <w:rPr>
          <w:rFonts w:ascii="Calibri" w:hAnsi="Calibri"/>
          <w:b/>
          <w:sz w:val="22"/>
        </w:rPr>
        <w:t>Scalable Architecture</w:t>
      </w:r>
      <w:r>
        <w:rPr>
          <w:rFonts w:ascii="Calibri" w:hAnsi="Calibri"/>
          <w:sz w:val="22"/>
        </w:rPr>
        <w:t>: Use cloud-based infrastructure for easy scaling.</w:t>
      </w:r>
    </w:p>
    <w:p>
      <w:pPr>
        <w:pStyle w:val="ListBullet"/>
      </w:pPr>
      <w:r>
        <w:rPr>
          <w:rFonts w:ascii="Calibri" w:hAnsi="Calibri"/>
          <w:sz w:val="22"/>
        </w:rPr>
      </w:r>
      <w:r>
        <w:rPr>
          <w:rFonts w:ascii="Calibri" w:hAnsi="Calibri"/>
          <w:b/>
          <w:sz w:val="22"/>
        </w:rPr>
        <w:t>Load Balancing</w:t>
      </w:r>
      <w:r>
        <w:rPr>
          <w:rFonts w:ascii="Calibri" w:hAnsi="Calibri"/>
          <w:sz w:val="22"/>
        </w:rPr>
        <w:t>: Implement load balancing to distribute traffic evenly across servers.</w:t>
      </w:r>
    </w:p>
    <w:p>
      <w:pPr>
        <w:pStyle w:val="Heading3"/>
      </w:pPr>
      <w:r>
        <w:rPr>
          <w:rFonts w:ascii="Calibri" w:hAnsi="Calibri"/>
          <w:b/>
          <w:color w:val="1A3C5E"/>
          <w:sz w:val="22"/>
        </w:rPr>
        <w:t>5.6 Compliance &amp; Regulatory</w:t>
      </w:r>
    </w:p>
    <w:p>
      <w:r>
        <w:rPr>
          <w:rFonts w:ascii="Calibri" w:hAnsi="Calibri"/>
          <w:sz w:val="22"/>
        </w:rPr>
        <w:t>Compliance with relevant regulations is mandatory:</w:t>
      </w:r>
    </w:p>
    <w:p>
      <w:pPr>
        <w:pStyle w:val="ListBullet"/>
      </w:pPr>
      <w:r>
        <w:rPr>
          <w:rFonts w:ascii="Calibri" w:hAnsi="Calibri"/>
          <w:sz w:val="22"/>
        </w:rPr>
      </w:r>
      <w:r>
        <w:rPr>
          <w:rFonts w:ascii="Calibri" w:hAnsi="Calibri"/>
          <w:b/>
          <w:sz w:val="22"/>
        </w:rPr>
        <w:t>GDPR</w:t>
      </w:r>
      <w:r>
        <w:rPr>
          <w:rFonts w:ascii="Calibri" w:hAnsi="Calibri"/>
          <w:sz w:val="22"/>
        </w:rPr>
        <w:t>: Ensure data privacy and protection in line with GDPR standards.</w:t>
      </w:r>
    </w:p>
    <w:p>
      <w:pPr>
        <w:pStyle w:val="ListBullet"/>
      </w:pPr>
      <w:r>
        <w:rPr>
          <w:rFonts w:ascii="Calibri" w:hAnsi="Calibri"/>
          <w:sz w:val="22"/>
        </w:rPr>
      </w:r>
      <w:r>
        <w:rPr>
          <w:rFonts w:ascii="Calibri" w:hAnsi="Calibri"/>
          <w:b/>
          <w:sz w:val="22"/>
        </w:rPr>
        <w:t>ISO/IEC 27001</w:t>
      </w:r>
      <w:r>
        <w:rPr>
          <w:rFonts w:ascii="Calibri" w:hAnsi="Calibri"/>
          <w:sz w:val="22"/>
        </w:rPr>
        <w:t>: Adhere to international information security management standards.</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The logical data model includes key entities such as Invoices, Users, and Suppliers with the following relationships:</w:t>
      </w:r>
    </w:p>
    <w:p>
      <w:pPr>
        <w:pStyle w:val="ListBullet"/>
      </w:pPr>
      <w:r>
        <w:rPr>
          <w:rFonts w:ascii="Calibri" w:hAnsi="Calibri"/>
          <w:sz w:val="22"/>
        </w:rPr>
      </w:r>
      <w:r>
        <w:rPr>
          <w:rFonts w:ascii="Calibri" w:hAnsi="Calibri"/>
          <w:b/>
          <w:sz w:val="22"/>
        </w:rPr>
        <w:t>Invoices</w:t>
      </w:r>
      <w:r>
        <w:rPr>
          <w:rFonts w:ascii="Calibri" w:hAnsi="Calibri"/>
          <w:sz w:val="22"/>
        </w:rPr>
        <w:t xml:space="preserve"> (Invoice ID, Supplier ID, Invoice Date, Amount)</w:t>
      </w:r>
    </w:p>
    <w:p>
      <w:pPr>
        <w:pStyle w:val="ListBullet"/>
      </w:pPr>
      <w:r>
        <w:rPr>
          <w:rFonts w:ascii="Calibri" w:hAnsi="Calibri"/>
          <w:sz w:val="22"/>
        </w:rPr>
      </w:r>
      <w:r>
        <w:rPr>
          <w:rFonts w:ascii="Calibri" w:hAnsi="Calibri"/>
          <w:b/>
          <w:sz w:val="22"/>
        </w:rPr>
        <w:t>Users</w:t>
      </w:r>
      <w:r>
        <w:rPr>
          <w:rFonts w:ascii="Calibri" w:hAnsi="Calibri"/>
          <w:sz w:val="22"/>
        </w:rPr>
        <w:t xml:space="preserve"> (User ID, Name, Role, Credentials)</w:t>
      </w:r>
    </w:p>
    <w:p>
      <w:pPr>
        <w:pStyle w:val="ListBullet"/>
      </w:pPr>
      <w:r>
        <w:rPr>
          <w:rFonts w:ascii="Calibri" w:hAnsi="Calibri"/>
          <w:sz w:val="22"/>
        </w:rPr>
      </w:r>
      <w:r>
        <w:rPr>
          <w:rFonts w:ascii="Calibri" w:hAnsi="Calibri"/>
          <w:b/>
          <w:sz w:val="22"/>
        </w:rPr>
        <w:t>Suppliers</w:t>
      </w:r>
      <w:r>
        <w:rPr>
          <w:rFonts w:ascii="Calibri" w:hAnsi="Calibri"/>
          <w:sz w:val="22"/>
        </w:rPr>
        <w:t xml:space="preserve"> (Supplier ID, Supplier Name, Contact Details)</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2"/>
      </w:pPr>
      <w:r>
        <w:rPr>
          <w:rFonts w:ascii="Calibri" w:hAnsi="Calibri"/>
          <w:sz w:val="22"/>
        </w:rPr>
        <w:t>Entity=Invoice | Field=Invoice ID | Data Type=Integer | Length=10 | Required=True | Description=Unique identifier for each invoice.</w:t>
      </w:r>
    </w:p>
    <w:p>
      <w:pPr>
        <w:pStyle w:val="ListBullet2"/>
      </w:pPr>
      <w:r>
        <w:rPr>
          <w:rFonts w:ascii="Calibri" w:hAnsi="Calibri"/>
          <w:sz w:val="22"/>
        </w:rPr>
        <w:t>Entity=Invoice | Field=Supplier ID | Data Type=Integer | Length=10 | Required=True | Description=Identifier linking the invoice to a supplier.</w:t>
      </w:r>
    </w:p>
    <w:p>
      <w:pPr>
        <w:pStyle w:val="ListBullet2"/>
      </w:pPr>
      <w:r>
        <w:rPr>
          <w:rFonts w:ascii="Calibri" w:hAnsi="Calibri"/>
          <w:sz w:val="22"/>
        </w:rPr>
        <w:t>Entity=User | Field=User ID | Data Type=Integer | Length=10 | Required=True | Description=Unique identifier for each user.</w:t>
      </w:r>
    </w:p>
    <w:p>
      <w:pPr>
        <w:pStyle w:val="Heading3"/>
      </w:pPr>
      <w:r>
        <w:rPr>
          <w:rFonts w:ascii="Calibri" w:hAnsi="Calibri"/>
          <w:b/>
          <w:color w:val="1A3C5E"/>
          <w:sz w:val="22"/>
        </w:rPr>
        <w:t>6.3 Data Integrity Rules</w:t>
      </w:r>
    </w:p>
    <w:p>
      <w:r>
        <w:rPr>
          <w:rFonts w:ascii="Calibri" w:hAnsi="Calibri"/>
          <w:sz w:val="22"/>
        </w:rPr>
        <w:t>Rules to maintain data consistency include:</w:t>
      </w:r>
    </w:p>
    <w:p>
      <w:pPr>
        <w:pStyle w:val="ListBullet"/>
      </w:pPr>
      <w:r>
        <w:rPr>
          <w:rFonts w:ascii="Calibri" w:hAnsi="Calibri"/>
          <w:sz w:val="22"/>
        </w:rPr>
      </w:r>
      <w:r>
        <w:rPr>
          <w:rFonts w:ascii="Calibri" w:hAnsi="Calibri"/>
          <w:b/>
          <w:sz w:val="22"/>
        </w:rPr>
        <w:t>Uniqueness</w:t>
      </w:r>
      <w:r>
        <w:rPr>
          <w:rFonts w:ascii="Calibri" w:hAnsi="Calibri"/>
          <w:sz w:val="22"/>
        </w:rPr>
        <w:t>: Each invoice must have a unique Invoice ID.</w:t>
      </w:r>
    </w:p>
    <w:p>
      <w:pPr>
        <w:pStyle w:val="ListBullet"/>
      </w:pPr>
      <w:r>
        <w:rPr>
          <w:rFonts w:ascii="Calibri" w:hAnsi="Calibri"/>
          <w:sz w:val="22"/>
        </w:rPr>
      </w:r>
      <w:r>
        <w:rPr>
          <w:rFonts w:ascii="Calibri" w:hAnsi="Calibri"/>
          <w:b/>
          <w:sz w:val="22"/>
        </w:rPr>
        <w:t>Integrity Checks</w:t>
      </w:r>
      <w:r>
        <w:rPr>
          <w:rFonts w:ascii="Calibri" w:hAnsi="Calibri"/>
          <w:sz w:val="22"/>
        </w:rPr>
        <w:t>: Ensure that all required fields are filled before saving an invoice.</w:t>
      </w:r>
    </w:p>
    <w:p>
      <w:pPr>
        <w:pStyle w:val="ListBullet"/>
      </w:pPr>
      <w:r>
        <w:rPr>
          <w:rFonts w:ascii="Calibri" w:hAnsi="Calibri"/>
          <w:sz w:val="22"/>
        </w:rPr>
      </w:r>
      <w:r>
        <w:rPr>
          <w:rFonts w:ascii="Calibri" w:hAnsi="Calibri"/>
          <w:b/>
          <w:sz w:val="22"/>
        </w:rPr>
        <w:t>Validation</w:t>
      </w:r>
      <w:r>
        <w:rPr>
          <w:rFonts w:ascii="Calibri" w:hAnsi="Calibri"/>
          <w:sz w:val="22"/>
        </w:rPr>
        <w:t>: Validate supplier IDs and user credentials during transaction processing.</w:t>
      </w:r>
    </w:p>
    <w:p>
      <w:pPr>
        <w:pStyle w:val="Heading2"/>
      </w:pPr>
      <w:r>
        <w:rPr>
          <w:rFonts w:ascii="Calibri" w:hAnsi="Calibri"/>
          <w:b/>
          <w:color w:val="2E7DB2"/>
          <w:sz w:val="26"/>
        </w:rPr>
        <w:t>7. System Constraints</w:t>
      </w:r>
    </w:p>
    <w:p>
      <w:r>
        <w:rPr>
          <w:rFonts w:ascii="Calibri" w:hAnsi="Calibri"/>
          <w:sz w:val="22"/>
        </w:rPr>
        <w:t>Constraints the system design must respect include:</w:t>
      </w:r>
    </w:p>
    <w:p>
      <w:pPr>
        <w:pStyle w:val="ListBullet"/>
      </w:pPr>
      <w:r>
        <w:rPr>
          <w:rFonts w:ascii="Calibri" w:hAnsi="Calibri"/>
          <w:sz w:val="22"/>
        </w:rPr>
      </w:r>
      <w:r>
        <w:rPr>
          <w:rFonts w:ascii="Calibri" w:hAnsi="Calibri"/>
          <w:b/>
          <w:sz w:val="22"/>
        </w:rPr>
        <w:t>Technical Constraints</w:t>
      </w:r>
      <w:r>
        <w:rPr>
          <w:rFonts w:ascii="Calibri" w:hAnsi="Calibri"/>
          <w:sz w:val="22"/>
        </w:rPr>
        <w:t>: Compatibility with existing systems, adherence to industry standards (ISO/IEC 27001), and support for OCR technology.</w:t>
      </w:r>
    </w:p>
    <w:p>
      <w:pPr>
        <w:pStyle w:val="ListBullet"/>
      </w:pPr>
      <w:r>
        <w:rPr>
          <w:rFonts w:ascii="Calibri" w:hAnsi="Calibri"/>
          <w:sz w:val="22"/>
        </w:rPr>
      </w:r>
      <w:r>
        <w:rPr>
          <w:rFonts w:ascii="Calibri" w:hAnsi="Calibri"/>
          <w:b/>
          <w:sz w:val="22"/>
        </w:rPr>
        <w:t>Budgetary Constraints</w:t>
      </w:r>
      <w:r>
        <w:rPr>
          <w:rFonts w:ascii="Calibri" w:hAnsi="Calibri"/>
          <w:sz w:val="22"/>
        </w:rPr>
        <w:t>: Allocate resources efficiently without exceeding the budget.</w:t>
      </w:r>
    </w:p>
    <w:p>
      <w:pPr>
        <w:pStyle w:val="ListBullet"/>
      </w:pPr>
      <w:r>
        <w:rPr>
          <w:rFonts w:ascii="Calibri" w:hAnsi="Calibri"/>
          <w:sz w:val="22"/>
        </w:rPr>
      </w:r>
      <w:r>
        <w:rPr>
          <w:rFonts w:ascii="Calibri" w:hAnsi="Calibri"/>
          <w:b/>
          <w:sz w:val="22"/>
        </w:rPr>
        <w:t>Timeline Constraints</w:t>
      </w:r>
      <w:r>
        <w:rPr>
          <w:rFonts w:ascii="Calibri" w:hAnsi="Calibri"/>
          <w:sz w:val="22"/>
        </w:rPr>
        <w:t>: Meet project milestones within the specified timeline.</w:t>
      </w:r>
    </w:p>
    <w:p>
      <w:pPr>
        <w:pStyle w:val="ListBullet"/>
      </w:pPr>
      <w:r>
        <w:rPr>
          <w:rFonts w:ascii="Calibri" w:hAnsi="Calibri"/>
          <w:sz w:val="22"/>
        </w:rPr>
      </w:r>
      <w:r>
        <w:rPr>
          <w:rFonts w:ascii="Calibri" w:hAnsi="Calibri"/>
          <w:b/>
          <w:sz w:val="22"/>
        </w:rPr>
        <w:t>Policy Constraints</w:t>
      </w:r>
      <w:r>
        <w:rPr>
          <w:rFonts w:ascii="Calibri" w:hAnsi="Calibri"/>
          <w:sz w:val="22"/>
        </w:rPr>
        <w:t>: Comply with organizational policies regarding data privacy and security.</w:t>
      </w:r>
    </w:p>
    <w:p>
      <w:pPr>
        <w:pStyle w:val="Heading2"/>
      </w:pPr>
      <w:r>
        <w:rPr>
          <w:rFonts w:ascii="Calibri" w:hAnsi="Calibri"/>
          <w:b/>
          <w:color w:val="2E7DB2"/>
          <w:sz w:val="26"/>
        </w:rPr>
        <w:t>8. Appendices</w:t>
      </w:r>
    </w:p>
    <w:p>
      <w:r>
        <w:rPr>
          <w:rFonts w:ascii="Calibri" w:hAnsi="Calibri"/>
          <w:sz w:val="22"/>
        </w:rPr>
        <w:t>Include any supporting diagrams, wireframes, or reference material here.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2"/>
      </w:pPr>
      <w:r>
        <w:rPr>
          <w:rFonts w:ascii="Calibri" w:hAnsi="Calibri"/>
          <w:sz w:val="22"/>
        </w:rPr>
        <w:t>Name=Jane Smith | Role=Head of Product | Signature=[Signature] | Date=25-Jan-2023</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Date=25-Jan-2023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v1.3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