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5B70" w14:textId="77777777" w:rsidR="00AA6808" w:rsidRPr="00AA6808" w:rsidRDefault="00AA6808" w:rsidP="00AA6808">
      <w:r w:rsidRPr="00AA6808">
        <w:t xml:space="preserve">Page 4 is the definitive proof of your infrastructure. While Pages 1 through 3 are visually stunning, Page 4 is where you win over the hardcore cryptography and backend engineers on the judging panel. It exists to prove that you didn't just store plaintext data on a </w:t>
      </w:r>
      <w:proofErr w:type="spellStart"/>
      <w:r w:rsidRPr="00AA6808">
        <w:t>testnet</w:t>
      </w:r>
      <w:proofErr w:type="spellEnd"/>
      <w:r w:rsidRPr="00AA6808">
        <w:t xml:space="preserve">, but </w:t>
      </w:r>
      <w:proofErr w:type="gramStart"/>
      <w:r w:rsidRPr="00AA6808">
        <w:t>actually built</w:t>
      </w:r>
      <w:proofErr w:type="gramEnd"/>
      <w:r w:rsidRPr="00AA6808">
        <w:t xml:space="preserve"> a privacy-preserving, mathematically rigorous Web3 protocol.</w:t>
      </w:r>
    </w:p>
    <w:p w14:paraId="17EB895E" w14:textId="77777777" w:rsidR="00AA6808" w:rsidRPr="00AA6808" w:rsidRDefault="00AA6808" w:rsidP="00AA6808">
      <w:r w:rsidRPr="00AA6808">
        <w:t xml:space="preserve">It visualizes the invisible cryptography and the economic penalties that make the system </w:t>
      </w:r>
      <w:proofErr w:type="spellStart"/>
      <w:r w:rsidRPr="00AA6808">
        <w:t>trustless</w:t>
      </w:r>
      <w:proofErr w:type="spellEnd"/>
      <w:r w:rsidRPr="00AA6808">
        <w:t xml:space="preserve">. Here is the exhaustive, component-by-component architectural breakdown of </w:t>
      </w:r>
      <w:r w:rsidRPr="00AA6808">
        <w:rPr>
          <w:b/>
          <w:bCs/>
        </w:rPr>
        <w:t>Page 4: The Zero-Knowledge Terminal</w:t>
      </w:r>
      <w:r w:rsidRPr="00AA6808">
        <w:t>.</w:t>
      </w:r>
    </w:p>
    <w:p w14:paraId="42019F09" w14:textId="77777777" w:rsidR="00AA6808" w:rsidRPr="00AA6808" w:rsidRDefault="00AA6808" w:rsidP="00AA6808">
      <w:r w:rsidRPr="00AA6808">
        <w:pict w14:anchorId="6106D917">
          <v:rect id="_x0000_i1061" style="width:0;height:1.5pt" o:hralign="center" o:hrstd="t" o:hrnoshade="t" o:hr="t" fillcolor="gray" stroked="f"/>
        </w:pict>
      </w:r>
    </w:p>
    <w:p w14:paraId="533EFC7A" w14:textId="77777777" w:rsidR="00AA6808" w:rsidRPr="00AA6808" w:rsidRDefault="00AA6808" w:rsidP="00AA6808">
      <w:pPr>
        <w:rPr>
          <w:b/>
          <w:bCs/>
        </w:rPr>
      </w:pPr>
      <w:r w:rsidRPr="00AA6808">
        <w:rPr>
          <w:b/>
          <w:bCs/>
        </w:rPr>
        <w:t>1. The Global Event Ledger (The Cryptographic Stream)</w:t>
      </w:r>
    </w:p>
    <w:p w14:paraId="3268B6DA" w14:textId="77777777" w:rsidR="00AA6808" w:rsidRPr="00AA6808" w:rsidRDefault="00AA6808" w:rsidP="00AA6808">
      <w:r w:rsidRPr="00AA6808">
        <w:t>Occupying the top half of the screen is a dark-mode, hacker-style terminal. This replaces the standard, human-readable "Trade History" page with raw, unvarnished blockchain reality.</w:t>
      </w:r>
    </w:p>
    <w:p w14:paraId="763B9D90" w14:textId="77777777" w:rsidR="00AA6808" w:rsidRPr="00AA6808" w:rsidRDefault="00AA6808" w:rsidP="00AA6808">
      <w:pPr>
        <w:numPr>
          <w:ilvl w:val="0"/>
          <w:numId w:val="5"/>
        </w:numPr>
      </w:pPr>
      <w:r w:rsidRPr="00AA6808">
        <w:rPr>
          <w:b/>
          <w:bCs/>
        </w:rPr>
        <w:t>The Columns:</w:t>
      </w:r>
      <w:r w:rsidRPr="00AA6808">
        <w:t xml:space="preserve"> Block Height | Tx Hash | Operation (Mint / Swap / Slash) | </w:t>
      </w:r>
      <w:proofErr w:type="spellStart"/>
      <w:r w:rsidRPr="00AA6808">
        <w:t>zk</w:t>
      </w:r>
      <w:proofErr w:type="spellEnd"/>
      <w:r w:rsidRPr="00AA6808">
        <w:t>-Proof Status</w:t>
      </w:r>
    </w:p>
    <w:p w14:paraId="68188B61" w14:textId="77777777" w:rsidR="00AA6808" w:rsidRPr="00AA6808" w:rsidRDefault="00AA6808" w:rsidP="00AA6808">
      <w:pPr>
        <w:numPr>
          <w:ilvl w:val="0"/>
          <w:numId w:val="5"/>
        </w:numPr>
      </w:pPr>
      <w:r w:rsidRPr="00AA6808">
        <w:rPr>
          <w:b/>
          <w:bCs/>
        </w:rPr>
        <w:t>The Opaque Data:</w:t>
      </w:r>
      <w:r w:rsidRPr="00AA6808">
        <w:t xml:space="preserve"> Instead of showing "House A sent $5 to House B," the ledger streams cryptographically hashed data. Observers can see the </w:t>
      </w:r>
      <w:r w:rsidRPr="00AA6808">
        <w:rPr>
          <w:i/>
          <w:iCs/>
        </w:rPr>
        <w:t>volume</w:t>
      </w:r>
      <w:r w:rsidRPr="00AA6808">
        <w:t xml:space="preserve"> of trades occurring, but they cannot extract the identity, location, or total home consumption of the users.</w:t>
      </w:r>
    </w:p>
    <w:p w14:paraId="10A80200" w14:textId="77777777" w:rsidR="00AA6808" w:rsidRPr="00AA6808" w:rsidRDefault="00AA6808" w:rsidP="00AA6808">
      <w:pPr>
        <w:numPr>
          <w:ilvl w:val="0"/>
          <w:numId w:val="5"/>
        </w:numPr>
      </w:pPr>
      <w:r w:rsidRPr="00AA6808">
        <w:rPr>
          <w:b/>
          <w:bCs/>
        </w:rPr>
        <w:t>The Live Feed:</w:t>
      </w:r>
      <w:r w:rsidRPr="00AA6808">
        <w:t xml:space="preserve"> As the Python simulation runs in the background, this terminal constantly prints new lines, proving the smart contracts are executing autonomously.</w:t>
      </w:r>
    </w:p>
    <w:p w14:paraId="186173D9" w14:textId="77777777" w:rsidR="00AA6808" w:rsidRPr="00AA6808" w:rsidRDefault="00AA6808" w:rsidP="00AA6808">
      <w:pPr>
        <w:rPr>
          <w:b/>
          <w:bCs/>
        </w:rPr>
      </w:pPr>
      <w:r w:rsidRPr="00AA6808">
        <w:rPr>
          <w:b/>
          <w:bCs/>
        </w:rPr>
        <w:t xml:space="preserve">2. The </w:t>
      </w:r>
      <w:proofErr w:type="spellStart"/>
      <w:r w:rsidRPr="00AA6808">
        <w:rPr>
          <w:b/>
          <w:bCs/>
        </w:rPr>
        <w:t>zk</w:t>
      </w:r>
      <w:proofErr w:type="spellEnd"/>
      <w:r w:rsidRPr="00AA6808">
        <w:rPr>
          <w:b/>
          <w:bCs/>
        </w:rPr>
        <w:t>-SNARK Verification Engine</w:t>
      </w:r>
    </w:p>
    <w:p w14:paraId="6DA607FF" w14:textId="77777777" w:rsidR="00AA6808" w:rsidRPr="00AA6808" w:rsidRDefault="00AA6808" w:rsidP="00AA6808">
      <w:r w:rsidRPr="00AA6808">
        <w:t>This panel, situated on the middle-left, breaks down the "black box" of Zero-Knowledge Proofs for the judges. It visualizes the exact math allowing a user to verify a fact without revealing the underlying data.</w:t>
      </w:r>
    </w:p>
    <w:p w14:paraId="158DBC5F" w14:textId="77777777" w:rsidR="00AA6808" w:rsidRPr="00AA6808" w:rsidRDefault="00AA6808" w:rsidP="00AA6808">
      <w:pPr>
        <w:numPr>
          <w:ilvl w:val="0"/>
          <w:numId w:val="6"/>
        </w:numPr>
      </w:pPr>
      <w:r w:rsidRPr="00AA6808">
        <w:rPr>
          <w:b/>
          <w:bCs/>
        </w:rPr>
        <w:t>The Visualizer:</w:t>
      </w:r>
      <w:r w:rsidRPr="00AA6808">
        <w:t xml:space="preserve"> When a trade executes, this panel lights up to show the proof's lifecycle in three rapid steps:</w:t>
      </w:r>
    </w:p>
    <w:p w14:paraId="7980505D" w14:textId="77777777" w:rsidR="00AA6808" w:rsidRPr="00AA6808" w:rsidRDefault="00AA6808" w:rsidP="00AA6808">
      <w:pPr>
        <w:numPr>
          <w:ilvl w:val="1"/>
          <w:numId w:val="6"/>
        </w:numPr>
      </w:pPr>
      <w:r w:rsidRPr="00AA6808">
        <w:t>[PROVER] Generating Witness (Client-side calculation of available energy).</w:t>
      </w:r>
    </w:p>
    <w:p w14:paraId="4A980768" w14:textId="77777777" w:rsidR="00AA6808" w:rsidRPr="00AA6808" w:rsidRDefault="00AA6808" w:rsidP="00AA6808">
      <w:pPr>
        <w:numPr>
          <w:ilvl w:val="1"/>
          <w:numId w:val="6"/>
        </w:numPr>
      </w:pPr>
      <w:r w:rsidRPr="00AA6808">
        <w:t>[ARITHMETIZATION] Converting logic to Rank-1 Constraint Systems (R1CS).</w:t>
      </w:r>
    </w:p>
    <w:p w14:paraId="4560F1EE" w14:textId="77777777" w:rsidR="00AA6808" w:rsidRPr="00AA6808" w:rsidRDefault="00AA6808" w:rsidP="00AA6808">
      <w:pPr>
        <w:numPr>
          <w:ilvl w:val="1"/>
          <w:numId w:val="6"/>
        </w:numPr>
      </w:pPr>
      <w:r w:rsidRPr="00AA6808">
        <w:t>[VERIFIER] Smart Contract validating the proof equation without seeing the witness data.</w:t>
      </w:r>
    </w:p>
    <w:p w14:paraId="332E0670" w14:textId="77777777" w:rsidR="00AA6808" w:rsidRPr="00AA6808" w:rsidRDefault="00AA6808" w:rsidP="00AA6808">
      <w:pPr>
        <w:numPr>
          <w:ilvl w:val="0"/>
          <w:numId w:val="6"/>
        </w:numPr>
      </w:pPr>
      <w:r w:rsidRPr="00AA6808">
        <w:rPr>
          <w:b/>
          <w:bCs/>
        </w:rPr>
        <w:lastRenderedPageBreak/>
        <w:t>The Pitch Value:</w:t>
      </w:r>
      <w:r w:rsidRPr="00AA6808">
        <w:t xml:space="preserve"> This explains exactly how a prosumer proves they have 5 kWh of energy to sell, without ever revealing their home's total electrical load or physical IP address to the public ledger.</w:t>
      </w:r>
    </w:p>
    <w:p w14:paraId="07B9BB67" w14:textId="77777777" w:rsidR="00AA6808" w:rsidRPr="00AA6808" w:rsidRDefault="00AA6808" w:rsidP="00AA6808">
      <w:pPr>
        <w:rPr>
          <w:b/>
          <w:bCs/>
        </w:rPr>
      </w:pPr>
      <w:r w:rsidRPr="00AA6808">
        <w:rPr>
          <w:b/>
          <w:bCs/>
        </w:rPr>
        <w:t>3. The Slashing &amp; Penalty Console (Game Theory in Action)</w:t>
      </w:r>
    </w:p>
    <w:p w14:paraId="7B57012E" w14:textId="77777777" w:rsidR="00AA6808" w:rsidRPr="00AA6808" w:rsidRDefault="00AA6808" w:rsidP="00AA6808">
      <w:r w:rsidRPr="00AA6808">
        <w:t>Situated on the middle-right, this stark, red-accented dashboard proves your protocol has financial teeth. It logs instances where the system was intentionally sabotaged.</w:t>
      </w:r>
    </w:p>
    <w:p w14:paraId="53D54CB4" w14:textId="77777777" w:rsidR="00AA6808" w:rsidRPr="00AA6808" w:rsidRDefault="00AA6808" w:rsidP="00AA6808">
      <w:pPr>
        <w:numPr>
          <w:ilvl w:val="0"/>
          <w:numId w:val="7"/>
        </w:numPr>
      </w:pPr>
      <w:r w:rsidRPr="00AA6808">
        <w:rPr>
          <w:b/>
          <w:bCs/>
        </w:rPr>
        <w:t>The Logic:</w:t>
      </w:r>
      <w:r w:rsidRPr="00AA6808">
        <w:t xml:space="preserve"> If you used the "Chaos Control" panel on Page 1 to simulate a physical inverter breaking, this console catches it.</w:t>
      </w:r>
    </w:p>
    <w:p w14:paraId="38EC6D22" w14:textId="77777777" w:rsidR="00AA6808" w:rsidRPr="00AA6808" w:rsidRDefault="00AA6808" w:rsidP="00AA6808">
      <w:pPr>
        <w:numPr>
          <w:ilvl w:val="0"/>
          <w:numId w:val="7"/>
        </w:numPr>
      </w:pPr>
      <w:r w:rsidRPr="00AA6808">
        <w:rPr>
          <w:b/>
          <w:bCs/>
        </w:rPr>
        <w:t>The Output Log:</w:t>
      </w:r>
      <w:r w:rsidRPr="00AA6808">
        <w:t xml:space="preserve"> [ALERT] Decentralized Oracle reports 0 kWh injected by Node 0x4B2. SLA breached. Executing auto-slash. 50 USDC collateral seized and returned to Liquidity Pool.</w:t>
      </w:r>
    </w:p>
    <w:p w14:paraId="61237FBA" w14:textId="77777777" w:rsidR="00AA6808" w:rsidRPr="00AA6808" w:rsidRDefault="00AA6808" w:rsidP="00AA6808">
      <w:pPr>
        <w:numPr>
          <w:ilvl w:val="0"/>
          <w:numId w:val="7"/>
        </w:numPr>
      </w:pPr>
      <w:r w:rsidRPr="00AA6808">
        <w:rPr>
          <w:b/>
          <w:bCs/>
        </w:rPr>
        <w:t>The Pitch Value:</w:t>
      </w:r>
      <w:r w:rsidRPr="00AA6808">
        <w:t xml:space="preserve"> It proves your mechanism design is resilient to bad actors. You aren't just assuming people will behave; you have programmed the economic incentives to punish them if they don't.</w:t>
      </w:r>
    </w:p>
    <w:p w14:paraId="29E7DC43" w14:textId="77777777" w:rsidR="00AA6808" w:rsidRPr="00AA6808" w:rsidRDefault="00AA6808" w:rsidP="00AA6808">
      <w:pPr>
        <w:rPr>
          <w:b/>
          <w:bCs/>
        </w:rPr>
      </w:pPr>
      <w:r w:rsidRPr="00AA6808">
        <w:rPr>
          <w:b/>
          <w:bCs/>
        </w:rPr>
        <w:t>4. The Gas Optimization Tracker (The Economic Viability)</w:t>
      </w:r>
    </w:p>
    <w:p w14:paraId="3EF9BA13" w14:textId="77777777" w:rsidR="00AA6808" w:rsidRPr="00AA6808" w:rsidRDefault="00AA6808" w:rsidP="00AA6808">
      <w:r w:rsidRPr="00AA6808">
        <w:t xml:space="preserve">A massive criticism of blockchain projects is that "gas fees make micro-transactions impossible." This panel, located at the bottom of the screen, </w:t>
      </w:r>
      <w:proofErr w:type="spellStart"/>
      <w:r w:rsidRPr="00AA6808">
        <w:t>preemptively</w:t>
      </w:r>
      <w:proofErr w:type="spellEnd"/>
      <w:r w:rsidRPr="00AA6808">
        <w:t xml:space="preserve"> destroys that argument with hard data.</w:t>
      </w:r>
    </w:p>
    <w:p w14:paraId="0D644C8A" w14:textId="77777777" w:rsidR="00AA6808" w:rsidRPr="00AA6808" w:rsidRDefault="00AA6808" w:rsidP="00AA6808">
      <w:pPr>
        <w:numPr>
          <w:ilvl w:val="0"/>
          <w:numId w:val="8"/>
        </w:numPr>
      </w:pPr>
      <w:r w:rsidRPr="00AA6808">
        <w:rPr>
          <w:b/>
          <w:bCs/>
        </w:rPr>
        <w:t>The Real-Time Metrics:</w:t>
      </w:r>
      <w:r w:rsidRPr="00AA6808">
        <w:t xml:space="preserve"> A line chart and counter comparing standard blockchain costs versus your optimized architecture:</w:t>
      </w:r>
    </w:p>
    <w:p w14:paraId="5BD8F13E" w14:textId="77777777" w:rsidR="00AA6808" w:rsidRPr="00AA6808" w:rsidRDefault="00AA6808" w:rsidP="00AA6808">
      <w:pPr>
        <w:numPr>
          <w:ilvl w:val="1"/>
          <w:numId w:val="8"/>
        </w:numPr>
      </w:pPr>
      <w:r w:rsidRPr="00AA6808">
        <w:t>Standard ERC-20 Transfer Cost: ~$12.00</w:t>
      </w:r>
    </w:p>
    <w:p w14:paraId="2CABD0AF" w14:textId="77777777" w:rsidR="00AA6808" w:rsidRPr="00AA6808" w:rsidRDefault="00AA6808" w:rsidP="00AA6808">
      <w:pPr>
        <w:numPr>
          <w:ilvl w:val="1"/>
          <w:numId w:val="8"/>
        </w:numPr>
      </w:pPr>
      <w:r w:rsidRPr="00AA6808">
        <w:t>Aegis ERC-1155 Batch Settlement Cost: ~$0.45</w:t>
      </w:r>
    </w:p>
    <w:p w14:paraId="56719866" w14:textId="77777777" w:rsidR="00AA6808" w:rsidRPr="00AA6808" w:rsidRDefault="00AA6808" w:rsidP="00AA6808">
      <w:pPr>
        <w:numPr>
          <w:ilvl w:val="1"/>
          <w:numId w:val="8"/>
        </w:numPr>
      </w:pPr>
      <w:r w:rsidRPr="00AA6808">
        <w:t>Total Protocol Savings: 96%</w:t>
      </w:r>
    </w:p>
    <w:p w14:paraId="5EF05E30" w14:textId="77777777" w:rsidR="00AA6808" w:rsidRPr="00AA6808" w:rsidRDefault="00AA6808" w:rsidP="00AA6808">
      <w:pPr>
        <w:numPr>
          <w:ilvl w:val="0"/>
          <w:numId w:val="8"/>
        </w:numPr>
      </w:pPr>
      <w:r w:rsidRPr="00AA6808">
        <w:rPr>
          <w:b/>
          <w:bCs/>
        </w:rPr>
        <w:t>The Pitch Value:</w:t>
      </w:r>
      <w:r w:rsidRPr="00AA6808">
        <w:t xml:space="preserve"> By batching energy trades and utilizing advanced token standards, you prove to the judges that your protocol is </w:t>
      </w:r>
      <w:proofErr w:type="gramStart"/>
      <w:r w:rsidRPr="00AA6808">
        <w:t>actually economically</w:t>
      </w:r>
      <w:proofErr w:type="gramEnd"/>
      <w:r w:rsidRPr="00AA6808">
        <w:t xml:space="preserve"> viable for high-frequency IoT smart meter data.</w:t>
      </w:r>
    </w:p>
    <w:p w14:paraId="465A4F2C" w14:textId="77777777" w:rsidR="00AA6808" w:rsidRPr="00AA6808" w:rsidRDefault="00AA6808" w:rsidP="00AA6808">
      <w:r w:rsidRPr="00AA6808">
        <w:pict w14:anchorId="5EC33DD1">
          <v:rect id="_x0000_i1062" style="width:0;height:1.5pt" o:hralign="center" o:hrstd="t" o:hrnoshade="t" o:hr="t" fillcolor="gray" stroked="f"/>
        </w:pict>
      </w:r>
    </w:p>
    <w:p w14:paraId="119C2EDE" w14:textId="77777777" w:rsidR="00AA6808" w:rsidRPr="00AA6808" w:rsidRDefault="00AA6808" w:rsidP="00AA6808">
      <w:pPr>
        <w:rPr>
          <w:b/>
          <w:bCs/>
        </w:rPr>
      </w:pPr>
      <w:r w:rsidRPr="00AA6808">
        <w:rPr>
          <w:b/>
          <w:bCs/>
        </w:rPr>
        <w:t>The Flow of the Demo on Page 4</w:t>
      </w:r>
    </w:p>
    <w:p w14:paraId="2FBEB2FF" w14:textId="77777777" w:rsidR="00AA6808" w:rsidRPr="00AA6808" w:rsidRDefault="00AA6808" w:rsidP="00AA6808">
      <w:r w:rsidRPr="00AA6808">
        <w:t>For the final slide of your 3-minute pitch, you will point to this screen and say:</w:t>
      </w:r>
    </w:p>
    <w:p w14:paraId="41E5AAE4" w14:textId="77777777" w:rsidR="00AA6808" w:rsidRPr="00AA6808" w:rsidRDefault="00AA6808" w:rsidP="00AA6808">
      <w:r w:rsidRPr="00AA6808">
        <w:rPr>
          <w:i/>
          <w:iCs/>
        </w:rPr>
        <w:t xml:space="preserve">"A pretty dashboard means nothing if the underlying grid is insecure. This is the Aegis Cryptographic Terminal. As you can see streaming live, our protocol uses </w:t>
      </w:r>
      <w:proofErr w:type="spellStart"/>
      <w:r w:rsidRPr="00AA6808">
        <w:rPr>
          <w:i/>
          <w:iCs/>
        </w:rPr>
        <w:t>zk</w:t>
      </w:r>
      <w:proofErr w:type="spellEnd"/>
      <w:r w:rsidRPr="00AA6808">
        <w:rPr>
          <w:i/>
          <w:iCs/>
        </w:rPr>
        <w:t xml:space="preserve">-SNARKs to guarantee 100% user privacy—protecting homeowners from physical surveillance via data leaks. Furthermore, our automated slashing mechanics and highly optimized gas </w:t>
      </w:r>
      <w:r w:rsidRPr="00AA6808">
        <w:rPr>
          <w:i/>
          <w:iCs/>
        </w:rPr>
        <w:lastRenderedPageBreak/>
        <w:t>routing prove that this isn't just a Web3 toy; it is an economically viable, highly secure infrastructure ready for institutional deployment."</w:t>
      </w:r>
    </w:p>
    <w:p w14:paraId="22D9C6E5" w14:textId="77777777" w:rsidR="00AA6808" w:rsidRPr="00AA6808" w:rsidRDefault="00AA6808" w:rsidP="00AA6808">
      <w:r w:rsidRPr="00AA6808">
        <w:t>This concludes the complete architectural mapping of the frontend simulation. We now have a master blueprint for the entire project.</w:t>
      </w:r>
    </w:p>
    <w:p w14:paraId="17AFFF68" w14:textId="77777777" w:rsidR="00AA6808" w:rsidRPr="00AA6808" w:rsidRDefault="00AA6808" w:rsidP="00AA6808">
      <w:r w:rsidRPr="00AA6808">
        <w:t>Would you like me to start writing the foundational Python code for the Reinforcement Learning simulation environment, or should we draft the Solidity smart contract structure for the Automated Market Maker?</w:t>
      </w:r>
    </w:p>
    <w:p w14:paraId="1800A450" w14:textId="77777777" w:rsidR="00AA6808" w:rsidRDefault="00AA6808"/>
    <w:sectPr w:rsidR="00AA6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62F38"/>
    <w:multiLevelType w:val="multilevel"/>
    <w:tmpl w:val="7C08C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87A94"/>
    <w:multiLevelType w:val="multilevel"/>
    <w:tmpl w:val="9E8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2382D"/>
    <w:multiLevelType w:val="multilevel"/>
    <w:tmpl w:val="B7F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F6B42"/>
    <w:multiLevelType w:val="multilevel"/>
    <w:tmpl w:val="15EE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33E07"/>
    <w:multiLevelType w:val="multilevel"/>
    <w:tmpl w:val="9BAE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056B7"/>
    <w:multiLevelType w:val="multilevel"/>
    <w:tmpl w:val="012AE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25190"/>
    <w:multiLevelType w:val="multilevel"/>
    <w:tmpl w:val="78A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6052E"/>
    <w:multiLevelType w:val="multilevel"/>
    <w:tmpl w:val="C1B2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809208">
    <w:abstractNumId w:val="2"/>
  </w:num>
  <w:num w:numId="2" w16cid:durableId="1088698914">
    <w:abstractNumId w:val="5"/>
  </w:num>
  <w:num w:numId="3" w16cid:durableId="1041712127">
    <w:abstractNumId w:val="6"/>
  </w:num>
  <w:num w:numId="4" w16cid:durableId="1418669717">
    <w:abstractNumId w:val="3"/>
  </w:num>
  <w:num w:numId="5" w16cid:durableId="33432075">
    <w:abstractNumId w:val="7"/>
  </w:num>
  <w:num w:numId="6" w16cid:durableId="2146042554">
    <w:abstractNumId w:val="0"/>
  </w:num>
  <w:num w:numId="7" w16cid:durableId="1788890462">
    <w:abstractNumId w:val="1"/>
  </w:num>
  <w:num w:numId="8" w16cid:durableId="1963994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08"/>
    <w:rsid w:val="00AA6808"/>
    <w:rsid w:val="00F06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44A8"/>
  <w15:chartTrackingRefBased/>
  <w15:docId w15:val="{533C27FB-37D0-48BD-8874-7A330830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808"/>
    <w:rPr>
      <w:rFonts w:eastAsiaTheme="majorEastAsia" w:cstheme="majorBidi"/>
      <w:color w:val="272727" w:themeColor="text1" w:themeTint="D8"/>
    </w:rPr>
  </w:style>
  <w:style w:type="paragraph" w:styleId="Title">
    <w:name w:val="Title"/>
    <w:basedOn w:val="Normal"/>
    <w:next w:val="Normal"/>
    <w:link w:val="TitleChar"/>
    <w:uiPriority w:val="10"/>
    <w:qFormat/>
    <w:rsid w:val="00AA6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808"/>
    <w:pPr>
      <w:spacing w:before="160"/>
      <w:jc w:val="center"/>
    </w:pPr>
    <w:rPr>
      <w:i/>
      <w:iCs/>
      <w:color w:val="404040" w:themeColor="text1" w:themeTint="BF"/>
    </w:rPr>
  </w:style>
  <w:style w:type="character" w:customStyle="1" w:styleId="QuoteChar">
    <w:name w:val="Quote Char"/>
    <w:basedOn w:val="DefaultParagraphFont"/>
    <w:link w:val="Quote"/>
    <w:uiPriority w:val="29"/>
    <w:rsid w:val="00AA6808"/>
    <w:rPr>
      <w:i/>
      <w:iCs/>
      <w:color w:val="404040" w:themeColor="text1" w:themeTint="BF"/>
    </w:rPr>
  </w:style>
  <w:style w:type="paragraph" w:styleId="ListParagraph">
    <w:name w:val="List Paragraph"/>
    <w:basedOn w:val="Normal"/>
    <w:uiPriority w:val="34"/>
    <w:qFormat/>
    <w:rsid w:val="00AA6808"/>
    <w:pPr>
      <w:ind w:left="720"/>
      <w:contextualSpacing/>
    </w:pPr>
  </w:style>
  <w:style w:type="character" w:styleId="IntenseEmphasis">
    <w:name w:val="Intense Emphasis"/>
    <w:basedOn w:val="DefaultParagraphFont"/>
    <w:uiPriority w:val="21"/>
    <w:qFormat/>
    <w:rsid w:val="00AA6808"/>
    <w:rPr>
      <w:i/>
      <w:iCs/>
      <w:color w:val="0F4761" w:themeColor="accent1" w:themeShade="BF"/>
    </w:rPr>
  </w:style>
  <w:style w:type="paragraph" w:styleId="IntenseQuote">
    <w:name w:val="Intense Quote"/>
    <w:basedOn w:val="Normal"/>
    <w:next w:val="Normal"/>
    <w:link w:val="IntenseQuoteChar"/>
    <w:uiPriority w:val="30"/>
    <w:qFormat/>
    <w:rsid w:val="00AA6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808"/>
    <w:rPr>
      <w:i/>
      <w:iCs/>
      <w:color w:val="0F4761" w:themeColor="accent1" w:themeShade="BF"/>
    </w:rPr>
  </w:style>
  <w:style w:type="character" w:styleId="IntenseReference">
    <w:name w:val="Intense Reference"/>
    <w:basedOn w:val="DefaultParagraphFont"/>
    <w:uiPriority w:val="32"/>
    <w:qFormat/>
    <w:rsid w:val="00AA68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1</cp:revision>
  <dcterms:created xsi:type="dcterms:W3CDTF">2026-02-21T00:10:00Z</dcterms:created>
  <dcterms:modified xsi:type="dcterms:W3CDTF">2026-02-21T00:10:00Z</dcterms:modified>
</cp:coreProperties>
</file>