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8" w:line="240" w:lineRule="auto"/>
        <w:jc w:val="center"/>
      </w:pPr>
      <w:r>
        <w:rPr>
          <w:rFonts w:ascii="Arial" w:hAnsi="Arial"/>
          <w:b/>
          <w:color w:val="161F2D"/>
          <w:sz w:val="43"/>
        </w:rPr>
        <w:t>SHAUNAK RANE</w:t>
      </w:r>
    </w:p>
    <w:p>
      <w:pPr>
        <w:keepNext/>
        <w:widowControl/>
        <w:spacing w:before="0" w:after="24" w:line="240" w:lineRule="auto"/>
        <w:jc w:val="center"/>
      </w:pPr>
      <w:r>
        <w:rPr>
          <w:rFonts w:ascii="Arial" w:hAnsi="Arial"/>
          <w:b/>
          <w:color w:val="114F6B"/>
          <w:sz w:val="19"/>
        </w:rPr>
        <w:t>AI/ML Undergraduate | Data Science, Machine Learning &amp; Backend Engineering</w:t>
      </w:r>
    </w:p>
    <w:p>
      <w:pPr>
        <w:keepNext/>
        <w:widowControl/>
        <w:spacing w:before="0" w:after="10" w:line="240" w:lineRule="auto"/>
        <w:jc w:val="center"/>
      </w:pPr>
      <w:hyperlink r:id="rId9">
        <w:r>
          <w:rPr>
            <w:rFonts w:ascii="Arial" w:hAnsi="Arial"/>
            <w:color w:val="4B5563"/>
            <w:sz w:val="16"/>
          </w:rPr>
          <w:t>+91 93202 21211</w:t>
        </w:r>
      </w:hyperlink>
      <w:r>
        <w:rPr>
          <w:rFonts w:ascii="Arial" w:hAnsi="Arial"/>
          <w:color w:val="4B5563"/>
          <w:sz w:val="16"/>
        </w:rPr>
        <w:t xml:space="preserve">  |  </w:t>
      </w:r>
      <w:hyperlink r:id="rId10">
        <w:r>
          <w:rPr>
            <w:rFonts w:ascii="Arial" w:hAnsi="Arial"/>
            <w:color w:val="4B5563"/>
            <w:sz w:val="16"/>
          </w:rPr>
          <w:t>shaunakrane914@gmail.com</w:t>
        </w:r>
      </w:hyperlink>
      <w:r>
        <w:rPr>
          <w:rFonts w:ascii="Arial" w:hAnsi="Arial"/>
          <w:color w:val="4B5563"/>
          <w:sz w:val="16"/>
        </w:rPr>
        <w:t xml:space="preserve">  |  </w:t>
      </w:r>
      <w:r>
        <w:rPr>
          <w:rFonts w:ascii="Arial" w:hAnsi="Arial"/>
          <w:color w:val="4B5563"/>
          <w:sz w:val="16"/>
        </w:rPr>
        <w:t>Dombivli, Maharashtra</w:t>
      </w:r>
    </w:p>
    <w:p>
      <w:pPr>
        <w:keepNext/>
        <w:widowControl/>
        <w:spacing w:before="0" w:after="46" w:line="240" w:lineRule="auto"/>
        <w:jc w:val="center"/>
      </w:pPr>
      <w:hyperlink r:id="rId11">
        <w:r>
          <w:rPr>
            <w:rFonts w:ascii="Arial" w:hAnsi="Arial"/>
            <w:color w:val="114F6B"/>
            <w:sz w:val="16"/>
          </w:rPr>
          <w:t>github.com/Shaunakrane914</w:t>
        </w:r>
      </w:hyperlink>
      <w:r>
        <w:rPr>
          <w:rFonts w:ascii="Arial" w:hAnsi="Arial"/>
          <w:color w:val="4B5563"/>
          <w:sz w:val="16"/>
        </w:rPr>
        <w:t xml:space="preserve">  |  </w:t>
      </w:r>
      <w:hyperlink r:id="rId12">
        <w:r>
          <w:rPr>
            <w:rFonts w:ascii="Arial" w:hAnsi="Arial"/>
            <w:color w:val="114F6B"/>
            <w:sz w:val="16"/>
          </w:rPr>
          <w:t>sr914.netlify.app</w:t>
        </w:r>
      </w:hyperlink>
    </w:p>
    <w:p>
      <w:pPr>
        <w:pStyle w:val="ResumeSection"/>
        <w:keepNext/>
        <w:widowControl/>
        <w:spacing w:before="94" w:after="58" w:line="240" w:lineRule="auto"/>
        <w:pBdr>
          <w:bottom w:val="single" w:sz="6" w:space="2" w:color="CBD5E1"/>
        </w:pBdr>
      </w:pPr>
      <w:r>
        <w:rPr>
          <w:rFonts w:ascii="Arial" w:hAnsi="Arial"/>
          <w:b/>
          <w:color w:val="114F6B"/>
          <w:sz w:val="20"/>
        </w:rPr>
        <w:t>PROFILE</w:t>
      </w:r>
    </w:p>
    <w:p>
      <w:pPr>
        <w:pStyle w:val="ResumeBody"/>
        <w:keepNext w:val="0"/>
        <w:widowControl/>
        <w:spacing w:before="0" w:after="28" w:line="240" w:lineRule="auto"/>
      </w:pPr>
      <w:r>
        <w:rPr>
          <w:rFonts w:ascii="Arial" w:hAnsi="Arial"/>
          <w:color w:val="161F2D"/>
          <w:sz w:val="18"/>
        </w:rPr>
        <w:t>AI/ML undergraduate with two Univitt Technologies internships spanning software engineering, data science, and machine learning. Experienced with Python, PyTorch Geometric, FastAPI, Docker, causal validation, and production-minded testing.</w:t>
      </w:r>
    </w:p>
    <w:p>
      <w:pPr>
        <w:pStyle w:val="ResumeSection"/>
        <w:keepNext/>
        <w:widowControl/>
        <w:spacing w:before="94" w:after="58" w:line="240" w:lineRule="auto"/>
        <w:pBdr>
          <w:bottom w:val="single" w:sz="6" w:space="2" w:color="CBD5E1"/>
        </w:pBdr>
      </w:pPr>
      <w:r>
        <w:rPr>
          <w:rFonts w:ascii="Arial" w:hAnsi="Arial"/>
          <w:b/>
          <w:color w:val="114F6B"/>
          <w:sz w:val="20"/>
        </w:rPr>
        <w:t>EDUCATION</w:t>
      </w:r>
    </w:p>
    <w:p>
      <w:pPr>
        <w:pStyle w:val="ResumeEntry"/>
        <w:keepNext/>
        <w:widowControl/>
        <w:tabs>
          <w:tab w:pos="10570" w:val="right"/>
        </w:tabs>
        <w:spacing w:before="8" w:after="16" w:line="240" w:lineRule="auto"/>
      </w:pPr>
      <w:r>
        <w:rPr>
          <w:rFonts w:ascii="Arial" w:hAnsi="Arial"/>
          <w:b/>
          <w:color w:val="161F2D"/>
          <w:sz w:val="19"/>
        </w:rPr>
        <w:t>Universal AI University | B.Tech, Artificial Intelligence &amp; Machine Learning</w:t>
      </w:r>
      <w:r>
        <w:tab/>
      </w:r>
      <w:r>
        <w:rPr>
          <w:rFonts w:ascii="Arial" w:hAnsi="Arial"/>
          <w:b/>
          <w:color w:val="4B5563"/>
          <w:sz w:val="17"/>
        </w:rPr>
        <w:t>Expected 2028</w:t>
      </w:r>
    </w:p>
    <w:p>
      <w:pPr>
        <w:pStyle w:val="ResumeBody"/>
        <w:keepNext w:val="0"/>
        <w:widowControl/>
        <w:spacing w:before="0" w:after="16" w:line="240" w:lineRule="auto"/>
      </w:pPr>
      <w:r>
        <w:rPr>
          <w:rFonts w:ascii="Arial" w:hAnsi="Arial"/>
          <w:color w:val="4B5563"/>
          <w:sz w:val="17"/>
        </w:rPr>
        <w:t>Karjat, Maharashtra</w:t>
      </w:r>
    </w:p>
    <w:p>
      <w:pPr>
        <w:pStyle w:val="ResumeSection"/>
        <w:keepNext/>
        <w:widowControl/>
        <w:spacing w:before="94" w:after="58" w:line="240" w:lineRule="auto"/>
        <w:pBdr>
          <w:bottom w:val="single" w:sz="6" w:space="2" w:color="CBD5E1"/>
        </w:pBdr>
      </w:pPr>
      <w:r>
        <w:rPr>
          <w:rFonts w:ascii="Arial" w:hAnsi="Arial"/>
          <w:b/>
          <w:color w:val="114F6B"/>
          <w:sz w:val="20"/>
        </w:rPr>
        <w:t>EXPERIENCE</w:t>
      </w:r>
    </w:p>
    <w:p>
      <w:pPr>
        <w:pStyle w:val="ResumeEntry"/>
        <w:keepNext/>
        <w:widowControl/>
        <w:tabs>
          <w:tab w:pos="10570" w:val="right"/>
        </w:tabs>
        <w:spacing w:before="8" w:after="16" w:line="240" w:lineRule="auto"/>
      </w:pPr>
      <w:r>
        <w:rPr>
          <w:rFonts w:ascii="Arial" w:hAnsi="Arial"/>
          <w:b/>
          <w:color w:val="161F2D"/>
          <w:sz w:val="19"/>
        </w:rPr>
        <w:t>AI Intern | Univitt Technologies</w:t>
      </w:r>
      <w:r>
        <w:tab/>
      </w:r>
      <w:r>
        <w:rPr>
          <w:rFonts w:ascii="Arial" w:hAnsi="Arial"/>
          <w:b/>
          <w:color w:val="4B5563"/>
          <w:sz w:val="17"/>
        </w:rPr>
        <w:t>Jul 2026 - Present</w:t>
      </w:r>
    </w:p>
    <w:p>
      <w:pPr>
        <w:pStyle w:val="ResumeBullet"/>
        <w:keepNext w:val="0"/>
        <w:widowControl/>
        <w:spacing w:before="0" w:after="28" w:line="252" w:lineRule="auto"/>
        <w:ind w:left="259" w:hanging="187"/>
      </w:pPr>
      <w:r>
        <w:rPr>
          <w:rFonts w:ascii="Arial" w:hAnsi="Arial"/>
          <w:color w:val="161F2D"/>
          <w:sz w:val="18"/>
        </w:rPr>
        <w:t>Developed a physics-grounded condition-monitoring platform for centrifugal compressors across 3 plants and more than 4,000 daily historian records.</w:t>
      </w:r>
    </w:p>
    <w:p>
      <w:pPr>
        <w:pStyle w:val="ResumeBullet"/>
        <w:keepNext w:val="0"/>
        <w:widowControl/>
        <w:spacing w:before="0" w:after="28" w:line="252" w:lineRule="auto"/>
        <w:ind w:left="259" w:hanging="187"/>
      </w:pPr>
      <w:r>
        <w:rPr>
          <w:rFonts w:ascii="Arial" w:hAnsi="Arial"/>
          <w:color w:val="161F2D"/>
          <w:sz w:val="18"/>
        </w:rPr>
        <w:t>Reproduced 3,879 historical degradation-index (DFI) rows to &lt;1e-10 absolute difference and added causal maintenance-event logic with 17/17 regression checks passing.</w:t>
      </w:r>
    </w:p>
    <w:p>
      <w:pPr>
        <w:pStyle w:val="ResumeBullet"/>
        <w:keepNext w:val="0"/>
        <w:widowControl/>
        <w:spacing w:before="0" w:after="28" w:line="252" w:lineRule="auto"/>
        <w:ind w:left="259" w:hanging="187"/>
      </w:pPr>
      <w:r>
        <w:rPr>
          <w:rFonts w:ascii="Arial" w:hAnsi="Arial"/>
          <w:color w:val="161F2D"/>
          <w:sz w:val="18"/>
        </w:rPr>
        <w:t>Audited 400+ process and mechanical variables, evaluated statistical and ML forecasts, and used Docker for reproducible backend workflows; retained only outputs that passed promotion gates.</w:t>
      </w:r>
    </w:p>
    <w:p>
      <w:pPr>
        <w:pStyle w:val="ResumeEntry"/>
        <w:keepNext/>
        <w:widowControl/>
        <w:tabs>
          <w:tab w:pos="10570" w:val="right"/>
        </w:tabs>
        <w:spacing w:before="8" w:after="14" w:line="240" w:lineRule="auto"/>
      </w:pPr>
      <w:r>
        <w:rPr>
          <w:rFonts w:ascii="Arial" w:hAnsi="Arial"/>
          <w:b/>
          <w:color w:val="161F2D"/>
          <w:sz w:val="19"/>
        </w:rPr>
        <w:t>Software Intern | Univitt Technologies</w:t>
      </w:r>
      <w:r>
        <w:tab/>
      </w:r>
      <w:r>
        <w:rPr>
          <w:rFonts w:ascii="Arial" w:hAnsi="Arial"/>
          <w:b/>
          <w:color w:val="4B5563"/>
          <w:sz w:val="17"/>
        </w:rPr>
        <w:t>Apr 2025 - Jul 2025</w:t>
      </w:r>
    </w:p>
    <w:p>
      <w:pPr>
        <w:pStyle w:val="ResumeBullet"/>
        <w:keepNext w:val="0"/>
        <w:widowControl/>
        <w:spacing w:before="0" w:after="28" w:line="252" w:lineRule="auto"/>
        <w:ind w:left="259" w:hanging="187"/>
      </w:pPr>
      <w:r>
        <w:rPr>
          <w:rFonts w:ascii="Arial" w:hAnsi="Arial"/>
          <w:color w:val="161F2D"/>
          <w:sz w:val="18"/>
        </w:rPr>
        <w:t>Built a food-optimization and cost-management program for a Sodexo canteen using FastAPI and SQL.</w:t>
      </w:r>
    </w:p>
    <w:p>
      <w:pPr>
        <w:pStyle w:val="ResumeBullet"/>
        <w:keepNext w:val="0"/>
        <w:widowControl/>
        <w:spacing w:before="0" w:after="28" w:line="252" w:lineRule="auto"/>
        <w:ind w:left="259" w:hanging="187"/>
      </w:pPr>
      <w:r>
        <w:rPr>
          <w:rFonts w:ascii="Arial" w:hAnsi="Arial"/>
          <w:color w:val="161F2D"/>
          <w:sz w:val="18"/>
        </w:rPr>
        <w:t>Implemented menu generation, bill-of-materials calculations, inventory and cost workflows, meal-attendance forecasting, and operator-facing views.</w:t>
      </w:r>
    </w:p>
    <w:p>
      <w:pPr>
        <w:pStyle w:val="ResumeSection"/>
        <w:keepNext/>
        <w:widowControl/>
        <w:spacing w:before="94" w:after="58" w:line="240" w:lineRule="auto"/>
        <w:pBdr>
          <w:bottom w:val="single" w:sz="6" w:space="2" w:color="CBD5E1"/>
        </w:pBdr>
      </w:pPr>
      <w:r>
        <w:rPr>
          <w:rFonts w:ascii="Arial" w:hAnsi="Arial"/>
          <w:b/>
          <w:color w:val="114F6B"/>
          <w:sz w:val="20"/>
        </w:rPr>
        <w:t>PROJECTS</w:t>
      </w:r>
    </w:p>
    <w:p>
      <w:pPr>
        <w:pStyle w:val="ResumeEntry"/>
        <w:keepNext/>
        <w:widowControl/>
        <w:tabs>
          <w:tab w:pos="10570" w:val="right"/>
        </w:tabs>
        <w:spacing w:before="10" w:after="14" w:line="240" w:lineRule="auto"/>
      </w:pPr>
      <w:r>
        <w:rPr>
          <w:rFonts w:ascii="Arial" w:hAnsi="Arial"/>
          <w:b/>
          <w:color w:val="161F2D"/>
          <w:sz w:val="19"/>
        </w:rPr>
        <w:t>TopoFlow GNN</w:t>
      </w:r>
      <w:r>
        <w:rPr>
          <w:rFonts w:ascii="Arial" w:hAnsi="Arial"/>
          <w:color w:val="4B5563"/>
          <w:sz w:val="17"/>
        </w:rPr>
        <w:t xml:space="preserve"> | Python, PyTorch Geometric, FastAPI</w:t>
      </w:r>
      <w:r>
        <w:tab/>
      </w:r>
      <w:hyperlink r:id="rId13">
        <w:r>
          <w:rPr>
            <w:rFonts w:ascii="Arial" w:hAnsi="Arial"/>
            <w:color w:val="114F6B"/>
            <w:sz w:val="16"/>
            <w:b/>
          </w:rPr>
          <w:t>GitHub</w:t>
        </w:r>
      </w:hyperlink>
    </w:p>
    <w:p>
      <w:pPr>
        <w:pStyle w:val="ResumeBullet"/>
        <w:keepNext w:val="0"/>
        <w:widowControl/>
        <w:spacing w:before="0" w:after="28" w:line="252" w:lineRule="auto"/>
        <w:ind w:left="259" w:hanging="187"/>
      </w:pPr>
      <w:r>
        <w:rPr>
          <w:rFonts w:ascii="Arial" w:hAnsi="Arial"/>
          <w:color w:val="161F2D"/>
          <w:sz w:val="18"/>
        </w:rPr>
        <w:t>Benchmarked GraphSAGE against Kozeny-Carman physics across 1,231 pore-network samples from 5 formations, using pore-size heterogeneity to select the modeling regime.</w:t>
      </w:r>
    </w:p>
    <w:p>
      <w:pPr>
        <w:pStyle w:val="ResumeBullet"/>
        <w:keepNext w:val="0"/>
        <w:widowControl/>
        <w:spacing w:before="0" w:after="28" w:line="252" w:lineRule="auto"/>
        <w:ind w:left="259" w:hanging="187"/>
      </w:pPr>
      <w:r>
        <w:rPr>
          <w:rFonts w:ascii="Arial" w:hAnsi="Arial"/>
          <w:color w:val="161F2D"/>
          <w:sz w:val="18"/>
        </w:rPr>
        <w:t>Reduced MSE by 46.2% on Savonnieres and 28.4% on Estaillades while retaining physics baselines for the other 3 formations.</w:t>
      </w:r>
    </w:p>
    <w:p>
      <w:pPr>
        <w:pStyle w:val="ResumeBullet"/>
        <w:keepNext w:val="0"/>
        <w:widowControl/>
        <w:spacing w:before="0" w:after="28" w:line="252" w:lineRule="auto"/>
        <w:ind w:left="259" w:hanging="187"/>
      </w:pPr>
      <w:r>
        <w:rPr>
          <w:rFonts w:ascii="Arial" w:hAnsi="Arial"/>
          <w:color w:val="161F2D"/>
          <w:sz w:val="18"/>
        </w:rPr>
        <w:t>Implemented pore-network processing, model training, FastAPI inference, and scientific visualizations with PyTorch Geometric.</w:t>
      </w:r>
    </w:p>
    <w:p>
      <w:pPr>
        <w:pStyle w:val="ResumeEntry"/>
        <w:keepNext/>
        <w:widowControl/>
        <w:tabs>
          <w:tab w:pos="10570" w:val="right"/>
        </w:tabs>
        <w:spacing w:before="10" w:after="14" w:line="240" w:lineRule="auto"/>
      </w:pPr>
      <w:r>
        <w:rPr>
          <w:rFonts w:ascii="Arial" w:hAnsi="Arial"/>
          <w:b/>
          <w:color w:val="161F2D"/>
          <w:sz w:val="19"/>
        </w:rPr>
        <w:t>Project Aegis</w:t>
      </w:r>
      <w:r>
        <w:rPr>
          <w:rFonts w:ascii="Arial" w:hAnsi="Arial"/>
          <w:color w:val="4B5563"/>
          <w:sz w:val="17"/>
        </w:rPr>
        <w:t xml:space="preserve"> | FastAPI, Gemini API, Supabase, WebSockets</w:t>
      </w:r>
      <w:r>
        <w:tab/>
      </w:r>
      <w:hyperlink r:id="rId14">
        <w:r>
          <w:rPr>
            <w:rFonts w:ascii="Arial" w:hAnsi="Arial"/>
            <w:color w:val="114F6B"/>
            <w:sz w:val="16"/>
            <w:b/>
          </w:rPr>
          <w:t>GitHub</w:t>
        </w:r>
      </w:hyperlink>
    </w:p>
    <w:p>
      <w:pPr>
        <w:pStyle w:val="ResumeBullet"/>
        <w:keepNext w:val="0"/>
        <w:widowControl/>
        <w:spacing w:before="0" w:after="28" w:line="252" w:lineRule="auto"/>
        <w:ind w:left="259" w:hanging="187"/>
      </w:pPr>
      <w:r>
        <w:rPr>
          <w:rFonts w:ascii="Arial" w:hAnsi="Arial"/>
          <w:color w:val="161F2D"/>
          <w:sz w:val="18"/>
        </w:rPr>
        <w:t>Built backend orchestration for a threat-intelligence prototype with schema-constrained Gemini outputs, API-key isolation, fallback routing, REST observability, and WebSocket telemetry.</w:t>
      </w:r>
    </w:p>
    <w:p>
      <w:pPr>
        <w:pStyle w:val="ResumeEntry"/>
        <w:keepNext/>
        <w:widowControl/>
        <w:tabs>
          <w:tab w:pos="10570" w:val="right"/>
        </w:tabs>
        <w:spacing w:before="10" w:after="14" w:line="240" w:lineRule="auto"/>
      </w:pPr>
      <w:r>
        <w:rPr>
          <w:rFonts w:ascii="Arial" w:hAnsi="Arial"/>
          <w:b/>
          <w:color w:val="161F2D"/>
          <w:sz w:val="19"/>
        </w:rPr>
        <w:t>Gridium Protocol</w:t>
      </w:r>
      <w:r>
        <w:rPr>
          <w:rFonts w:ascii="Arial" w:hAnsi="Arial"/>
          <w:color w:val="4B5563"/>
          <w:sz w:val="17"/>
        </w:rPr>
        <w:t xml:space="preserve"> | Python, FastAPI, React Three Fiber, Web3</w:t>
      </w:r>
      <w:r>
        <w:tab/>
      </w:r>
      <w:hyperlink r:id="rId15">
        <w:r>
          <w:rPr>
            <w:rFonts w:ascii="Arial" w:hAnsi="Arial"/>
            <w:color w:val="114F6B"/>
            <w:sz w:val="16"/>
            <w:b/>
          </w:rPr>
          <w:t>GitHub</w:t>
        </w:r>
      </w:hyperlink>
    </w:p>
    <w:p>
      <w:pPr>
        <w:pStyle w:val="ResumeBullet"/>
        <w:keepNext w:val="0"/>
        <w:widowControl/>
        <w:spacing w:before="0" w:after="28" w:line="252" w:lineRule="auto"/>
        <w:ind w:left="259" w:hanging="187"/>
      </w:pPr>
      <w:r>
        <w:rPr>
          <w:rFonts w:ascii="Arial" w:hAnsi="Arial"/>
          <w:color w:val="161F2D"/>
          <w:sz w:val="18"/>
        </w:rPr>
        <w:t>In a 3-person team, implemented the Python AI engine, backend integration, and 3D visualization for a 15-node simulated microgrid with DDPG control.</w:t>
      </w:r>
    </w:p>
    <w:p>
      <w:pPr>
        <w:pStyle w:val="ResumeSection"/>
        <w:keepNext/>
        <w:widowControl/>
        <w:spacing w:before="94" w:after="58" w:line="240" w:lineRule="auto"/>
        <w:pBdr>
          <w:bottom w:val="single" w:sz="6" w:space="2" w:color="CBD5E1"/>
        </w:pBdr>
      </w:pPr>
      <w:r>
        <w:rPr>
          <w:rFonts w:ascii="Arial" w:hAnsi="Arial"/>
          <w:b/>
          <w:color w:val="114F6B"/>
          <w:sz w:val="20"/>
        </w:rPr>
        <w:t>ENGINEERING PRACTICE</w:t>
      </w:r>
    </w:p>
    <w:p>
      <w:pPr>
        <w:pStyle w:val="ResumeBullet"/>
        <w:keepNext w:val="0"/>
        <w:widowControl/>
        <w:spacing w:before="0" w:after="28" w:line="252" w:lineRule="auto"/>
        <w:ind w:left="259" w:hanging="187"/>
      </w:pPr>
      <w:r>
        <w:rPr>
          <w:rFonts w:ascii="Arial" w:hAnsi="Arial"/>
          <w:color w:val="161F2D"/>
          <w:sz w:val="18"/>
        </w:rPr>
        <w:t>Reproducibility: versioned experiments, Docker workflows, regression checks, causal rolling-origin evaluation, and documented promotion gates.</w:t>
      </w:r>
    </w:p>
    <w:p>
      <w:pPr>
        <w:pStyle w:val="ResumeBullet"/>
        <w:keepNext w:val="0"/>
        <w:widowControl/>
        <w:spacing w:before="0" w:after="28" w:line="252" w:lineRule="auto"/>
        <w:ind w:left="259" w:hanging="187"/>
      </w:pPr>
      <w:r>
        <w:rPr>
          <w:rFonts w:ascii="Arial" w:hAnsi="Arial"/>
          <w:color w:val="161F2D"/>
          <w:sz w:val="18"/>
        </w:rPr>
        <w:t>Collaboration: defined API boundaries across AI, backend, and 3D components in a 3-person team and maintained setup, architecture, and research documentation.</w:t>
      </w:r>
    </w:p>
    <w:p>
      <w:pPr>
        <w:pStyle w:val="ResumeSection"/>
        <w:keepNext/>
        <w:widowControl/>
        <w:spacing w:before="94" w:after="58" w:line="240" w:lineRule="auto"/>
        <w:pBdr>
          <w:bottom w:val="single" w:sz="6" w:space="2" w:color="CBD5E1"/>
        </w:pBdr>
      </w:pPr>
      <w:r>
        <w:rPr>
          <w:rFonts w:ascii="Arial" w:hAnsi="Arial"/>
          <w:b/>
          <w:color w:val="114F6B"/>
          <w:sz w:val="20"/>
        </w:rPr>
        <w:t>TECHNICAL SKILLS</w:t>
      </w:r>
    </w:p>
    <w:p>
      <w:pPr>
        <w:pStyle w:val="ResumeBody"/>
        <w:keepNext w:val="0"/>
        <w:widowControl/>
        <w:spacing w:before="0" w:after="28" w:line="245" w:lineRule="auto"/>
      </w:pPr>
      <w:r>
        <w:rPr>
          <w:rFonts w:ascii="Arial" w:hAnsi="Arial"/>
          <w:b/>
          <w:color w:val="161F2D"/>
          <w:sz w:val="18"/>
        </w:rPr>
        <w:t xml:space="preserve">Languages: </w:t>
      </w:r>
      <w:r>
        <w:rPr>
          <w:rFonts w:ascii="Arial" w:hAnsi="Arial"/>
          <w:color w:val="161F2D"/>
          <w:sz w:val="18"/>
        </w:rPr>
        <w:t>Python, TypeScript/JavaScript, C, SQL</w:t>
      </w:r>
    </w:p>
    <w:p>
      <w:pPr>
        <w:pStyle w:val="ResumeBody"/>
        <w:keepNext w:val="0"/>
        <w:widowControl/>
        <w:spacing w:before="0" w:after="28" w:line="245" w:lineRule="auto"/>
      </w:pPr>
      <w:r>
        <w:rPr>
          <w:rFonts w:ascii="Arial" w:hAnsi="Arial"/>
          <w:b/>
          <w:color w:val="161F2D"/>
          <w:sz w:val="18"/>
        </w:rPr>
        <w:t xml:space="preserve">ML &amp; Data: </w:t>
      </w:r>
      <w:r>
        <w:rPr>
          <w:rFonts w:ascii="Arial" w:hAnsi="Arial"/>
          <w:color w:val="161F2D"/>
          <w:sz w:val="18"/>
        </w:rPr>
        <w:t>PyTorch, PyTorch Geometric, scikit-learn, pandas, NumPy, statsmodels</w:t>
      </w:r>
    </w:p>
    <w:p>
      <w:pPr>
        <w:pStyle w:val="ResumeBody"/>
        <w:keepNext w:val="0"/>
        <w:widowControl/>
        <w:spacing w:before="0" w:after="28" w:line="245" w:lineRule="auto"/>
      </w:pPr>
      <w:r>
        <w:rPr>
          <w:rFonts w:ascii="Arial" w:hAnsi="Arial"/>
          <w:b/>
          <w:color w:val="161F2D"/>
          <w:sz w:val="18"/>
        </w:rPr>
        <w:t xml:space="preserve">Backend &amp; Web: </w:t>
      </w:r>
      <w:r>
        <w:rPr>
          <w:rFonts w:ascii="Arial" w:hAnsi="Arial"/>
          <w:color w:val="161F2D"/>
          <w:sz w:val="18"/>
        </w:rPr>
        <w:t>FastAPI, Flask, React, REST APIs, WebSockets, PostgreSQL, MySQL, Supabase</w:t>
      </w:r>
    </w:p>
    <w:p>
      <w:pPr>
        <w:pStyle w:val="ResumeBody"/>
        <w:keepNext w:val="0"/>
        <w:widowControl/>
        <w:spacing w:before="0" w:after="28" w:line="245" w:lineRule="auto"/>
      </w:pPr>
      <w:r>
        <w:rPr>
          <w:rFonts w:ascii="Arial" w:hAnsi="Arial"/>
          <w:b/>
          <w:color w:val="161F2D"/>
          <w:sz w:val="18"/>
        </w:rPr>
        <w:t xml:space="preserve">Engineering: </w:t>
      </w:r>
      <w:r>
        <w:rPr>
          <w:rFonts w:ascii="Arial" w:hAnsi="Arial"/>
          <w:color w:val="161F2D"/>
          <w:sz w:val="18"/>
        </w:rPr>
        <w:t>Docker, Git/GitHub, pytest, API validation, causal time-series evaluation, data visualization</w:t>
      </w:r>
    </w:p>
    <w:sectPr w:rsidR="00FC693F" w:rsidRPr="0006063C" w:rsidSect="00034616">
      <w:pgSz w:w="12240" w:h="15840"/>
      <w:pgMar w:top="619" w:right="835" w:bottom="605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161F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rPr>
      <w:rFonts w:ascii="Arial" w:hAnsi="Arial"/>
    </w:rPr>
  </w:style>
  <w:style w:type="paragraph" w:customStyle="1" w:styleId="ResumeEntry">
    <w:name w:val="Resume Entry"/>
    <w:basedOn w:val="Normal"/>
    <w:rPr>
      <w:rFonts w:ascii="Arial" w:hAnsi="Arial"/>
    </w:rPr>
  </w:style>
  <w:style w:type="paragraph" w:customStyle="1" w:styleId="ResumeBody">
    <w:name w:val="Resume Body"/>
    <w:basedOn w:val="Normal"/>
    <w:rPr>
      <w:rFonts w:ascii="Arial" w:hAnsi="Arial"/>
    </w:rPr>
  </w:style>
  <w:style w:type="paragraph" w:customStyle="1" w:styleId="ResumeBullet">
    <w:name w:val="Resume Bullet"/>
    <w:basedOn w:val="ListBullet"/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320221211" TargetMode="External"/><Relationship Id="rId10" Type="http://schemas.openxmlformats.org/officeDocument/2006/relationships/hyperlink" Target="mailto:shaunakrane914@gmail.com" TargetMode="External"/><Relationship Id="rId11" Type="http://schemas.openxmlformats.org/officeDocument/2006/relationships/hyperlink" Target="https://github.com/Shaunakrane914" TargetMode="External"/><Relationship Id="rId12" Type="http://schemas.openxmlformats.org/officeDocument/2006/relationships/hyperlink" Target="https://sr914.netlify.app" TargetMode="External"/><Relationship Id="rId13" Type="http://schemas.openxmlformats.org/officeDocument/2006/relationships/hyperlink" Target="https://github.com/Shaunakrane914/Flow" TargetMode="External"/><Relationship Id="rId14" Type="http://schemas.openxmlformats.org/officeDocument/2006/relationships/hyperlink" Target="https://github.com/Shaunakrane914/Misinformation" TargetMode="External"/><Relationship Id="rId15" Type="http://schemas.openxmlformats.org/officeDocument/2006/relationships/hyperlink" Target="https://github.com/Shaunakrane914/Live-Ai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Shaunak Rane - MLH Fellowship Resume</dc:title>
  <dc:subject>AI/ML and Software Engineering Resume</dc:subject>
  <dc:creator>Shaunak Rane</dc:creator>
  <cp:keywords>Python, machine learning, PyTorch Geometric, FastAPI, graph neural networks, time-series validation, software engineering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