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  <w:jc w:val="center"/>
      </w:pPr>
      <w:r>
        <w:rPr>
          <w:rFonts w:ascii="Arial" w:hAnsi="Arial"/>
          <w:b/>
          <w:sz w:val="36"/>
        </w:rPr>
        <w:t>SHAUNAK RANE</w:t>
      </w:r>
    </w:p>
    <w:p>
      <w:pPr>
        <w:spacing w:before="0" w:after="20" w:line="264" w:lineRule="auto"/>
        <w:jc w:val="center"/>
      </w:pPr>
      <w:r>
        <w:rPr>
          <w:rFonts w:ascii="Arial" w:hAnsi="Arial"/>
          <w:b/>
          <w:sz w:val="19"/>
        </w:rPr>
        <w:t>AI/ML Engineer | Backend &amp; LLM Systems | Python | FastAPI</w:t>
      </w:r>
    </w:p>
    <w:p>
      <w:pPr>
        <w:spacing w:before="0" w:after="70" w:line="264" w:lineRule="auto"/>
        <w:jc w:val="center"/>
      </w:pPr>
      <w:r>
        <w:rPr>
          <w:rFonts w:ascii="Arial" w:hAnsi="Arial"/>
          <w:sz w:val="17"/>
        </w:rPr>
        <w:t>Thane, Maharashtra, India | +91 93202 21211 | shaunakrane914@gmail.com | linkedin.com/in/shaunak-rane-3980582ba | github.com/Shaunakrane914 | shaunakrane.is-a.dev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TECHNICAL SKILLS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Languages &amp; Core: </w:t>
      </w:r>
      <w:r>
        <w:rPr>
          <w:rFonts w:ascii="Arial" w:hAnsi="Arial"/>
          <w:sz w:val="17"/>
        </w:rPr>
        <w:t>Python, C, SQL, Bash, Linux, Git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AI &amp; LLM Systems: </w:t>
      </w:r>
      <w:r>
        <w:rPr>
          <w:rFonts w:ascii="Arial" w:hAnsi="Arial"/>
          <w:sz w:val="17"/>
        </w:rPr>
        <w:t>Multi-Agent Workflows, RAG Architecture, Tool &amp; Function Calling, Structured Outputs (JSON Schema), Vector Embeddings (pgvector), Prompt Engineering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Machine Learning &amp; Data: </w:t>
      </w:r>
      <w:r>
        <w:rPr>
          <w:rFonts w:ascii="Arial" w:hAnsi="Arial"/>
          <w:sz w:val="17"/>
        </w:rPr>
        <w:t>PyTorch, PyTorch Geometric, GraphSAGE, Scikit-learn, Statsmodels, NumPy, Pandas, Time-Series Modeling, Anomaly Detection, Cross-Validation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Backend &amp; Cloud/DevOps: </w:t>
      </w:r>
      <w:r>
        <w:rPr>
          <w:rFonts w:ascii="Arial" w:hAnsi="Arial"/>
          <w:sz w:val="17"/>
        </w:rPr>
        <w:t>FastAPI, Flask, RESTful APIs, WebSockets, PostgreSQL, Supabase, MySQL, Docker, pytest, CI/CD, Postman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WORK EXPERIENCE</w:t>
      </w:r>
    </w:p>
    <w:p>
      <w:pPr>
        <w:spacing w:before="40" w:after="20" w:line="264" w:lineRule="auto"/>
        <w:jc w:val="left"/>
      </w:pPr>
      <w:r>
        <w:rPr>
          <w:rFonts w:ascii="Arial" w:hAnsi="Arial"/>
          <w:b/>
          <w:sz w:val="18"/>
        </w:rPr>
        <w:t>Univitt Technologies</w:t>
      </w:r>
      <w:r>
        <w:rPr>
          <w:rFonts w:ascii="Arial" w:hAnsi="Arial"/>
          <w:i/>
          <w:sz w:val="18"/>
        </w:rPr>
        <w:t xml:space="preserve"> - AI Engineering Intern</w:t>
      </w:r>
      <w:r>
        <w:rPr>
          <w:rFonts w:ascii="Arial" w:hAnsi="Arial"/>
          <w:b/>
          <w:sz w:val="16"/>
        </w:rPr>
        <w:t xml:space="preserve">       (May 2026 - Aug 2026 | Thane, India (Remote))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Engineered predictive Condition-Based Monitoring (CBM) pipeline processing 4,000+ daily historian records across 3 industrial facilities, reconciling multi-stage thermodynamics.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Reproduced 3,879 historical Degradation Factor Index (DFI) records to &lt;1e-10 absolute error against plant baseline; formulated causal maintenance-reset logic validated across 17 automated regression gates.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Containerized Flask REST inference microservices with Docker, delivering sub-second anomaly detection and thermodynamic fouling score endpoints.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Audited 400+ physical and mechanical process variables, evaluating ML models against Holt damped-trend statistical baselines; instituted automated CV promotion gates that halted ungrounded maintenance alerts.</w:t>
      </w:r>
    </w:p>
    <w:p>
      <w:pPr>
        <w:spacing w:before="40" w:after="20" w:line="264" w:lineRule="auto"/>
        <w:jc w:val="left"/>
      </w:pPr>
      <w:r>
        <w:rPr>
          <w:rFonts w:ascii="Arial" w:hAnsi="Arial"/>
          <w:b/>
          <w:sz w:val="18"/>
        </w:rPr>
        <w:t>Univitt Technologies</w:t>
      </w:r>
      <w:r>
        <w:rPr>
          <w:rFonts w:ascii="Arial" w:hAnsi="Arial"/>
          <w:i/>
          <w:sz w:val="18"/>
        </w:rPr>
        <w:t xml:space="preserve"> - Software Engineering Intern</w:t>
      </w:r>
      <w:r>
        <w:rPr>
          <w:rFonts w:ascii="Arial" w:hAnsi="Arial"/>
          <w:b/>
          <w:sz w:val="16"/>
        </w:rPr>
        <w:t xml:space="preserve">       (Apr 2025 - Jul 2025 | Thane, India (Remote))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Developed RESTful backend APIs and relational database schemas with FastAPI and PostgreSQL for an institutional food operations and cost-management platform (serving 1,200+ daily meals).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Automated weekly menu planning and multi-tier Bill-of-Materials (BOM) ingredient rollups, eliminating manual inventory calculation overhead.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Trained a Random Forest meal-attendance forecaster incorporating weather, calendar events, and shift historical trends, achieving 88% accuracy (within ±10% headcount margin) and outperforming rolling-average baselines by 14%.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Maintained 85%+ backend test coverage with pytest, executed Alembic database schema migrations, and collaborated on code reviews using Git pull-request workflows.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PROJECTS</w:t>
      </w:r>
    </w:p>
    <w:p>
      <w:pPr>
        <w:spacing w:before="40" w:after="10" w:line="264" w:lineRule="auto"/>
        <w:jc w:val="left"/>
      </w:pPr>
      <w:r>
        <w:rPr>
          <w:rFonts w:ascii="Arial" w:hAnsi="Arial"/>
          <w:b/>
          <w:sz w:val="18"/>
        </w:rPr>
        <w:t>Project Aegis - Autonomous Multi-Agent Threat Intelligence System</w:t>
      </w:r>
      <w:r>
        <w:rPr>
          <w:rFonts w:ascii="Arial" w:hAnsi="Arial"/>
          <w:i/>
          <w:sz w:val="16"/>
        </w:rPr>
        <w:t xml:space="preserve"> | Python, FastAPI, Multi-Agent Swarms, Agentic AI, RAG, Supabase (pgvector), Docker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6"/>
        </w:rPr>
        <w:t xml:space="preserve">Live Demo: </w:t>
      </w:r>
      <w:r>
        <w:rPr>
          <w:rFonts w:ascii="Arial" w:hAnsi="Arial"/>
          <w:sz w:val="16"/>
          <w:u w:val="single"/>
        </w:rPr>
        <w:t xml:space="preserve">https://aegis-protocol-110.pages.dev   </w:t>
      </w:r>
      <w:r>
        <w:rPr>
          <w:rFonts w:ascii="Arial" w:hAnsi="Arial"/>
          <w:b/>
          <w:sz w:val="16"/>
        </w:rPr>
        <w:t xml:space="preserve">Source Code: </w:t>
      </w:r>
      <w:r>
        <w:rPr>
          <w:rFonts w:ascii="Arial" w:hAnsi="Arial"/>
          <w:sz w:val="16"/>
          <w:u w:val="single"/>
        </w:rPr>
        <w:t xml:space="preserve">https://github.com/Shaunakrane914/Misinformation   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Architected a decoupled two-stage agentic swarm (Research Agent -&gt; Investigator Agent) enforcing strict JSON Schema validation, achieving 100% structured parsing reliability across model retries.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Engineered quantitative market anomaly detection (Scout Agent) computing 5-day rolling Z-scores on price/volume spikes via Yahoo Finance proxies, distinguishing organic volatility from coordinated disinformation attacks.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Implemented canonical SHA-256 claim deduplication to eliminate redundant LLM token spend (0ms cached recall), coupled with Supabase pgvector semantic retrieval and auditable verdict logs.</w:t>
      </w:r>
    </w:p>
    <w:p>
      <w:pPr>
        <w:spacing w:before="40" w:after="10" w:line="264" w:lineRule="auto"/>
        <w:jc w:val="left"/>
      </w:pPr>
      <w:r>
        <w:rPr>
          <w:rFonts w:ascii="Arial" w:hAnsi="Arial"/>
          <w:b/>
          <w:sz w:val="18"/>
        </w:rPr>
        <w:t>TopoFlow - GNN Permeability &amp; Micro-CT Pore Network Benchmark</w:t>
      </w:r>
      <w:r>
        <w:rPr>
          <w:rFonts w:ascii="Arial" w:hAnsi="Arial"/>
          <w:i/>
          <w:sz w:val="16"/>
        </w:rPr>
        <w:t xml:space="preserve"> | Python, PyTorch Geometric, GraphSAGE, OpenPNM, FastAPI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6"/>
        </w:rPr>
        <w:t xml:space="preserve">Source Code: </w:t>
      </w:r>
      <w:r>
        <w:rPr>
          <w:rFonts w:ascii="Arial" w:hAnsi="Arial"/>
          <w:sz w:val="16"/>
          <w:u w:val="single"/>
        </w:rPr>
        <w:t xml:space="preserve">https://github.com/Shaunakrane914/Flow   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Benchmarked GraphSAGE against classical Kozeny-Carman physics baselines across 1,231 micro-CT pore networks from 5 geological formations, establishing an empirical regime threshold (Cv) for when graph topology outperforms bulk equations.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Achieved 46.2% MSE reduction on heterogeneous Savonnières carbonate and 28.4% on Estaillades formations over classical solvers, while identifying that homogeneous sandstones remain better predicted by classical physics.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Built end-to-end pore-network extraction pipeline (PoreSpy/SNOW2), GNN model training workflows in PyTorch Geometric, and streaming FastAPI inference endpoints with SSE.</w:t>
      </w:r>
    </w:p>
    <w:p>
      <w:pPr>
        <w:spacing w:before="40" w:after="10" w:line="264" w:lineRule="auto"/>
        <w:jc w:val="left"/>
      </w:pPr>
      <w:r>
        <w:rPr>
          <w:rFonts w:ascii="Arial" w:hAnsi="Arial"/>
          <w:b/>
          <w:sz w:val="18"/>
        </w:rPr>
        <w:t>Gridium Protocol - Autonomous Microgrid Optimization &amp; DePIN Market</w:t>
      </w:r>
      <w:r>
        <w:rPr>
          <w:rFonts w:ascii="Arial" w:hAnsi="Arial"/>
          <w:i/>
          <w:sz w:val="16"/>
        </w:rPr>
        <w:t xml:space="preserve"> | Python, PyTorch, DDPG, FastAPI, WebSockets, Solidity, Circom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6"/>
        </w:rPr>
        <w:t xml:space="preserve">Live Demo: </w:t>
      </w:r>
      <w:r>
        <w:rPr>
          <w:rFonts w:ascii="Arial" w:hAnsi="Arial"/>
          <w:sz w:val="16"/>
          <w:u w:val="single"/>
        </w:rPr>
        <w:t xml:space="preserve">https://live-ai-1-7tcy.vercel.app   </w:t>
      </w:r>
      <w:r>
        <w:rPr>
          <w:rFonts w:ascii="Arial" w:hAnsi="Arial"/>
          <w:b/>
          <w:sz w:val="16"/>
        </w:rPr>
        <w:t xml:space="preserve">Source Code: </w:t>
      </w:r>
      <w:r>
        <w:rPr>
          <w:rFonts w:ascii="Arial" w:hAnsi="Arial"/>
          <w:sz w:val="16"/>
          <w:u w:val="single"/>
        </w:rPr>
        <w:t xml:space="preserve">https://github.com/Shaunakrane914/Live-Ai-1   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Developed a continuous-control reinforcement learning engine (PyTorch DDPG) in a custom 15-node Ohm's law Gymnasium microgrid (AegisEnv), dynamically adjusting AMM swap fees (0.10%-5.00%) to mitigate solar duck-curve volatility.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Reduced peak-hour grid strain by 18.4% compared to static flat-fee and rule-based fixed-tariff baselines across simulated multi-node solar generation and battery demand cycles.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Engineered 500ms Socket.io telemetry gateway, Solidity constant-product AMM contract (x * y = k) with reentrancy protection, and Groth16 zk-SNARK circuits proving energy surplus off-chain.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EDUCATION</w:t>
      </w:r>
    </w:p>
    <w:p>
      <w:pPr>
        <w:spacing w:before="40" w:after="20" w:line="264" w:lineRule="auto"/>
        <w:jc w:val="left"/>
      </w:pPr>
      <w:r>
        <w:rPr>
          <w:rFonts w:ascii="Arial" w:hAnsi="Arial"/>
          <w:b/>
          <w:sz w:val="18"/>
        </w:rPr>
        <w:t>Universal AI University</w:t>
      </w:r>
      <w:r>
        <w:rPr>
          <w:rFonts w:ascii="Arial" w:hAnsi="Arial"/>
          <w:sz w:val="18"/>
        </w:rPr>
        <w:t xml:space="preserve"> - B.Tech in Artificial Intelligence &amp; Machine Learning</w:t>
      </w:r>
      <w:r>
        <w:rPr>
          <w:rFonts w:ascii="Arial" w:hAnsi="Arial"/>
          <w:b/>
          <w:sz w:val="16"/>
        </w:rPr>
        <w:t xml:space="preserve">       (Expected May 2028 | Karjat, Maharashtra)</w:t>
      </w:r>
    </w:p>
    <w:p>
      <w:pPr>
        <w:pStyle w:val="ListBullet"/>
        <w:spacing w:before="0" w:after="20"/>
      </w:pPr>
      <w:r>
        <w:rPr>
          <w:rFonts w:ascii="Arial" w:hAnsi="Arial"/>
          <w:b/>
          <w:sz w:val="17"/>
        </w:rPr>
        <w:t xml:space="preserve">CGPA: </w:t>
      </w:r>
      <w:r>
        <w:rPr>
          <w:rFonts w:ascii="Arial" w:hAnsi="Arial"/>
          <w:b/>
          <w:sz w:val="17"/>
        </w:rPr>
        <w:t>8.47</w:t>
      </w:r>
      <w:r>
        <w:rPr>
          <w:rFonts w:ascii="Arial" w:hAnsi="Arial"/>
          <w:sz w:val="17"/>
        </w:rPr>
        <w:t xml:space="preserve">   |   Relevant Coursework: </w:t>
      </w:r>
      <w:r>
        <w:rPr>
          <w:rFonts w:ascii="Arial" w:hAnsi="Arial"/>
          <w:sz w:val="17"/>
        </w:rPr>
        <w:t>Data Structures &amp; Algorithms, Object-Oriented Programming, Machine Learning, Deep Learning, DBMS, Operating Systems, Linear Algebra &amp; Probability.</w:t>
      </w:r>
    </w:p>
    <w:sectPr w:rsidR="00FC693F" w:rsidRPr="0006063C" w:rsidSect="00034616">
      <w:pgSz w:w="12240" w:h="15840"/>
      <w:pgMar w:top="475" w:right="605" w:bottom="432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