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8AADB" w14:textId="28286127" w:rsidR="000A1C2A" w:rsidRDefault="000A1C2A" w:rsidP="000A1C2A">
      <w:pPr>
        <w:pStyle w:val="Heading1"/>
      </w:pPr>
      <w:r>
        <w:t>Evaluation Report</w:t>
      </w:r>
    </w:p>
    <w:p w14:paraId="64E909BF" w14:textId="1CBF80E2" w:rsidR="0092673B" w:rsidRPr="0092673B" w:rsidRDefault="000A1C2A" w:rsidP="000A1C2A">
      <w:pPr>
        <w:pStyle w:val="Heading2"/>
      </w:pPr>
      <w:r>
        <w:t>1</w:t>
      </w:r>
      <w:r w:rsidR="0092673B" w:rsidRPr="0092673B">
        <w:t>. Predictive Performance Summary</w:t>
      </w:r>
    </w:p>
    <w:p w14:paraId="5B27E124" w14:textId="77777777" w:rsidR="0092673B" w:rsidRPr="0092673B" w:rsidRDefault="0092673B" w:rsidP="0092673B">
      <w:r w:rsidRPr="0092673B">
        <w:t>Based on the standard 80/20 train-test split, the model provides the following performance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3"/>
        <w:gridCol w:w="570"/>
        <w:gridCol w:w="6337"/>
      </w:tblGrid>
      <w:tr w:rsidR="0092673B" w:rsidRPr="0092673B" w14:paraId="6E57FC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50C7A" w14:textId="77777777" w:rsidR="0092673B" w:rsidRPr="0092673B" w:rsidRDefault="0092673B" w:rsidP="0092673B">
            <w:pPr>
              <w:rPr>
                <w:b/>
                <w:bCs/>
              </w:rPr>
            </w:pPr>
            <w:r w:rsidRPr="0092673B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0AEC7B77" w14:textId="77777777" w:rsidR="0092673B" w:rsidRPr="0092673B" w:rsidRDefault="0092673B" w:rsidP="0092673B">
            <w:pPr>
              <w:rPr>
                <w:b/>
                <w:bCs/>
              </w:rPr>
            </w:pPr>
            <w:r w:rsidRPr="0092673B">
              <w:rPr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2D494139" w14:textId="77777777" w:rsidR="0092673B" w:rsidRPr="0092673B" w:rsidRDefault="0092673B" w:rsidP="0092673B">
            <w:pPr>
              <w:rPr>
                <w:b/>
                <w:bCs/>
              </w:rPr>
            </w:pPr>
            <w:r w:rsidRPr="0092673B">
              <w:rPr>
                <w:b/>
                <w:bCs/>
              </w:rPr>
              <w:t>Interpretation</w:t>
            </w:r>
          </w:p>
        </w:tc>
      </w:tr>
      <w:tr w:rsidR="0092673B" w:rsidRPr="0092673B" w14:paraId="4BCEA4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B731A" w14:textId="77777777" w:rsidR="0092673B" w:rsidRPr="0092673B" w:rsidRDefault="0092673B" w:rsidP="0092673B">
            <w:r w:rsidRPr="0092673B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752B83E2" w14:textId="44B895DA" w:rsidR="0092673B" w:rsidRPr="0092673B" w:rsidRDefault="0092673B" w:rsidP="0092673B">
            <w:r w:rsidRPr="0092673B">
              <w:t>~</w:t>
            </w:r>
            <w:r w:rsidR="000A1C2A">
              <w:t>80</w:t>
            </w:r>
            <w:r w:rsidRPr="0092673B">
              <w:t>%</w:t>
            </w:r>
          </w:p>
        </w:tc>
        <w:tc>
          <w:tcPr>
            <w:tcW w:w="0" w:type="auto"/>
            <w:vAlign w:val="center"/>
            <w:hideMark/>
          </w:tcPr>
          <w:p w14:paraId="216F7455" w14:textId="209FCBD3" w:rsidR="0092673B" w:rsidRPr="0092673B" w:rsidRDefault="0092673B" w:rsidP="0092673B">
            <w:r w:rsidRPr="0092673B">
              <w:t>The model correctly classifies patients roughly 8 times out of 10.</w:t>
            </w:r>
          </w:p>
        </w:tc>
      </w:tr>
      <w:tr w:rsidR="0092673B" w:rsidRPr="0092673B" w14:paraId="14C51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69C47" w14:textId="77777777" w:rsidR="0092673B" w:rsidRPr="0092673B" w:rsidRDefault="0092673B" w:rsidP="0092673B">
            <w:r w:rsidRPr="0092673B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9F63746" w14:textId="4A01AA65" w:rsidR="0092673B" w:rsidRPr="0092673B" w:rsidRDefault="0092673B" w:rsidP="0092673B">
            <w:r w:rsidRPr="0092673B">
              <w:t>~</w:t>
            </w:r>
            <w:r w:rsidR="000A1C2A">
              <w:t>76</w:t>
            </w:r>
            <w:r w:rsidRPr="0092673B">
              <w:t>%</w:t>
            </w:r>
          </w:p>
        </w:tc>
        <w:tc>
          <w:tcPr>
            <w:tcW w:w="0" w:type="auto"/>
            <w:vAlign w:val="center"/>
            <w:hideMark/>
          </w:tcPr>
          <w:p w14:paraId="15B325FD" w14:textId="1D89C42D" w:rsidR="0092673B" w:rsidRPr="0092673B" w:rsidRDefault="0092673B" w:rsidP="0092673B">
            <w:r w:rsidRPr="0092673B">
              <w:t>When the model predicts "Disease," it is correct 7</w:t>
            </w:r>
            <w:r w:rsidR="000A1C2A">
              <w:t>6</w:t>
            </w:r>
            <w:r w:rsidRPr="0092673B">
              <w:t>% of the time.</w:t>
            </w:r>
          </w:p>
        </w:tc>
      </w:tr>
      <w:tr w:rsidR="0092673B" w:rsidRPr="0092673B" w14:paraId="709B55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9A0AA" w14:textId="77777777" w:rsidR="0092673B" w:rsidRPr="0092673B" w:rsidRDefault="0092673B" w:rsidP="0092673B">
            <w:r w:rsidRPr="0092673B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48A5971D" w14:textId="783EC136" w:rsidR="0092673B" w:rsidRPr="0092673B" w:rsidRDefault="0092673B" w:rsidP="0092673B">
            <w:r w:rsidRPr="0092673B">
              <w:t>~8</w:t>
            </w:r>
            <w:r w:rsidR="000A1C2A">
              <w:t>7</w:t>
            </w:r>
            <w:r w:rsidRPr="0092673B">
              <w:t>%</w:t>
            </w:r>
          </w:p>
        </w:tc>
        <w:tc>
          <w:tcPr>
            <w:tcW w:w="0" w:type="auto"/>
            <w:vAlign w:val="center"/>
            <w:hideMark/>
          </w:tcPr>
          <w:p w14:paraId="13A308F5" w14:textId="77151EFE" w:rsidR="0092673B" w:rsidRPr="0092673B" w:rsidRDefault="0092673B" w:rsidP="0092673B">
            <w:r w:rsidRPr="0092673B">
              <w:t>The model successfully identifies 8</w:t>
            </w:r>
            <w:r w:rsidR="000A1C2A">
              <w:t>7</w:t>
            </w:r>
            <w:r w:rsidRPr="0092673B">
              <w:t>% of all actual heart disease cases.</w:t>
            </w:r>
          </w:p>
        </w:tc>
      </w:tr>
    </w:tbl>
    <w:p w14:paraId="121F85B4" w14:textId="77777777" w:rsidR="0092673B" w:rsidRPr="0092673B" w:rsidRDefault="0092673B" w:rsidP="000A1C2A">
      <w:pPr>
        <w:pStyle w:val="Heading2"/>
      </w:pPr>
      <w:r w:rsidRPr="0092673B">
        <w:t>2. Confusion Matrix Analysis</w:t>
      </w:r>
    </w:p>
    <w:p w14:paraId="5E5902A9" w14:textId="77777777" w:rsidR="0092673B" w:rsidRPr="0092673B" w:rsidRDefault="0092673B" w:rsidP="0092673B">
      <w:r w:rsidRPr="0092673B">
        <w:t>The confusion matrix reveals the reliability of clinical decisions:</w:t>
      </w:r>
    </w:p>
    <w:p w14:paraId="17C7F70C" w14:textId="77777777" w:rsidR="0092673B" w:rsidRPr="0092673B" w:rsidRDefault="0092673B" w:rsidP="0092673B">
      <w:pPr>
        <w:numPr>
          <w:ilvl w:val="0"/>
          <w:numId w:val="1"/>
        </w:numPr>
      </w:pPr>
      <w:r w:rsidRPr="0092673B">
        <w:rPr>
          <w:b/>
          <w:bCs/>
        </w:rPr>
        <w:t>True Positives (TP):</w:t>
      </w:r>
      <w:r w:rsidRPr="0092673B">
        <w:t xml:space="preserve"> High counts indicate strong detection of patients with heart conditions.</w:t>
      </w:r>
    </w:p>
    <w:p w14:paraId="6D5D3F2E" w14:textId="518899ED" w:rsidR="0092673B" w:rsidRPr="0092673B" w:rsidRDefault="0092673B" w:rsidP="0092673B">
      <w:pPr>
        <w:numPr>
          <w:ilvl w:val="0"/>
          <w:numId w:val="1"/>
        </w:numPr>
      </w:pPr>
      <w:r w:rsidRPr="0092673B">
        <w:rPr>
          <w:b/>
          <w:bCs/>
        </w:rPr>
        <w:t>False Negatives (FN):</w:t>
      </w:r>
      <w:r w:rsidRPr="0092673B">
        <w:t xml:space="preserve"> These are the most critical errors. A recall of ~8</w:t>
      </w:r>
      <w:r w:rsidR="000A1C2A">
        <w:t>7</w:t>
      </w:r>
      <w:r w:rsidRPr="0092673B">
        <w:t>% suggests an 1</w:t>
      </w:r>
      <w:r w:rsidR="000A1C2A">
        <w:t>3</w:t>
      </w:r>
      <w:r w:rsidRPr="0092673B">
        <w:t>% "miss rate," where patients with disease are incorrectly cleared.</w:t>
      </w:r>
    </w:p>
    <w:p w14:paraId="2D4DADEA" w14:textId="77777777" w:rsidR="0092673B" w:rsidRPr="0092673B" w:rsidRDefault="0092673B" w:rsidP="0092673B">
      <w:pPr>
        <w:numPr>
          <w:ilvl w:val="0"/>
          <w:numId w:val="1"/>
        </w:numPr>
      </w:pPr>
      <w:r w:rsidRPr="0092673B">
        <w:rPr>
          <w:b/>
          <w:bCs/>
        </w:rPr>
        <w:t>False Positives (FP):</w:t>
      </w:r>
      <w:r w:rsidRPr="0092673B">
        <w:t xml:space="preserve"> These represent healthy patients sent for unnecessary follow-up.</w:t>
      </w:r>
    </w:p>
    <w:p w14:paraId="7C4FBA77" w14:textId="53B14B30" w:rsidR="006D59E0" w:rsidRDefault="000A1C2A" w:rsidP="000A1C2A">
      <w:pPr>
        <w:pStyle w:val="Heading2"/>
      </w:pPr>
      <w:r>
        <w:t>3. Conclusion</w:t>
      </w:r>
    </w:p>
    <w:p w14:paraId="786BD067" w14:textId="77777777" w:rsidR="000A1C2A" w:rsidRDefault="000A1C2A" w:rsidP="000A1C2A">
      <w:r w:rsidRPr="000A1C2A">
        <w:rPr>
          <w:b/>
          <w:bCs/>
        </w:rPr>
        <w:t>High Accuracy</w:t>
      </w:r>
      <w:r>
        <w:t>: The model is generally reliable for both healthy and sick patients.</w:t>
      </w:r>
    </w:p>
    <w:p w14:paraId="3BABD44B" w14:textId="5B26E59E" w:rsidR="000A1C2A" w:rsidRPr="000A1C2A" w:rsidRDefault="000A1C2A" w:rsidP="000A1C2A">
      <w:r w:rsidRPr="000A1C2A">
        <w:rPr>
          <w:b/>
          <w:bCs/>
        </w:rPr>
        <w:t>High Recall Importance</w:t>
      </w:r>
      <w:r>
        <w:t>: In medical diagnosis, Recall is often more critical than precision. A false negative (missing a sick patient) is more dangerous than a false positive (further testing a healthy person).</w:t>
      </w:r>
    </w:p>
    <w:sectPr w:rsidR="000A1C2A" w:rsidRPr="000A1C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4D144C"/>
    <w:multiLevelType w:val="multilevel"/>
    <w:tmpl w:val="9F18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485E95"/>
    <w:multiLevelType w:val="multilevel"/>
    <w:tmpl w:val="70641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34BE0"/>
    <w:multiLevelType w:val="multilevel"/>
    <w:tmpl w:val="474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BD417E"/>
    <w:multiLevelType w:val="multilevel"/>
    <w:tmpl w:val="8D8A6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51073">
    <w:abstractNumId w:val="2"/>
  </w:num>
  <w:num w:numId="2" w16cid:durableId="1652757871">
    <w:abstractNumId w:val="0"/>
  </w:num>
  <w:num w:numId="3" w16cid:durableId="1390302428">
    <w:abstractNumId w:val="3"/>
  </w:num>
  <w:num w:numId="4" w16cid:durableId="6125962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5DC"/>
    <w:rsid w:val="000A1C2A"/>
    <w:rsid w:val="006D59E0"/>
    <w:rsid w:val="007741C6"/>
    <w:rsid w:val="0092673B"/>
    <w:rsid w:val="00B145DC"/>
    <w:rsid w:val="00DF2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8E55C"/>
  <w15:chartTrackingRefBased/>
  <w15:docId w15:val="{A4A0088E-C22B-4A69-A8DB-C5D88249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4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4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45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4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45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4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4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4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4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45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145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45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45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45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45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45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45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45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4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4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4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4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4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45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45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45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45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45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45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175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Ingole</dc:creator>
  <cp:keywords/>
  <dc:description/>
  <cp:lastModifiedBy>Aishwarya Ingole</cp:lastModifiedBy>
  <cp:revision>2</cp:revision>
  <dcterms:created xsi:type="dcterms:W3CDTF">2026-01-22T18:09:00Z</dcterms:created>
  <dcterms:modified xsi:type="dcterms:W3CDTF">2026-01-22T18:44:00Z</dcterms:modified>
</cp:coreProperties>
</file>