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Q1. A toy on the table represents:</w:t>
      </w:r>
    </w:p>
    <w:p>
      <w:pPr>
        <w:pStyle w:val="ListBullet"/>
      </w:pPr>
      <w:r>
        <w:t>distal stimulus.</w:t>
      </w:r>
    </w:p>
    <w:p>
      <w:pPr>
        <w:pStyle w:val="ListBullet"/>
      </w:pPr>
      <w:r>
        <w:t>proximal stimulus.</w:t>
      </w:r>
    </w:p>
    <w:p>
      <w:pPr>
        <w:pStyle w:val="ListBullet"/>
      </w:pPr>
      <w:r>
        <w:t>retinal image.</w:t>
      </w:r>
    </w:p>
    <w:p>
      <w:pPr>
        <w:pStyle w:val="ListBullet"/>
      </w:pPr>
      <w:r>
        <w:t>percept.</w:t>
      </w:r>
    </w:p>
    <w:p>
      <w:r>
        <w:t>Answer: distal stimulus.</w:t>
      </w:r>
    </w:p>
    <w:p/>
    <w:p>
      <w:r>
        <w:t>Q2. A patient with prosopagnosia has difficulty recognizing:</w:t>
      </w:r>
    </w:p>
    <w:p>
      <w:pPr>
        <w:pStyle w:val="ListBullet"/>
      </w:pPr>
      <w:r>
        <w:t>drawing of objects.</w:t>
      </w:r>
    </w:p>
    <w:p>
      <w:pPr>
        <w:pStyle w:val="ListBullet"/>
      </w:pPr>
      <w:r>
        <w:t>moving objects.</w:t>
      </w:r>
    </w:p>
    <w:p>
      <w:pPr>
        <w:pStyle w:val="ListBullet"/>
      </w:pPr>
      <w:r>
        <w:t>faces.</w:t>
      </w:r>
    </w:p>
    <w:p>
      <w:pPr>
        <w:pStyle w:val="ListBullet"/>
      </w:pPr>
      <w:r>
        <w:t>sounds.</w:t>
      </w:r>
    </w:p>
    <w:p>
      <w:r>
        <w:t>Answer: faces.</w:t>
      </w:r>
    </w:p>
    <w:p/>
    <w:p>
      <w:r>
        <w:t>Q3. When you let go of a balloon and it floats away from you into the sky, the size of the retinal image gets smaller and smaller. However, you do not perceive the balloon as shrinking. This is an example of:</w:t>
      </w:r>
    </w:p>
    <w:p>
      <w:pPr>
        <w:pStyle w:val="ListBullet"/>
      </w:pPr>
      <w:r>
        <w:t>pattern recognition.</w:t>
      </w:r>
    </w:p>
    <w:p>
      <w:pPr>
        <w:pStyle w:val="ListBullet"/>
      </w:pPr>
      <w:r>
        <w:t>bottom-up processing.</w:t>
      </w:r>
    </w:p>
    <w:p>
      <w:pPr>
        <w:pStyle w:val="ListBullet"/>
      </w:pPr>
      <w:r>
        <w:t>size constancy.</w:t>
      </w:r>
    </w:p>
    <w:p>
      <w:pPr>
        <w:pStyle w:val="ListBullet"/>
      </w:pPr>
      <w:r>
        <w:t>figure-ground organization.</w:t>
      </w:r>
    </w:p>
    <w:p>
      <w:r>
        <w:t>Answer: size constancy.</w:t>
      </w:r>
    </w:p>
    <w:p/>
    <w:p>
      <w:r>
        <w:t>Q4. The meaningful interpretation of a proximal stimulus is called the:</w:t>
      </w:r>
    </w:p>
    <w:p>
      <w:pPr>
        <w:pStyle w:val="ListBullet"/>
      </w:pPr>
      <w:r>
        <w:t>percept.</w:t>
      </w:r>
    </w:p>
    <w:p>
      <w:pPr>
        <w:pStyle w:val="ListBullet"/>
      </w:pPr>
      <w:r>
        <w:t>sensation.</w:t>
      </w:r>
    </w:p>
    <w:p>
      <w:pPr>
        <w:pStyle w:val="ListBullet"/>
      </w:pPr>
      <w:r>
        <w:t>distal stimulus.</w:t>
      </w:r>
    </w:p>
    <w:p>
      <w:pPr>
        <w:pStyle w:val="ListBullet"/>
      </w:pPr>
      <w:r>
        <w:t>retinal image.</w:t>
      </w:r>
    </w:p>
    <w:p>
      <w:r>
        <w:t>Answer: percept.</w:t>
      </w:r>
    </w:p>
    <w:p/>
    <w:p>
      <w:r>
        <w:t>Q5. The two best studied forms of perception are:</w:t>
      </w:r>
    </w:p>
    <w:p>
      <w:pPr>
        <w:pStyle w:val="ListBullet"/>
      </w:pPr>
      <w:r>
        <w:t>visual and haptic.</w:t>
      </w:r>
    </w:p>
    <w:p>
      <w:pPr>
        <w:pStyle w:val="ListBullet"/>
      </w:pPr>
      <w:r>
        <w:t>visual and olfactory.</w:t>
      </w:r>
    </w:p>
    <w:p>
      <w:pPr>
        <w:pStyle w:val="ListBullet"/>
      </w:pPr>
      <w:r>
        <w:t>visual and auditory.</w:t>
      </w:r>
    </w:p>
    <w:p>
      <w:pPr>
        <w:pStyle w:val="ListBullet"/>
      </w:pPr>
      <w:r>
        <w:t>auditory and olfactory</w:t>
      </w:r>
    </w:p>
    <w:p>
      <w:r>
        <w:t>Answer: visual and auditory.</w:t>
      </w:r>
    </w:p>
    <w:p/>
    <w:p>
      <w:r>
        <w:t>Q6. Which of the following represents a good example of a proximal stimulus?</w:t>
      </w:r>
    </w:p>
    <w:p>
      <w:pPr>
        <w:pStyle w:val="ListBullet"/>
      </w:pPr>
      <w:r>
        <w:t>a book on a shelf.</w:t>
      </w:r>
    </w:p>
    <w:p>
      <w:pPr>
        <w:pStyle w:val="ListBullet"/>
      </w:pPr>
      <w:r>
        <w:t>a tree in your yard.</w:t>
      </w:r>
    </w:p>
    <w:p>
      <w:pPr>
        <w:pStyle w:val="ListBullet"/>
      </w:pPr>
      <w:r>
        <w:t>a building on the horizon.</w:t>
      </w:r>
    </w:p>
    <w:p>
      <w:pPr>
        <w:pStyle w:val="ListBullet"/>
      </w:pPr>
      <w:r>
        <w:t>the retinal image formed by a tree.</w:t>
      </w:r>
    </w:p>
    <w:p>
      <w:r>
        <w:t>Answer: the retinal image formed by a tree.</w:t>
      </w:r>
    </w:p>
    <w:p/>
    <w:p>
      <w:r>
        <w:t>Q7. According to Gibson’s theory, the acts or behaviors permitted by objects, places, and events are called:</w:t>
      </w:r>
    </w:p>
    <w:p>
      <w:pPr>
        <w:pStyle w:val="ListBullet"/>
      </w:pPr>
      <w:r>
        <w:t>consequences.</w:t>
      </w:r>
    </w:p>
    <w:p>
      <w:pPr>
        <w:pStyle w:val="ListBullet"/>
      </w:pPr>
      <w:r>
        <w:t>functions.</w:t>
      </w:r>
    </w:p>
    <w:p>
      <w:pPr>
        <w:pStyle w:val="ListBullet"/>
      </w:pPr>
      <w:r>
        <w:t>affordances.</w:t>
      </w:r>
    </w:p>
    <w:p>
      <w:pPr>
        <w:pStyle w:val="ListBullet"/>
      </w:pPr>
      <w:r>
        <w:t>direct processes.</w:t>
      </w:r>
    </w:p>
    <w:p>
      <w:r>
        <w:t>Answer: affordances.</w:t>
      </w:r>
    </w:p>
    <w:p/>
    <w:p>
      <w:r>
        <w:t>Q8. A stencil provides a good analogy for the theory of:</w:t>
      </w:r>
    </w:p>
    <w:p>
      <w:pPr>
        <w:pStyle w:val="ListBullet"/>
      </w:pPr>
      <w:r>
        <w:t>prototype matching.</w:t>
      </w:r>
    </w:p>
    <w:p>
      <w:pPr>
        <w:pStyle w:val="ListBullet"/>
      </w:pPr>
      <w:r>
        <w:t>template matching.</w:t>
      </w:r>
    </w:p>
    <w:p>
      <w:pPr>
        <w:pStyle w:val="ListBullet"/>
      </w:pPr>
      <w:r>
        <w:t>good continuation.</w:t>
      </w:r>
    </w:p>
    <w:p>
      <w:pPr>
        <w:pStyle w:val="ListBullet"/>
      </w:pPr>
      <w:r>
        <w:t>featural analysis.</w:t>
      </w:r>
    </w:p>
    <w:p>
      <w:r>
        <w:t>Answer: template matching.</w:t>
      </w:r>
    </w:p>
    <w:p/>
    <w:p>
      <w:r>
        <w:t>Q9. ___________ are to visual perception what phonemes are to language, according to Biederman.</w:t>
      </w:r>
    </w:p>
    <w:p>
      <w:pPr>
        <w:pStyle w:val="ListBullet"/>
      </w:pPr>
      <w:r>
        <w:t>receptors.</w:t>
      </w:r>
    </w:p>
    <w:p>
      <w:pPr>
        <w:pStyle w:val="ListBullet"/>
      </w:pPr>
      <w:r>
        <w:t>retinas.</w:t>
      </w:r>
    </w:p>
    <w:p>
      <w:pPr>
        <w:pStyle w:val="ListBullet"/>
      </w:pPr>
      <w:r>
        <w:t>distal stimuli.</w:t>
      </w:r>
    </w:p>
    <w:p>
      <w:pPr>
        <w:pStyle w:val="ListBullet"/>
      </w:pPr>
      <w:r>
        <w:t>geons.</w:t>
      </w:r>
    </w:p>
    <w:p>
      <w:r>
        <w:t>Answer: geons.</w:t>
      </w:r>
    </w:p>
    <w:p/>
    <w:p>
      <w:r>
        <w:t>Q10. The principle governing reversible figures is:</w:t>
      </w:r>
    </w:p>
    <w:p>
      <w:pPr>
        <w:pStyle w:val="ListBullet"/>
      </w:pPr>
      <w:r>
        <w:t>figure-ground organization.</w:t>
      </w:r>
    </w:p>
    <w:p>
      <w:pPr>
        <w:pStyle w:val="ListBullet"/>
      </w:pPr>
      <w:r>
        <w:t>size constancy.</w:t>
      </w:r>
    </w:p>
    <w:p>
      <w:pPr>
        <w:pStyle w:val="ListBullet"/>
      </w:pPr>
      <w:r>
        <w:t>dimensionality.</w:t>
      </w:r>
    </w:p>
    <w:p>
      <w:pPr>
        <w:pStyle w:val="ListBullet"/>
      </w:pPr>
      <w:r>
        <w:t>retinal imagery.</w:t>
      </w:r>
    </w:p>
    <w:p>
      <w:r>
        <w:t>Answer: figure-ground organization.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