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5120" w14:textId="77777777" w:rsidR="005B107A" w:rsidRPr="005B107A" w:rsidRDefault="005B107A" w:rsidP="005B107A">
      <w:r w:rsidRPr="005B107A">
        <w:rPr>
          <w:b/>
          <w:bCs/>
        </w:rPr>
        <w:t>The Foundation of Classical Mechanics: Newton's Laws of Motion</w:t>
      </w:r>
    </w:p>
    <w:p w14:paraId="1594F219" w14:textId="77777777" w:rsidR="005B107A" w:rsidRPr="005B107A" w:rsidRDefault="005B107A" w:rsidP="005B107A">
      <w:r w:rsidRPr="005B107A">
        <w:t>In 1687, Sir Isaac Newton published his monumental work, </w:t>
      </w:r>
      <w:proofErr w:type="spellStart"/>
      <w:r w:rsidRPr="005B107A">
        <w:rPr>
          <w:i/>
          <w:iCs/>
        </w:rPr>
        <w:t>Philosophiæ</w:t>
      </w:r>
      <w:proofErr w:type="spellEnd"/>
      <w:r w:rsidRPr="005B107A">
        <w:rPr>
          <w:i/>
          <w:iCs/>
        </w:rPr>
        <w:t xml:space="preserve"> Naturalis Principia Mathematica</w:t>
      </w:r>
      <w:r w:rsidRPr="005B107A">
        <w:t>, and in doing so, he laid the foundational framework for classical mechanics. Within its pages, he articulated three simple yet profound statements that describe the relationship between a body and the forces acting upon it, and its motion in response to those forces. These three laws of motion, which govern everything from a falling apple to the orbit of planets, remain a cornerstone of physics and engineering to this day.</w:t>
      </w:r>
    </w:p>
    <w:p w14:paraId="0E1868C7" w14:textId="77777777" w:rsidR="005B107A" w:rsidRPr="005B107A" w:rsidRDefault="005B107A" w:rsidP="005B107A">
      <w:r w:rsidRPr="005B107A">
        <w:t>The First Law, often called the law of inertia, states that an object at rest will remain at rest, and an object in motion will remain in motion at a constant velocity, unless acted upon by a net external force. This principle fundamentally challenges the Aristotelian view that motion requires a constant force. Instead, Newton posits that force is not the cause of motion itself, but the cause of a </w:t>
      </w:r>
      <w:r w:rsidRPr="005B107A">
        <w:rPr>
          <w:i/>
          <w:iCs/>
        </w:rPr>
        <w:t>change</w:t>
      </w:r>
      <w:r w:rsidRPr="005B107A">
        <w:t> in motion. Inertia is the property of matter that resists this change, a concept that is intuitively experienced when a car accelerates suddenly, pushing passengers back into their seats, or when a sliding hockey puck continues gliding across nearly frictionless ice.</w:t>
      </w:r>
    </w:p>
    <w:p w14:paraId="59784D8B" w14:textId="77777777" w:rsidR="005B107A" w:rsidRPr="005B107A" w:rsidRDefault="005B107A" w:rsidP="005B107A">
      <w:r w:rsidRPr="005B107A">
        <w:t>The Second Law provides the quantitative punch to the First Law's qualitative statement. It defines that the acceleration of an object is directly proportional to the net force acting upon it and inversely proportional to its mass (F=ma). This elegant equation is the workhorse of classical mechanics. It establishes a clear, causal relationship: a net force is required to produce acceleration, and that same force applied to a more massive object will result in less acceleration. This law allows engineers to calculate the thrust needed for a rocket to escape Earth's gravity and enables us to understand why pushing a small car is easier than pushing a loaded truck.</w:t>
      </w:r>
    </w:p>
    <w:p w14:paraId="7743B0A0" w14:textId="77777777" w:rsidR="005B107A" w:rsidRPr="005B107A" w:rsidRDefault="005B107A" w:rsidP="005B107A">
      <w:r w:rsidRPr="005B107A">
        <w:t>The Third Law introduces the concept of force as an interaction between two bodies, famously stating that for every action, there is an equal and opposite reaction. When you push on a wall, the wall pushes back on you with equal force. When a rocket engine expels hot gases downward (the action), the gases exert an equal and upward force on the rocket (the reaction), propelling it forward. It is crucial to note that these paired forces act on </w:t>
      </w:r>
      <w:r w:rsidRPr="005B107A">
        <w:rPr>
          <w:i/>
          <w:iCs/>
        </w:rPr>
        <w:t>different</w:t>
      </w:r>
      <w:r w:rsidRPr="005B107A">
        <w:t> objects, which is why they do not cancel each other out. While the forces are equal, the resulting accelerations (as determined by the Second Law) can be vastly different if the masses of the objects are different; the Earth exerts a gravitational pull on you, and you exert an equal pull on the Earth, but you accelerate toward the Earth while the Earth's acceleration toward you is imperceptibly small.</w:t>
      </w:r>
    </w:p>
    <w:p w14:paraId="4F9FE251" w14:textId="5C177EC3" w:rsidR="00CB049B" w:rsidRDefault="00CB049B"/>
    <w:sectPr w:rsidR="00CB04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07A"/>
    <w:rsid w:val="00236A6E"/>
    <w:rsid w:val="005B107A"/>
    <w:rsid w:val="008B488F"/>
    <w:rsid w:val="00CB049B"/>
    <w:rsid w:val="00CD4186"/>
    <w:rsid w:val="00E85058"/>
    <w:rsid w:val="00EE6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00A41"/>
  <w15:chartTrackingRefBased/>
  <w15:docId w15:val="{E32ED10A-73CB-496D-8592-1D39271D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07A"/>
    <w:rPr>
      <w:rFonts w:eastAsiaTheme="majorEastAsia" w:cstheme="majorBidi"/>
      <w:color w:val="272727" w:themeColor="text1" w:themeTint="D8"/>
    </w:rPr>
  </w:style>
  <w:style w:type="paragraph" w:styleId="Title">
    <w:name w:val="Title"/>
    <w:basedOn w:val="Normal"/>
    <w:next w:val="Normal"/>
    <w:link w:val="TitleChar"/>
    <w:uiPriority w:val="10"/>
    <w:qFormat/>
    <w:rsid w:val="005B1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07A"/>
    <w:pPr>
      <w:spacing w:before="160"/>
      <w:jc w:val="center"/>
    </w:pPr>
    <w:rPr>
      <w:i/>
      <w:iCs/>
      <w:color w:val="404040" w:themeColor="text1" w:themeTint="BF"/>
    </w:rPr>
  </w:style>
  <w:style w:type="character" w:customStyle="1" w:styleId="QuoteChar">
    <w:name w:val="Quote Char"/>
    <w:basedOn w:val="DefaultParagraphFont"/>
    <w:link w:val="Quote"/>
    <w:uiPriority w:val="29"/>
    <w:rsid w:val="005B107A"/>
    <w:rPr>
      <w:i/>
      <w:iCs/>
      <w:color w:val="404040" w:themeColor="text1" w:themeTint="BF"/>
    </w:rPr>
  </w:style>
  <w:style w:type="paragraph" w:styleId="ListParagraph">
    <w:name w:val="List Paragraph"/>
    <w:basedOn w:val="Normal"/>
    <w:uiPriority w:val="34"/>
    <w:qFormat/>
    <w:rsid w:val="005B107A"/>
    <w:pPr>
      <w:ind w:left="720"/>
      <w:contextualSpacing/>
    </w:pPr>
  </w:style>
  <w:style w:type="character" w:styleId="IntenseEmphasis">
    <w:name w:val="Intense Emphasis"/>
    <w:basedOn w:val="DefaultParagraphFont"/>
    <w:uiPriority w:val="21"/>
    <w:qFormat/>
    <w:rsid w:val="005B107A"/>
    <w:rPr>
      <w:i/>
      <w:iCs/>
      <w:color w:val="0F4761" w:themeColor="accent1" w:themeShade="BF"/>
    </w:rPr>
  </w:style>
  <w:style w:type="paragraph" w:styleId="IntenseQuote">
    <w:name w:val="Intense Quote"/>
    <w:basedOn w:val="Normal"/>
    <w:next w:val="Normal"/>
    <w:link w:val="IntenseQuoteChar"/>
    <w:uiPriority w:val="30"/>
    <w:qFormat/>
    <w:rsid w:val="005B1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07A"/>
    <w:rPr>
      <w:i/>
      <w:iCs/>
      <w:color w:val="0F4761" w:themeColor="accent1" w:themeShade="BF"/>
    </w:rPr>
  </w:style>
  <w:style w:type="character" w:styleId="IntenseReference">
    <w:name w:val="Intense Reference"/>
    <w:basedOn w:val="DefaultParagraphFont"/>
    <w:uiPriority w:val="32"/>
    <w:qFormat/>
    <w:rsid w:val="005B1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Hooda</dc:creator>
  <cp:keywords/>
  <dc:description/>
  <cp:lastModifiedBy>Sandeep Hooda</cp:lastModifiedBy>
  <cp:revision>4</cp:revision>
  <dcterms:created xsi:type="dcterms:W3CDTF">2025-11-12T12:10:00Z</dcterms:created>
  <dcterms:modified xsi:type="dcterms:W3CDTF">2025-11-12T12:12:00Z</dcterms:modified>
</cp:coreProperties>
</file>