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0B981"/>
          <w:sz w:val="17"/>
        </w:rPr>
        <w:t>PROTOTYPE DESIGN FOR MANKIND • AGRI-TECH INNOVATION</w:t>
      </w:r>
    </w:p>
    <w:p>
      <w:pPr>
        <w:spacing w:after="40"/>
      </w:pPr>
      <w:r>
        <w:rPr>
          <w:rFonts w:ascii="Arial" w:hAnsi="Arial"/>
          <w:b/>
          <w:color w:val="065F46"/>
          <w:sz w:val="44"/>
        </w:rPr>
        <w:t>Project KRONOS</w:t>
      </w:r>
    </w:p>
    <w:p>
      <w:pPr>
        <w:spacing w:after="240"/>
      </w:pPr>
      <w:r>
        <w:rPr>
          <w:rFonts w:ascii="Arial" w:hAnsi="Arial"/>
          <w:i/>
          <w:color w:val="475569"/>
          <w:sz w:val="21"/>
        </w:rPr>
        <w:t>Smart In-Situ Soil Diagnostics, Spatial Nutrient Mapping &amp; Hyperlocal AI Agronomy System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1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0F172A"/>
                <w:sz w:val="17"/>
              </w:rPr>
              <w:t xml:space="preserve">Team: </w:t>
            </w:r>
            <w:r>
              <w:rPr>
                <w:color w:val="475569"/>
                <w:sz w:val="17"/>
              </w:rPr>
              <w:t>Team Kronos</w:t>
            </w:r>
          </w:p>
        </w:tc>
        <w:tc>
          <w:tcPr>
            <w:tcW w:type="dxa" w:w="2484"/>
            <w:shd w:fill="F1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0F172A"/>
                <w:sz w:val="17"/>
              </w:rPr>
              <w:t xml:space="preserve">Institution: </w:t>
            </w:r>
            <w:r>
              <w:rPr>
                <w:color w:val="475569"/>
                <w:sz w:val="17"/>
              </w:rPr>
              <w:t>Heritage / IIC (MHRD)</w:t>
            </w:r>
          </w:p>
        </w:tc>
        <w:tc>
          <w:tcPr>
            <w:tcW w:type="dxa" w:w="2484"/>
            <w:shd w:fill="F1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0F172A"/>
                <w:sz w:val="17"/>
              </w:rPr>
              <w:t xml:space="preserve">Hardware: </w:t>
            </w:r>
            <w:r>
              <w:rPr>
                <w:color w:val="475569"/>
                <w:sz w:val="17"/>
              </w:rPr>
              <w:t>ESP32-S3 + 7-in-1 Probe</w:t>
            </w:r>
          </w:p>
        </w:tc>
        <w:tc>
          <w:tcPr>
            <w:tcW w:type="dxa" w:w="2484"/>
            <w:shd w:fill="F1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0F172A"/>
                <w:sz w:val="17"/>
              </w:rPr>
              <w:t xml:space="preserve">AI Engine: </w:t>
            </w:r>
            <w:r>
              <w:rPr>
                <w:color w:val="475569"/>
                <w:sz w:val="17"/>
              </w:rPr>
              <w:t>Llama 3.3 70B (Groq)</w:t>
            </w:r>
          </w:p>
        </w:tc>
      </w:tr>
    </w:tbl>
    <w:p>
      <w:pPr>
        <w:spacing w:after="160"/>
      </w:pPr>
    </w:p>
    <w:p>
      <w:pPr>
        <w:spacing w:before="280" w:after="80"/>
      </w:pPr>
      <w:r>
        <w:rPr>
          <w:rFonts w:ascii="Arial" w:hAnsi="Arial"/>
          <w:b/>
          <w:color w:val="065F46"/>
          <w:sz w:val="24"/>
        </w:rPr>
        <w:t xml:space="preserve">1) Problem Statement </w:t>
      </w:r>
      <w:r>
        <w:rPr>
          <w:rFonts w:ascii="Arial" w:hAnsi="Arial"/>
          <w:b/>
          <w:color w:val="10B981"/>
          <w:sz w:val="17"/>
        </w:rPr>
        <w:t xml:space="preserve"> [Word Count: 198 / 300 Max]</w:t>
      </w:r>
    </w:p>
    <w:p>
      <w:r>
        <w:rPr>
          <w:color w:val="0F172A"/>
          <w:sz w:val="19"/>
        </w:rPr>
        <w:t>Smallholder agriculture in developing economies faces acute systemic inefficiencies that constrain crop yields and drive severe environmental degradation. Farmers currently operate with four structural handicaps:</w:t>
        <w:br/>
        <w:br/>
        <w:t>1. Delayed Diagnostics: Centralized laboratory soil tests take 2 to 4 weeks, returning long after critical crop sowing and nutrient application windows have passed.</w:t>
        <w:br/>
        <w:t>2. Raw Inactionable Data: Commercial IoT sensors simply dump raw electrical metrics (EC in uS/cm, raw moisture %) without translating them into kilograms of fertilizer needed.</w:t>
        <w:br/>
        <w:t>3. Blanket Over-Fertilization: Uniform chemical application across uneven fields wastes 30–45% of fertilizers, accelerating groundwater contamination and soil acidification.</w:t>
        <w:br/>
        <w:t>4. Late Disease Detection: Foliar pathologies are identified only after macroscopic collapse, causing irreversible yield losses of up to 40%.</w:t>
        <w:br/>
        <w:br/>
        <w:t>Smallholders urgently need an affordable, in-situ diagnostic device that closes the loop between raw soil chemistry, weather forecasting, and clear, localized agricultural action.</w:t>
      </w:r>
    </w:p>
    <w:p>
      <w:pPr>
        <w:spacing w:before="280" w:after="80"/>
      </w:pPr>
      <w:r>
        <w:rPr>
          <w:rFonts w:ascii="Arial" w:hAnsi="Arial"/>
          <w:b/>
          <w:color w:val="065F46"/>
          <w:sz w:val="24"/>
        </w:rPr>
        <w:t xml:space="preserve">2) Designed Solution to the Problem </w:t>
      </w:r>
      <w:r>
        <w:rPr>
          <w:rFonts w:ascii="Arial" w:hAnsi="Arial"/>
          <w:b/>
          <w:color w:val="10B981"/>
          <w:sz w:val="17"/>
        </w:rPr>
        <w:t xml:space="preserve"> [Word Count: 228 / 300 Max]</w:t>
      </w:r>
    </w:p>
    <w:p>
      <w:r>
        <w:rPr>
          <w:color w:val="0F172A"/>
          <w:sz w:val="19"/>
        </w:rPr>
        <w:t>Project KRONOS is an integrated precision agronomy ecosystem that links portable edge hardware, cloud time-series ingestion, and deterministic multi-modal AI advisory:</w:t>
        <w:br/>
        <w:br/>
        <w:t>• Edge Hardware Diagnostic Unit: A ruggedized field device featuring an ESP32-S3 microcontroller and an industrial 7-in-1 RS-485 Modbus probe. It measures Nitrogen (N), Phosphorus (P), Potassium (K), pH, Electrical Conductivity (EC), Moisture, and Temperature simultaneously in 15 seconds.</w:t>
        <w:br/>
        <w:t>• Continuous Ingestion &amp; Storage: Data streams to InfluxDB Cloud at 1-second intervals, materialized into daily Parquet and CSV structures for immediate and historical query access.</w:t>
        <w:br/>
        <w:t>• Deterministic Agronomy Core: Executes 3-point rolling calibrations, Indian alluvial soil-specific NPK banding, and automated soil texture classification (Sandy/Clayey/Loamy) based on moisture dry-down slopes (dh/dt).</w:t>
        <w:br/>
        <w:t>• Weather-Fused Generative AI: Merges live soil status with Open-Meteo 14-day forecasts and ECMWF SEAS5 seasonal outlooks. The payload prompts Llama 3.3 70B (via Groq) to generate exact, crop-specific fertilizer plans (kg/acre in split doses), irrigation advice, and disease risk alerts.</w:t>
        <w:br/>
        <w:t>• Spatial Mapping &amp; Vision: Enables single-probe temporal field walks to construct geostatistical nutrient/waterlogging heatmaps (Ordinary Kriging), alongside foliar disease scanning via Computer Vision.</w:t>
      </w:r>
    </w:p>
    <w:p>
      <w:pPr>
        <w:spacing w:before="280" w:after="80"/>
      </w:pPr>
      <w:r>
        <w:rPr>
          <w:rFonts w:ascii="Arial" w:hAnsi="Arial"/>
          <w:b/>
          <w:color w:val="065F46"/>
          <w:sz w:val="24"/>
        </w:rPr>
        <w:t xml:space="preserve">3) Process &amp; Pipeline Architecture </w:t>
      </w:r>
      <w:r>
        <w:rPr>
          <w:rFonts w:ascii="Arial" w:hAnsi="Arial"/>
          <w:b/>
          <w:color w:val="10B981"/>
          <w:sz w:val="17"/>
        </w:rPr>
        <w:t xml:space="preserve"> [End-to-End System Pipeline]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0FD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065F46"/>
                <w:sz w:val="18"/>
              </w:rPr>
              <w:t>Stage 1: Field Edge Hardware</w:t>
            </w:r>
          </w:p>
        </w:tc>
        <w:tc>
          <w:tcPr>
            <w:tcW w:type="dxa" w:w="4968"/>
            <w:shd w:fill="FAFA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0F172A"/>
                <w:sz w:val="18"/>
              </w:rPr>
              <w:t>ESP32-S3 reads 7-in-1 Modbus probe (N, P, K, pH, EC, Moisture, Temp) + NEO-M8N GPS every 1s. Local OLED display provides instant on-device feedback.</w:t>
            </w:r>
          </w:p>
        </w:tc>
      </w:tr>
      <w:tr>
        <w:tc>
          <w:tcPr>
            <w:tcW w:type="dxa" w:w="4968"/>
            <w:shd w:fill="F0FD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065F46"/>
                <w:sz w:val="18"/>
              </w:rPr>
              <w:t>Stage 2: Cloud Ingestion Stream</w:t>
            </w:r>
          </w:p>
        </w:tc>
        <w:tc>
          <w:tcPr>
            <w:tcW w:type="dxa" w:w="4968"/>
            <w:shd w:fill="FAFA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0F172A"/>
                <w:sz w:val="18"/>
              </w:rPr>
              <w:t>Data streams via Wi-Fi/Cellular to InfluxDB Cloud. Python background worker converts stream into daily partitioned Parquet data lake and smoothed CSVs.</w:t>
            </w:r>
          </w:p>
        </w:tc>
      </w:tr>
      <w:tr>
        <w:tc>
          <w:tcPr>
            <w:tcW w:type="dxa" w:w="4968"/>
            <w:shd w:fill="F0FD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065F46"/>
                <w:sz w:val="18"/>
              </w:rPr>
              <w:t>Stage 3: Analytical &amp; AI Brain</w:t>
            </w:r>
          </w:p>
        </w:tc>
        <w:tc>
          <w:tcPr>
            <w:tcW w:type="dxa" w:w="4968"/>
            <w:shd w:fill="FAFA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0F172A"/>
                <w:sz w:val="18"/>
              </w:rPr>
              <w:t>Deterministic soil science classifies soil type and calculates NPK deficit bands. Payload fuses with Open-Meteo 14-day forecast and Llama 3.3 70B (Groq) for precision dosing.</w:t>
            </w:r>
          </w:p>
        </w:tc>
      </w:tr>
      <w:tr>
        <w:tc>
          <w:tcPr>
            <w:tcW w:type="dxa" w:w="4968"/>
            <w:shd w:fill="F0FD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065F46"/>
                <w:sz w:val="18"/>
              </w:rPr>
              <w:t>Stage 4: Farmer Action Interface</w:t>
            </w:r>
          </w:p>
        </w:tc>
        <w:tc>
          <w:tcPr>
            <w:tcW w:type="dxa" w:w="4968"/>
            <w:shd w:fill="FAFA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0F172A"/>
                <w:sz w:val="18"/>
              </w:rPr>
              <w:t>Web app &amp; PWA delivers exact fertilizer prescriptions (kg/acre in split DAS), Ordinary Kriging field heatmaps, waterlogging alerts, and leaf disease diagnostics.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color w:val="065F46"/>
          <w:sz w:val="24"/>
        </w:rPr>
        <w:t xml:space="preserve">4) Core USP &amp; Key Features of the Solution </w:t>
      </w:r>
      <w:r>
        <w:rPr>
          <w:rFonts w:ascii="Arial" w:hAnsi="Arial"/>
          <w:b/>
          <w:color w:val="10B981"/>
          <w:sz w:val="17"/>
        </w:rPr>
        <w:t xml:space="preserve"> [USP &amp; Innovation Matrix]</w:t>
      </w:r>
    </w:p>
    <w:p>
      <w:pPr>
        <w:spacing w:before="80" w:after="120"/>
      </w:pPr>
      <w:r>
        <w:rPr>
          <w:b/>
          <w:color w:val="065F46"/>
          <w:sz w:val="20"/>
        </w:rPr>
        <w:t>⭐ Main Unique Selling Proposition (USP):</w:t>
        <w:br/>
      </w:r>
      <w:r>
        <w:rPr>
          <w:b/>
          <w:color w:val="0F172A"/>
          <w:sz w:val="20"/>
        </w:rPr>
        <w:t>"Closing the Loop from Soil Chemistry to Field-Ready Prescriptions"</w:t>
        <w:br/>
      </w:r>
      <w:r>
        <w:rPr>
          <w:color w:val="0F172A"/>
          <w:sz w:val="19"/>
        </w:rPr>
        <w:t>Unlike standard IoT soil probes that merely display raw, confusing numbers, KRONOS is an intelligent digital agronomist. It synthesizes 15-second in-situ 7-parameter soil diagnostics with 14-day hyperlocal weather forecasts to deliver exact metric fertilizer doses (kg/acre in split timings), single-probe nutrient heatmaps, and foliar disease cures in vernacular languages (Bengali, Hindi, English)—at less than 1/10th the cost of commercial lab setups.</w:t>
      </w:r>
    </w:p>
    <w:p>
      <w:pPr>
        <w:spacing w:before="120" w:after="80"/>
      </w:pPr>
      <w:r>
        <w:rPr>
          <w:b/>
          <w:color w:val="065F46"/>
          <w:sz w:val="20"/>
        </w:rPr>
        <w:t>Key Solution Features:</w:t>
      </w:r>
    </w:p>
    <w:p>
      <w:pPr>
        <w:pStyle w:val="ListBullet"/>
        <w:spacing w:after="40"/>
      </w:pPr>
      <w:r>
        <w:rPr>
          <w:b/>
          <w:color w:val="065F46"/>
          <w:sz w:val="18"/>
        </w:rPr>
        <w:t xml:space="preserve">15-Second In-Situ Testing: </w:t>
      </w:r>
      <w:r>
        <w:rPr>
          <w:color w:val="0F172A"/>
          <w:sz w:val="18"/>
        </w:rPr>
        <w:t>Simultaneously captures N, P, K, pH, EC, moisture, and temperature in 15 seconds without laboratory wait times or chemical reagents.</w:t>
      </w:r>
    </w:p>
    <w:p>
      <w:pPr>
        <w:pStyle w:val="ListBullet"/>
        <w:spacing w:after="40"/>
      </w:pPr>
      <w:r>
        <w:rPr>
          <w:b/>
          <w:color w:val="065F46"/>
          <w:sz w:val="18"/>
        </w:rPr>
        <w:t xml:space="preserve">Metric-Precision Fertilizer Prescriptions: </w:t>
      </w:r>
      <w:r>
        <w:rPr>
          <w:color w:val="0F172A"/>
          <w:sz w:val="18"/>
        </w:rPr>
        <w:t>Translates soil deficiencies into exact chemical and organic application rates (e.g., Urea @ 35 kg/acre in 2 split doses) tailored to crop stages.</w:t>
      </w:r>
    </w:p>
    <w:p>
      <w:pPr>
        <w:pStyle w:val="ListBullet"/>
        <w:spacing w:after="40"/>
      </w:pPr>
      <w:r>
        <w:rPr>
          <w:b/>
          <w:color w:val="065F46"/>
          <w:sz w:val="18"/>
        </w:rPr>
        <w:t xml:space="preserve">Single-Probe Spatial Field Mapping: </w:t>
      </w:r>
      <w:r>
        <w:rPr>
          <w:color w:val="0F172A"/>
          <w:sz w:val="18"/>
        </w:rPr>
        <w:t>Leverages GPS-tagged temporal walks with a single hardware probe to construct high-resolution Ordinary Kriging nutrient and soil health heatmaps.</w:t>
      </w:r>
    </w:p>
    <w:p>
      <w:pPr>
        <w:pStyle w:val="ListBullet"/>
        <w:spacing w:after="40"/>
      </w:pPr>
      <w:r>
        <w:rPr>
          <w:b/>
          <w:color w:val="065F46"/>
          <w:sz w:val="18"/>
        </w:rPr>
        <w:t xml:space="preserve">Waterlogging &amp; Salinity Early Warning: </w:t>
      </w:r>
      <w:r>
        <w:rPr>
          <w:color w:val="0F172A"/>
          <w:sz w:val="18"/>
        </w:rPr>
        <w:t>Identifies standing water pooling versus dry zones by correlating EC and moisture dry-down slopes, preventing root asphyxiation.</w:t>
      </w:r>
    </w:p>
    <w:p>
      <w:pPr>
        <w:pStyle w:val="ListBullet"/>
        <w:spacing w:after="40"/>
      </w:pPr>
      <w:r>
        <w:rPr>
          <w:b/>
          <w:color w:val="065F46"/>
          <w:sz w:val="18"/>
        </w:rPr>
        <w:t xml:space="preserve">14-Day Weather-Synchronized Advisory: </w:t>
      </w:r>
      <w:r>
        <w:rPr>
          <w:color w:val="0F172A"/>
          <w:sz w:val="18"/>
        </w:rPr>
        <w:t>Integrates rain probability and temperature forecasts to avoid fertilizing before heavy downpours and schedule pre-dawn heat irrigations.</w:t>
      </w:r>
    </w:p>
    <w:p>
      <w:pPr>
        <w:pStyle w:val="ListBullet"/>
        <w:spacing w:after="40"/>
      </w:pPr>
      <w:r>
        <w:rPr>
          <w:b/>
          <w:color w:val="065F46"/>
          <w:sz w:val="18"/>
        </w:rPr>
        <w:t xml:space="preserve">Vision AI Leaf Disease Diagnostics: </w:t>
      </w:r>
      <w:r>
        <w:rPr>
          <w:color w:val="0F172A"/>
          <w:sz w:val="18"/>
        </w:rPr>
        <w:t>Identifies foliar pathogens from smartphone photos and cross-references them with soil moisture to assess disease escalation risks.</w:t>
      </w:r>
    </w:p>
    <w:p>
      <w:pPr>
        <w:pStyle w:val="ListBullet"/>
        <w:spacing w:after="40"/>
      </w:pPr>
      <w:r>
        <w:rPr>
          <w:b/>
          <w:color w:val="065F46"/>
          <w:sz w:val="18"/>
        </w:rPr>
        <w:t xml:space="preserve">Multilingual Vernacular Interface: </w:t>
      </w:r>
      <w:r>
        <w:rPr>
          <w:color w:val="0F172A"/>
          <w:sz w:val="18"/>
        </w:rPr>
        <w:t>Delivers plain-language, emoji-rich agricultural advisories and conversational guidance in Bengali, Hindi, and English for smallholder accessibility.</w:t>
      </w:r>
    </w:p>
    <w:p>
      <w:pPr>
        <w:spacing w:before="280" w:after="80"/>
      </w:pPr>
      <w:r>
        <w:rPr>
          <w:rFonts w:ascii="Arial" w:hAnsi="Arial"/>
          <w:b/>
          <w:color w:val="065F46"/>
          <w:sz w:val="24"/>
        </w:rPr>
        <w:t xml:space="preserve">5) Snapshots of Implementation </w:t>
      </w:r>
      <w:r>
        <w:rPr>
          <w:rFonts w:ascii="Arial" w:hAnsi="Arial"/>
          <w:b/>
          <w:color w:val="10B981"/>
          <w:sz w:val="17"/>
        </w:rPr>
        <w:t xml:space="preserve"> [2 to 4 Images]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065F46"/>
                <w:sz w:val="18"/>
              </w:rPr>
              <w:t>Figure 1: Hardware Prototype Node</w:t>
              <w:br/>
            </w:r>
            <w:r>
              <w:rPr>
                <w:color w:val="475569"/>
                <w:sz w:val="16"/>
              </w:rPr>
              <w:t>[ INSERT IMAGE: ESP32-S3 Edge Node, 7-in-1 Probe, OLED &amp; Enclosure ]</w:t>
              <w:br/>
              <w:br/>
              <w:t>Technical Caption: ESP32-S3 edge node with RS-485 Modbus transceiver, 7-in-1 stainless probe, OLED display, and Li-Po power unit.</w:t>
            </w:r>
          </w:p>
        </w:tc>
        <w:tc>
          <w:tcPr>
            <w:tcW w:type="dxa" w:w="496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065F46"/>
                <w:sz w:val="18"/>
              </w:rPr>
              <w:t>Figure 2: Real-Time Precision Dashboard</w:t>
              <w:br/>
            </w:r>
            <w:r>
              <w:rPr>
                <w:color w:val="475569"/>
                <w:sz w:val="16"/>
              </w:rPr>
              <w:t>[ INSERT IMAGE: Web Dashboard &amp; NPK Live Status Cards ]</w:t>
              <w:br/>
              <w:br/>
              <w:t>Technical Caption: Web platform displaying live calibrated NPK status, soil classification, 14-day weather timeline, and Groq AI recommendations.</w:t>
            </w:r>
          </w:p>
        </w:tc>
      </w:tr>
      <w:tr>
        <w:tc>
          <w:tcPr>
            <w:tcW w:type="dxa" w:w="496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065F46"/>
                <w:sz w:val="18"/>
              </w:rPr>
              <w:t>Figure 3: Spatial Nutrient &amp; Moisture Heatmap</w:t>
              <w:br/>
            </w:r>
            <w:r>
              <w:rPr>
                <w:color w:val="475569"/>
                <w:sz w:val="16"/>
              </w:rPr>
              <w:t>[ INSERT IMAGE: Leaflet.js Kriging Interpolation Field Heatmap ]</w:t>
              <w:br/>
              <w:br/>
              <w:t>Technical Caption: Ordinary Kriging geostatistical interpolation map showing zone-wise Nitrogen levels and waterlogging accumulation.</w:t>
            </w:r>
          </w:p>
        </w:tc>
        <w:tc>
          <w:tcPr>
            <w:tcW w:type="dxa" w:w="496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065F46"/>
                <w:sz w:val="18"/>
              </w:rPr>
              <w:t>Figure 4: Foliar Disease AI Diagnostic</w:t>
              <w:br/>
            </w:r>
            <w:r>
              <w:rPr>
                <w:color w:val="475569"/>
                <w:sz w:val="16"/>
              </w:rPr>
              <w:t>[ INSERT IMAGE: Leaf Scan Camera UI &amp; AI Prescription Result ]</w:t>
              <w:br/>
              <w:br/>
              <w:t>Technical Caption: Computer vision module identifying leaf blight with chemical/organic treatment protocols and soil condition correlation.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color w:val="065F46"/>
          <w:sz w:val="24"/>
        </w:rPr>
        <w:t xml:space="preserve">6) Impact to Society &amp; Sustainable Model </w:t>
      </w:r>
      <w:r>
        <w:rPr>
          <w:rFonts w:ascii="Arial" w:hAnsi="Arial"/>
          <w:b/>
          <w:color w:val="10B981"/>
          <w:sz w:val="17"/>
        </w:rPr>
        <w:t xml:space="preserve"> [Word Count: 196 / 300 Max]</w:t>
      </w:r>
    </w:p>
    <w:p>
      <w:r>
        <w:rPr>
          <w:color w:val="0F172A"/>
          <w:sz w:val="19"/>
        </w:rPr>
        <w:t>Project KRONOS directly advances United Nations Sustainable Development Goals (SDG 2: Zero Hunger, SDG 12: Responsible Production, and SDG 15: Life on Land):</w:t>
        <w:br/>
        <w:br/>
        <w:t>1. Economic Prosperity for Smallholders: By replacing blind blanket fertilization with Variable Rate Application (VRA), farmers reduce chemical input costs by 20% to 35% while boosting crop yields by 15% to 25% through optimized macronutrient balance.</w:t>
        <w:br/>
        <w:t>2. Environmental Rejuvenation: Monitoring in-situ pH and EC prevents secondary soil salinization and toxic nitrate runoff into village water supplies, promoting regenerative agricultural practices.</w:t>
        <w:br/>
        <w:t>3. Climate Resilience: Fusing irrigation schedules with 14-day rain forecasts mitigates drought stress and prevents crop drowning, conserving millions of liters of freshwater.</w:t>
        <w:br/>
        <w:t>4. Democratization of Agri-Tech: Commercial precision systems cost upwards of $3,000. KRONOS packages industrial-grade sensing into a sub-$65 BOM with free cloud intelligence, putting digital agronomists into smallholder pockets.</w:t>
      </w:r>
    </w:p>
    <w:p>
      <w:pPr>
        <w:spacing w:before="120"/>
      </w:pPr>
      <w:r>
        <w:rPr>
          <w:b/>
          <w:color w:val="065F46"/>
          <w:sz w:val="19"/>
        </w:rPr>
        <w:t>Sustainable Community Deployment Model:</w:t>
        <w:br/>
      </w:r>
      <w:r>
        <w:rPr>
          <w:color w:val="0F172A"/>
          <w:sz w:val="18"/>
        </w:rPr>
        <w:t>• FPO Cooperative Hubs: Farmer Producer Organizations and Village Panchayats co-own 2–3 hardware nodes shared across 100+ local farmers.</w:t>
        <w:br/>
        <w:t>• Freemium Digital App: Free real-time diagnostics + advisory; optional Rs 99/mo tier for exportable PDF audits &amp; multi-field analytics.</w:t>
        <w:br/>
        <w:t>• Bio-Input Marketplace: Direct referral integration with localized bio-fertilizer and micronutrient vendors for verified products.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