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D74E9" w14:textId="601BAE01" w:rsidR="00602B2B" w:rsidRDefault="00C40681" w:rsidP="00A44CE7">
      <w:pPr>
        <w:spacing w:after="0" w:line="240" w:lineRule="auto"/>
        <w:ind w:left="3600" w:firstLine="720"/>
        <w:rPr>
          <w:rFonts w:asciiTheme="majorHAnsi" w:hAnsiTheme="majorHAnsi" w:cstheme="majorHAnsi"/>
          <w:b/>
          <w:sz w:val="28"/>
          <w:szCs w:val="28"/>
        </w:rPr>
      </w:pPr>
      <w:r w:rsidRPr="00A44CE7">
        <w:rPr>
          <w:rFonts w:asciiTheme="majorHAnsi" w:hAnsiTheme="majorHAnsi" w:cstheme="majorHAnsi"/>
          <w:b/>
          <w:sz w:val="24"/>
          <w:szCs w:val="24"/>
        </w:rPr>
        <w:t>Leaf Morphometric Analysis</w:t>
      </w:r>
    </w:p>
    <w:p w14:paraId="56B88885" w14:textId="3F5AD71C" w:rsidR="008C7ABD" w:rsidRPr="008C7ABD" w:rsidRDefault="00DF70C6" w:rsidP="008C7ABD">
      <w:pPr>
        <w:ind w:left="3600" w:firstLine="720"/>
        <w:rPr>
          <w:rFonts w:asciiTheme="majorHAnsi" w:hAnsiTheme="majorHAnsi" w:cstheme="majorHAnsi"/>
          <w:b/>
          <w:sz w:val="4"/>
          <w:szCs w:val="4"/>
        </w:rPr>
      </w:pPr>
      <w:r>
        <w:rPr>
          <w:rFonts w:asciiTheme="majorHAnsi" w:hAnsiTheme="majorHAnsi" w:cstheme="majorHAnsi"/>
          <w:b/>
          <w:sz w:val="4"/>
          <w:szCs w:val="4"/>
        </w:rPr>
        <w:t xml:space="preserve"> </w:t>
      </w:r>
    </w:p>
    <w:tbl>
      <w:tblPr>
        <w:tblStyle w:val="TableGrid"/>
        <w:tblW w:w="0" w:type="auto"/>
        <w:jc w:val="center"/>
        <w:tblLook w:val="04A0" w:firstRow="1" w:lastRow="0" w:firstColumn="1" w:lastColumn="0" w:noHBand="0" w:noVBand="1"/>
      </w:tblPr>
      <w:tblGrid>
        <w:gridCol w:w="2405"/>
        <w:gridCol w:w="7034"/>
      </w:tblGrid>
      <w:tr w:rsidR="00633CED" w:rsidRPr="00705C45" w14:paraId="79ACBDD2" w14:textId="77777777" w:rsidTr="00326F89">
        <w:trPr>
          <w:trHeight w:val="360"/>
          <w:jc w:val="center"/>
        </w:trPr>
        <w:tc>
          <w:tcPr>
            <w:tcW w:w="2405" w:type="dxa"/>
            <w:tcBorders>
              <w:top w:val="single" w:sz="24" w:space="0" w:color="auto"/>
              <w:bottom w:val="single" w:sz="24" w:space="0" w:color="auto"/>
            </w:tcBorders>
            <w:vAlign w:val="center"/>
          </w:tcPr>
          <w:p w14:paraId="7B0E8A11" w14:textId="5E52F5F6" w:rsidR="00633CED" w:rsidRPr="00705C45" w:rsidRDefault="00633CED" w:rsidP="00602B2B">
            <w:pPr>
              <w:spacing w:after="0" w:line="240" w:lineRule="auto"/>
              <w:rPr>
                <w:rFonts w:asciiTheme="majorHAnsi" w:hAnsiTheme="majorHAnsi" w:cstheme="majorHAnsi"/>
                <w:b/>
                <w:bCs/>
              </w:rPr>
            </w:pPr>
            <w:r w:rsidRPr="00705C45">
              <w:rPr>
                <w:rFonts w:asciiTheme="majorHAnsi" w:hAnsiTheme="majorHAnsi" w:cstheme="majorHAnsi"/>
                <w:b/>
                <w:bCs/>
              </w:rPr>
              <w:t>Task</w:t>
            </w:r>
          </w:p>
        </w:tc>
        <w:tc>
          <w:tcPr>
            <w:tcW w:w="7034" w:type="dxa"/>
            <w:tcBorders>
              <w:top w:val="single" w:sz="24" w:space="0" w:color="auto"/>
              <w:bottom w:val="single" w:sz="24" w:space="0" w:color="auto"/>
            </w:tcBorders>
            <w:vAlign w:val="center"/>
          </w:tcPr>
          <w:p w14:paraId="77D395B9" w14:textId="483F0134" w:rsidR="00633CED" w:rsidRPr="00705C45" w:rsidRDefault="00633CED" w:rsidP="00602B2B">
            <w:pPr>
              <w:spacing w:after="0" w:line="240" w:lineRule="auto"/>
              <w:rPr>
                <w:rFonts w:asciiTheme="majorHAnsi" w:hAnsiTheme="majorHAnsi" w:cstheme="majorHAnsi"/>
                <w:b/>
                <w:bCs/>
              </w:rPr>
            </w:pPr>
            <w:r w:rsidRPr="00705C45">
              <w:rPr>
                <w:rFonts w:asciiTheme="majorHAnsi" w:hAnsiTheme="majorHAnsi" w:cstheme="majorHAnsi"/>
                <w:b/>
                <w:bCs/>
              </w:rPr>
              <w:t>Description</w:t>
            </w:r>
          </w:p>
        </w:tc>
      </w:tr>
      <w:tr w:rsidR="00633CED" w:rsidRPr="00705C45" w14:paraId="36C1008F" w14:textId="77777777" w:rsidTr="00326F89">
        <w:trPr>
          <w:trHeight w:val="1134"/>
          <w:jc w:val="center"/>
        </w:trPr>
        <w:tc>
          <w:tcPr>
            <w:tcW w:w="2405" w:type="dxa"/>
            <w:vAlign w:val="center"/>
          </w:tcPr>
          <w:p w14:paraId="461583FF" w14:textId="60AC56AA" w:rsidR="00633CED" w:rsidRPr="00705C45" w:rsidRDefault="00633CED" w:rsidP="00602B2B">
            <w:pPr>
              <w:spacing w:after="0" w:line="240" w:lineRule="auto"/>
              <w:rPr>
                <w:rFonts w:asciiTheme="majorHAnsi" w:hAnsiTheme="majorHAnsi" w:cstheme="majorHAnsi"/>
              </w:rPr>
            </w:pPr>
            <w:r w:rsidRPr="00705C45">
              <w:rPr>
                <w:rFonts w:asciiTheme="majorHAnsi" w:hAnsiTheme="majorHAnsi" w:cstheme="majorHAnsi"/>
              </w:rPr>
              <w:t xml:space="preserve"> Threshold to i</w:t>
            </w:r>
            <w:r w:rsidR="00DF70C6">
              <w:rPr>
                <w:rFonts w:asciiTheme="majorHAnsi" w:hAnsiTheme="majorHAnsi" w:cstheme="majorHAnsi"/>
              </w:rPr>
              <w:t>s</w:t>
            </w:r>
            <w:r w:rsidRPr="00705C45">
              <w:rPr>
                <w:rFonts w:asciiTheme="majorHAnsi" w:hAnsiTheme="majorHAnsi" w:cstheme="majorHAnsi"/>
              </w:rPr>
              <w:t xml:space="preserve">olate </w:t>
            </w:r>
            <w:r>
              <w:rPr>
                <w:rFonts w:asciiTheme="majorHAnsi" w:hAnsiTheme="majorHAnsi" w:cstheme="majorHAnsi"/>
              </w:rPr>
              <w:t>objects of interest</w:t>
            </w:r>
            <w:r w:rsidRPr="00705C45">
              <w:rPr>
                <w:rFonts w:asciiTheme="majorHAnsi" w:hAnsiTheme="majorHAnsi" w:cstheme="majorHAnsi"/>
              </w:rPr>
              <w:t>.</w:t>
            </w:r>
          </w:p>
        </w:tc>
        <w:tc>
          <w:tcPr>
            <w:tcW w:w="7034" w:type="dxa"/>
            <w:vAlign w:val="center"/>
          </w:tcPr>
          <w:p w14:paraId="4275AC59" w14:textId="7F36D4F2" w:rsidR="00633CED" w:rsidRPr="00705C45" w:rsidRDefault="00633CED" w:rsidP="007F4D19">
            <w:pPr>
              <w:spacing w:after="0" w:line="240" w:lineRule="auto"/>
              <w:jc w:val="both"/>
              <w:rPr>
                <w:rFonts w:asciiTheme="majorHAnsi" w:hAnsiTheme="majorHAnsi" w:cstheme="majorHAnsi"/>
              </w:rPr>
            </w:pPr>
            <w:r>
              <w:rPr>
                <w:rFonts w:asciiTheme="majorHAnsi" w:hAnsiTheme="majorHAnsi" w:cstheme="majorHAnsi"/>
              </w:rPr>
              <w:t>P</w:t>
            </w:r>
            <w:r w:rsidRPr="00705C45">
              <w:rPr>
                <w:rFonts w:asciiTheme="majorHAnsi" w:hAnsiTheme="majorHAnsi" w:cstheme="majorHAnsi"/>
              </w:rPr>
              <w:t xml:space="preserve">hotograph </w:t>
            </w:r>
            <w:r>
              <w:rPr>
                <w:rFonts w:asciiTheme="majorHAnsi" w:hAnsiTheme="majorHAnsi" w:cstheme="majorHAnsi"/>
              </w:rPr>
              <w:t xml:space="preserve">a </w:t>
            </w:r>
            <w:r w:rsidRPr="003D2CF1">
              <w:rPr>
                <w:rFonts w:asciiTheme="majorHAnsi" w:hAnsiTheme="majorHAnsi" w:cstheme="majorHAnsi"/>
                <w:u w:val="single"/>
              </w:rPr>
              <w:t>flat</w:t>
            </w:r>
            <w:r>
              <w:rPr>
                <w:rFonts w:asciiTheme="majorHAnsi" w:hAnsiTheme="majorHAnsi" w:cstheme="majorHAnsi"/>
              </w:rPr>
              <w:t xml:space="preserve"> leaf collected from the backs or commons around Cambridge city placed on a blank sheet of paper. Also place a copper coin in the image</w:t>
            </w:r>
            <w:r w:rsidRPr="00705C45">
              <w:rPr>
                <w:rFonts w:asciiTheme="majorHAnsi" w:hAnsiTheme="majorHAnsi" w:cstheme="majorHAnsi"/>
              </w:rPr>
              <w:t>. Us</w:t>
            </w:r>
            <w:r>
              <w:rPr>
                <w:rFonts w:asciiTheme="majorHAnsi" w:hAnsiTheme="majorHAnsi" w:cstheme="majorHAnsi"/>
              </w:rPr>
              <w:t>e</w:t>
            </w:r>
            <w:r w:rsidRPr="00705C45">
              <w:rPr>
                <w:rFonts w:asciiTheme="majorHAnsi" w:hAnsiTheme="majorHAnsi" w:cstheme="majorHAnsi"/>
              </w:rPr>
              <w:t xml:space="preserve"> multiband thresholding </w:t>
            </w:r>
            <w:r>
              <w:rPr>
                <w:rFonts w:asciiTheme="majorHAnsi" w:hAnsiTheme="majorHAnsi" w:cstheme="majorHAnsi"/>
              </w:rPr>
              <w:t xml:space="preserve">to </w:t>
            </w:r>
            <w:r w:rsidRPr="00705C45">
              <w:rPr>
                <w:rFonts w:asciiTheme="majorHAnsi" w:hAnsiTheme="majorHAnsi" w:cstheme="majorHAnsi"/>
              </w:rPr>
              <w:t xml:space="preserve">segment </w:t>
            </w:r>
            <w:r>
              <w:rPr>
                <w:rFonts w:asciiTheme="majorHAnsi" w:hAnsiTheme="majorHAnsi" w:cstheme="majorHAnsi"/>
              </w:rPr>
              <w:t>the two objects as neatly as possible. Show: (</w:t>
            </w:r>
            <w:proofErr w:type="spellStart"/>
            <w:r>
              <w:rPr>
                <w:rFonts w:asciiTheme="majorHAnsi" w:hAnsiTheme="majorHAnsi" w:cstheme="majorHAnsi"/>
              </w:rPr>
              <w:t>i</w:t>
            </w:r>
            <w:proofErr w:type="spellEnd"/>
            <w:r>
              <w:rPr>
                <w:rFonts w:asciiTheme="majorHAnsi" w:hAnsiTheme="majorHAnsi" w:cstheme="majorHAnsi"/>
              </w:rPr>
              <w:t xml:space="preserve">) the input image, (ii) binary masks for each object, and (ii) the entry-wise product between the input image and the </w:t>
            </w:r>
            <w:r w:rsidRPr="00326F89">
              <w:rPr>
                <w:rFonts w:asciiTheme="majorHAnsi" w:hAnsiTheme="majorHAnsi" w:cstheme="majorHAnsi"/>
                <w:i/>
                <w:iCs/>
              </w:rPr>
              <w:t>union</w:t>
            </w:r>
            <w:r>
              <w:rPr>
                <w:rFonts w:asciiTheme="majorHAnsi" w:hAnsiTheme="majorHAnsi" w:cstheme="majorHAnsi"/>
              </w:rPr>
              <w:t xml:space="preserve"> of the masks</w:t>
            </w:r>
            <w:r w:rsidRPr="00705C45">
              <w:rPr>
                <w:rFonts w:asciiTheme="majorHAnsi" w:hAnsiTheme="majorHAnsi" w:cstheme="majorHAnsi"/>
              </w:rPr>
              <w:t>.</w:t>
            </w:r>
          </w:p>
        </w:tc>
      </w:tr>
      <w:tr w:rsidR="00633CED" w:rsidRPr="00705C45" w14:paraId="4DB44251" w14:textId="77777777" w:rsidTr="00326F89">
        <w:trPr>
          <w:trHeight w:val="1134"/>
          <w:jc w:val="center"/>
        </w:trPr>
        <w:tc>
          <w:tcPr>
            <w:tcW w:w="2405" w:type="dxa"/>
            <w:vAlign w:val="center"/>
          </w:tcPr>
          <w:p w14:paraId="11FC9EFF" w14:textId="48F947DC" w:rsidR="00633CED" w:rsidRPr="00705C45" w:rsidRDefault="00633CED" w:rsidP="00602B2B">
            <w:pPr>
              <w:spacing w:after="0" w:line="240" w:lineRule="auto"/>
              <w:rPr>
                <w:rFonts w:asciiTheme="majorHAnsi" w:hAnsiTheme="majorHAnsi" w:cstheme="majorHAnsi"/>
              </w:rPr>
            </w:pPr>
            <w:r w:rsidRPr="00705C45">
              <w:rPr>
                <w:rFonts w:asciiTheme="majorHAnsi" w:hAnsiTheme="majorHAnsi" w:cstheme="majorHAnsi"/>
              </w:rPr>
              <w:t xml:space="preserve"> Use morphological </w:t>
            </w:r>
            <w:r>
              <w:rPr>
                <w:rFonts w:asciiTheme="majorHAnsi" w:hAnsiTheme="majorHAnsi" w:cstheme="majorHAnsi"/>
              </w:rPr>
              <w:t>and/or non-linear filters</w:t>
            </w:r>
            <w:r w:rsidRPr="00705C45">
              <w:rPr>
                <w:rFonts w:asciiTheme="majorHAnsi" w:hAnsiTheme="majorHAnsi" w:cstheme="majorHAnsi"/>
              </w:rPr>
              <w:t xml:space="preserve"> to clean </w:t>
            </w:r>
            <w:r>
              <w:rPr>
                <w:rFonts w:asciiTheme="majorHAnsi" w:hAnsiTheme="majorHAnsi" w:cstheme="majorHAnsi"/>
              </w:rPr>
              <w:t>binary masks.</w:t>
            </w:r>
          </w:p>
        </w:tc>
        <w:tc>
          <w:tcPr>
            <w:tcW w:w="7034" w:type="dxa"/>
            <w:vAlign w:val="center"/>
          </w:tcPr>
          <w:p w14:paraId="236C51EA" w14:textId="4D5E0EB6" w:rsidR="00633CED" w:rsidRPr="00705C45" w:rsidRDefault="00633CED" w:rsidP="007F4D19">
            <w:pPr>
              <w:spacing w:after="0" w:line="240" w:lineRule="auto"/>
              <w:jc w:val="both"/>
              <w:rPr>
                <w:rFonts w:asciiTheme="majorHAnsi" w:hAnsiTheme="majorHAnsi" w:cstheme="majorHAnsi"/>
              </w:rPr>
            </w:pPr>
            <w:r>
              <w:rPr>
                <w:rFonts w:asciiTheme="majorHAnsi" w:hAnsiTheme="majorHAnsi" w:cstheme="majorHAnsi"/>
              </w:rPr>
              <w:t>C</w:t>
            </w:r>
            <w:r w:rsidRPr="00705C45">
              <w:rPr>
                <w:rFonts w:asciiTheme="majorHAnsi" w:hAnsiTheme="majorHAnsi" w:cstheme="majorHAnsi"/>
              </w:rPr>
              <w:t xml:space="preserve">onvert </w:t>
            </w:r>
            <w:r>
              <w:rPr>
                <w:rFonts w:asciiTheme="majorHAnsi" w:hAnsiTheme="majorHAnsi" w:cstheme="majorHAnsi"/>
              </w:rPr>
              <w:t>FNs to TPs</w:t>
            </w:r>
            <w:r w:rsidRPr="00705C45">
              <w:rPr>
                <w:rFonts w:asciiTheme="majorHAnsi" w:hAnsiTheme="majorHAnsi" w:cstheme="majorHAnsi"/>
              </w:rPr>
              <w:t xml:space="preserve"> and </w:t>
            </w:r>
            <w:r>
              <w:rPr>
                <w:rFonts w:asciiTheme="majorHAnsi" w:hAnsiTheme="majorHAnsi" w:cstheme="majorHAnsi"/>
              </w:rPr>
              <w:t>FPs</w:t>
            </w:r>
            <w:r w:rsidRPr="00705C45">
              <w:rPr>
                <w:rFonts w:asciiTheme="majorHAnsi" w:hAnsiTheme="majorHAnsi" w:cstheme="majorHAnsi"/>
              </w:rPr>
              <w:t xml:space="preserve"> to </w:t>
            </w:r>
            <w:r>
              <w:rPr>
                <w:rFonts w:asciiTheme="majorHAnsi" w:hAnsiTheme="majorHAnsi" w:cstheme="majorHAnsi"/>
              </w:rPr>
              <w:t>TNs</w:t>
            </w:r>
            <w:r w:rsidRPr="00705C45">
              <w:rPr>
                <w:rFonts w:asciiTheme="majorHAnsi" w:hAnsiTheme="majorHAnsi" w:cstheme="majorHAnsi"/>
              </w:rPr>
              <w:t xml:space="preserve"> </w:t>
            </w:r>
            <w:r>
              <w:rPr>
                <w:rFonts w:asciiTheme="majorHAnsi" w:hAnsiTheme="majorHAnsi" w:cstheme="majorHAnsi"/>
              </w:rPr>
              <w:t>using</w:t>
            </w:r>
            <w:r w:rsidRPr="00705C45">
              <w:rPr>
                <w:rFonts w:asciiTheme="majorHAnsi" w:hAnsiTheme="majorHAnsi" w:cstheme="majorHAnsi"/>
              </w:rPr>
              <w:t xml:space="preserve"> morphological operators</w:t>
            </w:r>
            <w:r>
              <w:rPr>
                <w:rFonts w:asciiTheme="majorHAnsi" w:hAnsiTheme="majorHAnsi" w:cstheme="majorHAnsi"/>
              </w:rPr>
              <w:t xml:space="preserve"> and/or non-linear filters</w:t>
            </w:r>
            <w:r w:rsidRPr="00705C45">
              <w:rPr>
                <w:rFonts w:asciiTheme="majorHAnsi" w:hAnsiTheme="majorHAnsi" w:cstheme="majorHAnsi"/>
              </w:rPr>
              <w:t xml:space="preserve">. </w:t>
            </w:r>
            <w:r>
              <w:rPr>
                <w:rFonts w:asciiTheme="majorHAnsi" w:hAnsiTheme="majorHAnsi" w:cstheme="majorHAnsi"/>
              </w:rPr>
              <w:t>T</w:t>
            </w:r>
            <w:r w:rsidRPr="00705C45">
              <w:rPr>
                <w:rFonts w:asciiTheme="majorHAnsi" w:hAnsiTheme="majorHAnsi" w:cstheme="majorHAnsi"/>
              </w:rPr>
              <w:t xml:space="preserve">ry to </w:t>
            </w:r>
            <w:r>
              <w:rPr>
                <w:rFonts w:asciiTheme="majorHAnsi" w:hAnsiTheme="majorHAnsi" w:cstheme="majorHAnsi"/>
              </w:rPr>
              <w:t>close</w:t>
            </w:r>
            <w:r w:rsidRPr="00142D2E">
              <w:rPr>
                <w:rFonts w:asciiTheme="majorHAnsi" w:hAnsiTheme="majorHAnsi" w:cstheme="majorHAnsi"/>
              </w:rPr>
              <w:t xml:space="preserve"> any </w:t>
            </w:r>
            <w:r w:rsidRPr="00705C45">
              <w:rPr>
                <w:rFonts w:asciiTheme="majorHAnsi" w:hAnsiTheme="majorHAnsi" w:cstheme="majorHAnsi"/>
              </w:rPr>
              <w:t>interior holes</w:t>
            </w:r>
            <w:r>
              <w:rPr>
                <w:rFonts w:asciiTheme="majorHAnsi" w:hAnsiTheme="majorHAnsi" w:cstheme="majorHAnsi"/>
              </w:rPr>
              <w:t xml:space="preserve"> and remove fragments of noise. Again, show your results as binary masks and entry-wise product images. The cleaned binary masks should be solid and show a single selected object only.</w:t>
            </w:r>
          </w:p>
        </w:tc>
      </w:tr>
      <w:tr w:rsidR="00633CED" w:rsidRPr="00705C45" w14:paraId="3FF00476" w14:textId="77777777" w:rsidTr="00E944DB">
        <w:trPr>
          <w:trHeight w:val="1045"/>
          <w:jc w:val="center"/>
        </w:trPr>
        <w:tc>
          <w:tcPr>
            <w:tcW w:w="2405" w:type="dxa"/>
            <w:vAlign w:val="center"/>
          </w:tcPr>
          <w:p w14:paraId="1A81D04C" w14:textId="14C80439" w:rsidR="00633CED" w:rsidRPr="00705C45" w:rsidRDefault="00633CED" w:rsidP="00602B2B">
            <w:pPr>
              <w:spacing w:after="0" w:line="240" w:lineRule="auto"/>
              <w:rPr>
                <w:rFonts w:asciiTheme="majorHAnsi" w:hAnsiTheme="majorHAnsi" w:cstheme="majorHAnsi"/>
                <w:b/>
                <w:bCs/>
              </w:rPr>
            </w:pPr>
            <w:r>
              <w:rPr>
                <w:rFonts w:asciiTheme="majorHAnsi" w:hAnsiTheme="majorHAnsi" w:cstheme="majorHAnsi"/>
                <w:b/>
                <w:bCs/>
              </w:rPr>
              <w:t xml:space="preserve"> </w:t>
            </w:r>
            <w:r>
              <w:rPr>
                <w:rFonts w:asciiTheme="majorHAnsi" w:hAnsiTheme="majorHAnsi" w:cstheme="majorHAnsi"/>
              </w:rPr>
              <w:t>Show RGB histograms of segmented objects.</w:t>
            </w:r>
          </w:p>
        </w:tc>
        <w:tc>
          <w:tcPr>
            <w:tcW w:w="7034" w:type="dxa"/>
            <w:vAlign w:val="center"/>
          </w:tcPr>
          <w:p w14:paraId="0120A631" w14:textId="73CF2127" w:rsidR="00633CED" w:rsidRPr="00A44CE7" w:rsidRDefault="00633CED" w:rsidP="007F4D19">
            <w:pPr>
              <w:spacing w:after="0" w:line="240" w:lineRule="auto"/>
              <w:jc w:val="both"/>
            </w:pPr>
            <w:r>
              <w:rPr>
                <w:rFonts w:asciiTheme="majorHAnsi" w:hAnsiTheme="majorHAnsi" w:cstheme="majorHAnsi"/>
              </w:rPr>
              <w:t xml:space="preserve">Use custom plots with lines for the R, G and B channels, limited to the range </w:t>
            </w:r>
            <w:proofErr w:type="gramStart"/>
            <w:r>
              <w:rPr>
                <w:rFonts w:asciiTheme="majorHAnsi" w:hAnsiTheme="majorHAnsi" w:cstheme="majorHAnsi"/>
              </w:rPr>
              <w:t>0..</w:t>
            </w:r>
            <w:proofErr w:type="gramEnd"/>
            <w:r>
              <w:rPr>
                <w:rFonts w:asciiTheme="majorHAnsi" w:hAnsiTheme="majorHAnsi" w:cstheme="majorHAnsi"/>
              </w:rPr>
              <w:t xml:space="preserve">255, to display normalised histograms for each </w:t>
            </w:r>
            <w:r w:rsidRPr="00533F64">
              <w:rPr>
                <w:rFonts w:asciiTheme="majorHAnsi" w:hAnsiTheme="majorHAnsi" w:cstheme="majorHAnsi"/>
                <w:i/>
                <w:iCs/>
              </w:rPr>
              <w:t>individual object</w:t>
            </w:r>
            <w:r>
              <w:rPr>
                <w:rFonts w:asciiTheme="majorHAnsi" w:hAnsiTheme="majorHAnsi" w:cstheme="majorHAnsi"/>
                <w:i/>
                <w:iCs/>
              </w:rPr>
              <w:t xml:space="preserve"> </w:t>
            </w:r>
            <w:r>
              <w:rPr>
                <w:rFonts w:asciiTheme="majorHAnsi" w:hAnsiTheme="majorHAnsi" w:cstheme="majorHAnsi"/>
              </w:rPr>
              <w:t xml:space="preserve">(leaf, coin). Use masks from Task D for pixel selection (i.e., </w:t>
            </w:r>
            <w:r w:rsidRPr="00533F64">
              <w:rPr>
                <w:rFonts w:asciiTheme="majorHAnsi" w:hAnsiTheme="majorHAnsi" w:cstheme="majorHAnsi"/>
              </w:rPr>
              <w:t>ignor</w:t>
            </w:r>
            <w:r>
              <w:rPr>
                <w:rFonts w:asciiTheme="majorHAnsi" w:hAnsiTheme="majorHAnsi" w:cstheme="majorHAnsi"/>
              </w:rPr>
              <w:t>e</w:t>
            </w:r>
            <w:r>
              <w:rPr>
                <w:rFonts w:asciiTheme="majorHAnsi" w:hAnsiTheme="majorHAnsi" w:cstheme="majorHAnsi"/>
                <w:i/>
                <w:iCs/>
              </w:rPr>
              <w:t xml:space="preserve"> </w:t>
            </w:r>
            <w:r>
              <w:rPr>
                <w:rFonts w:asciiTheme="majorHAnsi" w:hAnsiTheme="majorHAnsi" w:cstheme="majorHAnsi"/>
              </w:rPr>
              <w:t xml:space="preserve">non-selected pixels). </w:t>
            </w:r>
          </w:p>
        </w:tc>
      </w:tr>
      <w:tr w:rsidR="00633CED" w:rsidRPr="00705C45" w14:paraId="3D72247E" w14:textId="77777777" w:rsidTr="007B0B6F">
        <w:trPr>
          <w:trHeight w:val="1049"/>
          <w:jc w:val="center"/>
        </w:trPr>
        <w:tc>
          <w:tcPr>
            <w:tcW w:w="2405" w:type="dxa"/>
            <w:vAlign w:val="center"/>
          </w:tcPr>
          <w:p w14:paraId="7C2D1B2A" w14:textId="13266DEB" w:rsidR="00633CED" w:rsidRPr="00705C45" w:rsidRDefault="00633CED" w:rsidP="00602B2B">
            <w:pPr>
              <w:spacing w:after="0" w:line="240" w:lineRule="auto"/>
              <w:rPr>
                <w:rFonts w:asciiTheme="majorHAnsi" w:hAnsiTheme="majorHAnsi" w:cstheme="majorHAnsi"/>
              </w:rPr>
            </w:pPr>
            <w:r w:rsidRPr="00705C45">
              <w:rPr>
                <w:rFonts w:asciiTheme="majorHAnsi" w:hAnsiTheme="majorHAnsi" w:cstheme="majorHAnsi"/>
              </w:rPr>
              <w:t xml:space="preserve"> Annotate </w:t>
            </w:r>
            <w:r>
              <w:rPr>
                <w:rFonts w:asciiTheme="majorHAnsi" w:hAnsiTheme="majorHAnsi" w:cstheme="majorHAnsi"/>
              </w:rPr>
              <w:t>object</w:t>
            </w:r>
            <w:r w:rsidRPr="00705C45">
              <w:rPr>
                <w:rFonts w:asciiTheme="majorHAnsi" w:hAnsiTheme="majorHAnsi" w:cstheme="majorHAnsi"/>
              </w:rPr>
              <w:t xml:space="preserve"> boundar</w:t>
            </w:r>
            <w:r>
              <w:rPr>
                <w:rFonts w:asciiTheme="majorHAnsi" w:hAnsiTheme="majorHAnsi" w:cstheme="majorHAnsi"/>
              </w:rPr>
              <w:t>ies.</w:t>
            </w:r>
          </w:p>
        </w:tc>
        <w:tc>
          <w:tcPr>
            <w:tcW w:w="7034" w:type="dxa"/>
            <w:vAlign w:val="center"/>
          </w:tcPr>
          <w:p w14:paraId="69781164" w14:textId="58DDB2AE" w:rsidR="00633CED" w:rsidRPr="00705C45" w:rsidRDefault="00633CED" w:rsidP="007F4D19">
            <w:pPr>
              <w:spacing w:after="0" w:line="240" w:lineRule="auto"/>
              <w:jc w:val="both"/>
              <w:rPr>
                <w:rFonts w:asciiTheme="majorHAnsi" w:hAnsiTheme="majorHAnsi" w:cstheme="majorHAnsi"/>
              </w:rPr>
            </w:pPr>
            <w:r w:rsidRPr="00705C45">
              <w:rPr>
                <w:rFonts w:asciiTheme="majorHAnsi" w:hAnsiTheme="majorHAnsi" w:cstheme="majorHAnsi"/>
              </w:rPr>
              <w:t>Us</w:t>
            </w:r>
            <w:r>
              <w:rPr>
                <w:rFonts w:asciiTheme="majorHAnsi" w:hAnsiTheme="majorHAnsi" w:cstheme="majorHAnsi"/>
              </w:rPr>
              <w:t>ing</w:t>
            </w:r>
            <w:r w:rsidRPr="00705C45">
              <w:rPr>
                <w:rFonts w:asciiTheme="majorHAnsi" w:hAnsiTheme="majorHAnsi" w:cstheme="majorHAnsi"/>
              </w:rPr>
              <w:t xml:space="preserve"> the non-linear range filter</w:t>
            </w:r>
            <w:r>
              <w:rPr>
                <w:rFonts w:asciiTheme="majorHAnsi" w:hAnsiTheme="majorHAnsi" w:cstheme="majorHAnsi"/>
              </w:rPr>
              <w:t>,</w:t>
            </w:r>
            <w:r w:rsidRPr="00705C45">
              <w:rPr>
                <w:rFonts w:asciiTheme="majorHAnsi" w:hAnsiTheme="majorHAnsi" w:cstheme="majorHAnsi"/>
              </w:rPr>
              <w:t xml:space="preserve"> linear edge detection filter</w:t>
            </w:r>
            <w:r>
              <w:rPr>
                <w:rFonts w:asciiTheme="majorHAnsi" w:hAnsiTheme="majorHAnsi" w:cstheme="majorHAnsi"/>
              </w:rPr>
              <w:t>, or morphological gradient operator applied to the masks produced in Task D masks,</w:t>
            </w:r>
            <w:r w:rsidRPr="00705C45">
              <w:rPr>
                <w:rFonts w:asciiTheme="majorHAnsi" w:hAnsiTheme="majorHAnsi" w:cstheme="majorHAnsi"/>
              </w:rPr>
              <w:t xml:space="preserve"> trace the boundary around the</w:t>
            </w:r>
            <w:r>
              <w:rPr>
                <w:rFonts w:asciiTheme="majorHAnsi" w:hAnsiTheme="majorHAnsi" w:cstheme="majorHAnsi"/>
              </w:rPr>
              <w:t xml:space="preserve"> two</w:t>
            </w:r>
            <w:r w:rsidRPr="00705C45">
              <w:rPr>
                <w:rFonts w:asciiTheme="majorHAnsi" w:hAnsiTheme="majorHAnsi" w:cstheme="majorHAnsi"/>
              </w:rPr>
              <w:t xml:space="preserve"> </w:t>
            </w:r>
            <w:r>
              <w:rPr>
                <w:rFonts w:asciiTheme="majorHAnsi" w:hAnsiTheme="majorHAnsi" w:cstheme="majorHAnsi"/>
              </w:rPr>
              <w:t>objects</w:t>
            </w:r>
            <w:r w:rsidRPr="00705C45">
              <w:rPr>
                <w:rFonts w:asciiTheme="majorHAnsi" w:hAnsiTheme="majorHAnsi" w:cstheme="majorHAnsi"/>
              </w:rPr>
              <w:t xml:space="preserve">. </w:t>
            </w:r>
            <w:r>
              <w:rPr>
                <w:rFonts w:asciiTheme="majorHAnsi" w:hAnsiTheme="majorHAnsi" w:cstheme="majorHAnsi"/>
              </w:rPr>
              <w:t>Use your boundary to a</w:t>
            </w:r>
            <w:r w:rsidRPr="00705C45">
              <w:rPr>
                <w:rFonts w:asciiTheme="majorHAnsi" w:hAnsiTheme="majorHAnsi" w:cstheme="majorHAnsi"/>
              </w:rPr>
              <w:t xml:space="preserve">nnotate </w:t>
            </w:r>
            <w:r>
              <w:rPr>
                <w:rFonts w:asciiTheme="majorHAnsi" w:hAnsiTheme="majorHAnsi" w:cstheme="majorHAnsi"/>
              </w:rPr>
              <w:t xml:space="preserve">the objects in the </w:t>
            </w:r>
            <w:r w:rsidRPr="00705C45">
              <w:rPr>
                <w:rFonts w:asciiTheme="majorHAnsi" w:hAnsiTheme="majorHAnsi" w:cstheme="majorHAnsi"/>
              </w:rPr>
              <w:t xml:space="preserve">original image with a </w:t>
            </w:r>
            <w:r>
              <w:rPr>
                <w:rFonts w:asciiTheme="majorHAnsi" w:hAnsiTheme="majorHAnsi" w:cstheme="majorHAnsi"/>
              </w:rPr>
              <w:t>coloured border.</w:t>
            </w:r>
          </w:p>
        </w:tc>
      </w:tr>
      <w:tr w:rsidR="00633CED" w:rsidRPr="00705C45" w14:paraId="1183C96C" w14:textId="77777777" w:rsidTr="007B0B6F">
        <w:trPr>
          <w:trHeight w:val="1051"/>
          <w:jc w:val="center"/>
        </w:trPr>
        <w:tc>
          <w:tcPr>
            <w:tcW w:w="2405" w:type="dxa"/>
            <w:vAlign w:val="center"/>
          </w:tcPr>
          <w:p w14:paraId="583D197D" w14:textId="550C9573" w:rsidR="00633CED" w:rsidRPr="00705C45" w:rsidRDefault="00633CED" w:rsidP="00602B2B">
            <w:pPr>
              <w:spacing w:after="0" w:line="240" w:lineRule="auto"/>
              <w:rPr>
                <w:rFonts w:asciiTheme="majorHAnsi" w:hAnsiTheme="majorHAnsi" w:cstheme="majorHAnsi"/>
              </w:rPr>
            </w:pPr>
            <w:r w:rsidRPr="00705C45">
              <w:rPr>
                <w:rFonts w:asciiTheme="majorHAnsi" w:hAnsiTheme="majorHAnsi" w:cstheme="majorHAnsi"/>
              </w:rPr>
              <w:t xml:space="preserve"> </w:t>
            </w:r>
            <w:r>
              <w:rPr>
                <w:rFonts w:asciiTheme="majorHAnsi" w:hAnsiTheme="majorHAnsi" w:cstheme="majorHAnsi"/>
              </w:rPr>
              <w:t>Calculate object c</w:t>
            </w:r>
            <w:r w:rsidRPr="00705C45">
              <w:rPr>
                <w:rFonts w:asciiTheme="majorHAnsi" w:hAnsiTheme="majorHAnsi" w:cstheme="majorHAnsi"/>
              </w:rPr>
              <w:t>entroid</w:t>
            </w:r>
            <w:r>
              <w:rPr>
                <w:rFonts w:asciiTheme="majorHAnsi" w:hAnsiTheme="majorHAnsi" w:cstheme="majorHAnsi"/>
              </w:rPr>
              <w:t xml:space="preserve"> and medoid and add GLI.</w:t>
            </w:r>
          </w:p>
        </w:tc>
        <w:tc>
          <w:tcPr>
            <w:tcW w:w="7034" w:type="dxa"/>
            <w:vAlign w:val="center"/>
          </w:tcPr>
          <w:p w14:paraId="3B07A8AD" w14:textId="3287F9CE" w:rsidR="00633CED" w:rsidRPr="00705C45" w:rsidRDefault="00633CED" w:rsidP="007F4D19">
            <w:pPr>
              <w:spacing w:after="0" w:line="240" w:lineRule="auto"/>
              <w:jc w:val="both"/>
              <w:rPr>
                <w:rFonts w:asciiTheme="majorHAnsi" w:hAnsiTheme="majorHAnsi" w:cstheme="majorHAnsi"/>
              </w:rPr>
            </w:pPr>
            <w:r w:rsidRPr="00705C45">
              <w:rPr>
                <w:rFonts w:asciiTheme="majorHAnsi" w:hAnsiTheme="majorHAnsi" w:cstheme="majorHAnsi"/>
              </w:rPr>
              <w:t>Determine the centroid</w:t>
            </w:r>
            <w:r>
              <w:rPr>
                <w:rFonts w:asciiTheme="majorHAnsi" w:hAnsiTheme="majorHAnsi" w:cstheme="majorHAnsi"/>
              </w:rPr>
              <w:t xml:space="preserve"> and medoid</w:t>
            </w:r>
            <w:r w:rsidRPr="00705C45">
              <w:rPr>
                <w:rFonts w:asciiTheme="majorHAnsi" w:hAnsiTheme="majorHAnsi" w:cstheme="majorHAnsi"/>
              </w:rPr>
              <w:t xml:space="preserve"> of </w:t>
            </w:r>
            <w:r>
              <w:rPr>
                <w:rFonts w:asciiTheme="majorHAnsi" w:hAnsiTheme="majorHAnsi" w:cstheme="majorHAnsi"/>
              </w:rPr>
              <w:t>each</w:t>
            </w:r>
            <w:r w:rsidRPr="00705C45">
              <w:rPr>
                <w:rFonts w:asciiTheme="majorHAnsi" w:hAnsiTheme="majorHAnsi" w:cstheme="majorHAnsi"/>
              </w:rPr>
              <w:t xml:space="preserve"> </w:t>
            </w:r>
            <w:r>
              <w:rPr>
                <w:rFonts w:asciiTheme="majorHAnsi" w:hAnsiTheme="majorHAnsi" w:cstheme="majorHAnsi"/>
              </w:rPr>
              <w:t>object</w:t>
            </w:r>
            <w:r w:rsidRPr="00705C45">
              <w:rPr>
                <w:rFonts w:asciiTheme="majorHAnsi" w:hAnsiTheme="majorHAnsi" w:cstheme="majorHAnsi"/>
              </w:rPr>
              <w:t xml:space="preserve"> using the </w:t>
            </w:r>
            <w:r>
              <w:rPr>
                <w:rFonts w:asciiTheme="majorHAnsi" w:hAnsiTheme="majorHAnsi" w:cstheme="majorHAnsi"/>
              </w:rPr>
              <w:t>masks produced in Task D</w:t>
            </w:r>
            <w:r w:rsidRPr="00705C45">
              <w:rPr>
                <w:rFonts w:asciiTheme="majorHAnsi" w:hAnsiTheme="majorHAnsi" w:cstheme="majorHAnsi"/>
              </w:rPr>
              <w:t xml:space="preserve">. Display the centroid </w:t>
            </w:r>
            <w:r>
              <w:rPr>
                <w:rFonts w:asciiTheme="majorHAnsi" w:hAnsiTheme="majorHAnsi" w:cstheme="majorHAnsi"/>
              </w:rPr>
              <w:t xml:space="preserve">and medoid for each object using a different marker for each. Add the boundaries from </w:t>
            </w:r>
            <w:r w:rsidR="00673222">
              <w:rPr>
                <w:rFonts w:asciiTheme="majorHAnsi" w:hAnsiTheme="majorHAnsi" w:cstheme="majorHAnsi"/>
              </w:rPr>
              <w:t>earlier tasks.</w:t>
            </w:r>
            <w:r>
              <w:rPr>
                <w:rFonts w:asciiTheme="majorHAnsi" w:hAnsiTheme="majorHAnsi" w:cstheme="majorHAnsi"/>
              </w:rPr>
              <w:t xml:space="preserve"> Calculate and add annotation for the Green Leaf Index (GLI) of the leaf object using an average of all pixels belonging to the leaf in the formula.</w:t>
            </w:r>
          </w:p>
        </w:tc>
      </w:tr>
      <w:tr w:rsidR="00633CED" w:rsidRPr="00705C45" w14:paraId="16283840" w14:textId="77777777" w:rsidTr="007B0B6F">
        <w:trPr>
          <w:trHeight w:val="1025"/>
          <w:jc w:val="center"/>
        </w:trPr>
        <w:tc>
          <w:tcPr>
            <w:tcW w:w="2405" w:type="dxa"/>
            <w:vAlign w:val="center"/>
          </w:tcPr>
          <w:p w14:paraId="00981943" w14:textId="281D9C8E" w:rsidR="00633CED" w:rsidRDefault="00633CED" w:rsidP="00D03860">
            <w:pPr>
              <w:spacing w:after="0" w:line="240" w:lineRule="auto"/>
              <w:rPr>
                <w:rFonts w:asciiTheme="majorHAnsi" w:hAnsiTheme="majorHAnsi" w:cstheme="majorHAnsi"/>
                <w:b/>
                <w:bCs/>
              </w:rPr>
            </w:pPr>
            <w:r w:rsidRPr="00705C45">
              <w:rPr>
                <w:rFonts w:asciiTheme="majorHAnsi" w:hAnsiTheme="majorHAnsi" w:cstheme="majorHAnsi"/>
              </w:rPr>
              <w:t xml:space="preserve"> </w:t>
            </w:r>
            <w:r>
              <w:rPr>
                <w:rFonts w:asciiTheme="majorHAnsi" w:hAnsiTheme="majorHAnsi" w:cstheme="majorHAnsi"/>
              </w:rPr>
              <w:t>Morphometric analysis</w:t>
            </w:r>
          </w:p>
        </w:tc>
        <w:tc>
          <w:tcPr>
            <w:tcW w:w="7034" w:type="dxa"/>
            <w:vAlign w:val="center"/>
          </w:tcPr>
          <w:p w14:paraId="660DCF84" w14:textId="4B76C2EE" w:rsidR="00633CED" w:rsidRPr="00705C45" w:rsidRDefault="00633CED" w:rsidP="007F4D19">
            <w:pPr>
              <w:spacing w:after="0" w:line="240" w:lineRule="auto"/>
              <w:jc w:val="both"/>
              <w:rPr>
                <w:rFonts w:asciiTheme="majorHAnsi" w:hAnsiTheme="majorHAnsi" w:cstheme="majorHAnsi"/>
              </w:rPr>
            </w:pPr>
            <w:r>
              <w:rPr>
                <w:rFonts w:asciiTheme="majorHAnsi" w:hAnsiTheme="majorHAnsi" w:cstheme="majorHAnsi"/>
              </w:rPr>
              <w:t>Since we can determine the size of the coin in mm, calculate: (</w:t>
            </w:r>
            <w:proofErr w:type="spellStart"/>
            <w:r>
              <w:rPr>
                <w:rFonts w:asciiTheme="majorHAnsi" w:hAnsiTheme="majorHAnsi" w:cstheme="majorHAnsi"/>
              </w:rPr>
              <w:t>i</w:t>
            </w:r>
            <w:proofErr w:type="spellEnd"/>
            <w:r>
              <w:rPr>
                <w:rFonts w:asciiTheme="majorHAnsi" w:hAnsiTheme="majorHAnsi" w:cstheme="majorHAnsi"/>
              </w:rPr>
              <w:t>) the length in mm of the leaf along its longest/shortest dimension (drawing orthogonal annotation lines), and (ii) the area of the leaf in mm</w:t>
            </w:r>
            <w:r w:rsidRPr="001628AB">
              <w:rPr>
                <w:rFonts w:asciiTheme="majorHAnsi" w:hAnsiTheme="majorHAnsi" w:cstheme="majorHAnsi"/>
                <w:vertAlign w:val="superscript"/>
              </w:rPr>
              <w:t>2</w:t>
            </w:r>
            <w:r>
              <w:rPr>
                <w:rFonts w:asciiTheme="majorHAnsi" w:hAnsiTheme="majorHAnsi" w:cstheme="majorHAnsi"/>
              </w:rPr>
              <w:t>, and (iii) the length of the perimeter from Task F. Add this information as annotations to the image</w:t>
            </w:r>
            <w:r w:rsidRPr="00705C45">
              <w:rPr>
                <w:rFonts w:asciiTheme="majorHAnsi" w:hAnsiTheme="majorHAnsi" w:cstheme="majorHAnsi"/>
              </w:rPr>
              <w:t>.</w:t>
            </w:r>
          </w:p>
        </w:tc>
      </w:tr>
      <w:tr w:rsidR="00633CED" w:rsidRPr="00705C45" w14:paraId="758CFDD9" w14:textId="77777777" w:rsidTr="00326F89">
        <w:trPr>
          <w:trHeight w:val="1134"/>
          <w:jc w:val="center"/>
        </w:trPr>
        <w:tc>
          <w:tcPr>
            <w:tcW w:w="2405" w:type="dxa"/>
            <w:vAlign w:val="center"/>
          </w:tcPr>
          <w:p w14:paraId="6433305F" w14:textId="444AFD7F" w:rsidR="00633CED" w:rsidRPr="0048472B" w:rsidRDefault="00633CED" w:rsidP="00D03860">
            <w:pPr>
              <w:spacing w:after="0" w:line="240" w:lineRule="auto"/>
              <w:rPr>
                <w:rFonts w:asciiTheme="majorHAnsi" w:hAnsiTheme="majorHAnsi" w:cstheme="majorHAnsi"/>
              </w:rPr>
            </w:pPr>
            <w:r>
              <w:rPr>
                <w:rFonts w:asciiTheme="majorHAnsi" w:hAnsiTheme="majorHAnsi" w:cstheme="majorHAnsi"/>
                <w:b/>
                <w:bCs/>
              </w:rPr>
              <w:t xml:space="preserve"> </w:t>
            </w:r>
            <w:r w:rsidRPr="00C21AC9">
              <w:rPr>
                <w:rFonts w:asciiTheme="majorHAnsi" w:hAnsiTheme="majorHAnsi" w:cstheme="majorHAnsi"/>
              </w:rPr>
              <w:t>Multi-leaf analysis</w:t>
            </w:r>
          </w:p>
        </w:tc>
        <w:tc>
          <w:tcPr>
            <w:tcW w:w="7034" w:type="dxa"/>
            <w:vAlign w:val="center"/>
          </w:tcPr>
          <w:p w14:paraId="1AD38A40" w14:textId="08DD6824" w:rsidR="00633CED" w:rsidRDefault="00633CED" w:rsidP="007F4D19">
            <w:pPr>
              <w:spacing w:after="0" w:line="240" w:lineRule="auto"/>
              <w:jc w:val="both"/>
              <w:rPr>
                <w:rFonts w:asciiTheme="majorHAnsi" w:hAnsiTheme="majorHAnsi" w:cstheme="majorHAnsi"/>
              </w:rPr>
            </w:pPr>
            <w:r>
              <w:rPr>
                <w:rFonts w:asciiTheme="majorHAnsi" w:hAnsiTheme="majorHAnsi" w:cstheme="majorHAnsi"/>
              </w:rPr>
              <w:t>Adapt the workflow from C..H to analyse/annotate images containing multiple leaves simultaneously. Produce 25 test input images each containing 4-5 leaves. More marks if these are different species/have different appearance. Also include code to: (</w:t>
            </w:r>
            <w:proofErr w:type="spellStart"/>
            <w:r>
              <w:rPr>
                <w:rFonts w:asciiTheme="majorHAnsi" w:hAnsiTheme="majorHAnsi" w:cstheme="majorHAnsi"/>
              </w:rPr>
              <w:t>i</w:t>
            </w:r>
            <w:proofErr w:type="spellEnd"/>
            <w:r>
              <w:rPr>
                <w:rFonts w:asciiTheme="majorHAnsi" w:hAnsiTheme="majorHAnsi" w:cstheme="majorHAnsi"/>
              </w:rPr>
              <w:t>) count of the number of leaves present, (ii) crop out each leaf, (iii) rank leaves on criteria such as size and GLI. Also consider adding damage metrics, such as percent leaf area loss (e.g., from insect or disease).</w:t>
            </w:r>
          </w:p>
        </w:tc>
      </w:tr>
    </w:tbl>
    <w:p w14:paraId="50FA2472" w14:textId="6ACE4AC9" w:rsidR="00A76FB3" w:rsidRPr="00705C45" w:rsidRDefault="00A76FB3" w:rsidP="001637D8">
      <w:pPr>
        <w:spacing w:after="0"/>
        <w:rPr>
          <w:rFonts w:asciiTheme="majorHAnsi" w:hAnsiTheme="majorHAnsi" w:cstheme="majorHAnsi"/>
        </w:rPr>
      </w:pPr>
    </w:p>
    <w:p w14:paraId="06B1A7E7" w14:textId="530D40F9" w:rsidR="00252072" w:rsidRPr="00D03860" w:rsidRDefault="00252072" w:rsidP="00633CED">
      <w:pPr>
        <w:spacing w:after="0" w:line="240" w:lineRule="auto"/>
        <w:rPr>
          <w:rFonts w:asciiTheme="majorHAnsi" w:hAnsiTheme="majorHAnsi" w:cstheme="majorHAnsi"/>
          <w:color w:val="000000"/>
        </w:rPr>
      </w:pPr>
    </w:p>
    <w:sectPr w:rsidR="00252072" w:rsidRPr="00D03860" w:rsidSect="00602B2B">
      <w:headerReference w:type="default" r:id="rId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30E66" w14:textId="77777777" w:rsidR="00C23BE0" w:rsidRDefault="00C23BE0" w:rsidP="00FA4B28">
      <w:pPr>
        <w:spacing w:after="0" w:line="240" w:lineRule="auto"/>
      </w:pPr>
      <w:r>
        <w:separator/>
      </w:r>
    </w:p>
  </w:endnote>
  <w:endnote w:type="continuationSeparator" w:id="0">
    <w:p w14:paraId="065344D7" w14:textId="77777777" w:rsidR="00C23BE0" w:rsidRDefault="00C23BE0" w:rsidP="00FA4B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BC4EE" w14:textId="77777777" w:rsidR="00C23BE0" w:rsidRDefault="00C23BE0" w:rsidP="00FA4B28">
      <w:pPr>
        <w:spacing w:after="0" w:line="240" w:lineRule="auto"/>
      </w:pPr>
      <w:r>
        <w:separator/>
      </w:r>
    </w:p>
  </w:footnote>
  <w:footnote w:type="continuationSeparator" w:id="0">
    <w:p w14:paraId="376552BD" w14:textId="77777777" w:rsidR="00C23BE0" w:rsidRDefault="00C23BE0" w:rsidP="00FA4B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7A0BB" w14:textId="78C2011D" w:rsidR="00FA4B28" w:rsidRPr="00FA4B28" w:rsidRDefault="00FA4B28" w:rsidP="00FA4B28">
    <w:pPr>
      <w:pStyle w:val="Header"/>
      <w:jc w:val="right"/>
      <w:rPr>
        <w:color w:val="808080" w:themeColor="background1" w:themeShade="8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A5D94"/>
    <w:multiLevelType w:val="hybridMultilevel"/>
    <w:tmpl w:val="212634C8"/>
    <w:lvl w:ilvl="0" w:tplc="08090015">
      <w:start w:val="2"/>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AF520EF"/>
    <w:multiLevelType w:val="hybridMultilevel"/>
    <w:tmpl w:val="093231D0"/>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555151B5"/>
    <w:multiLevelType w:val="hybridMultilevel"/>
    <w:tmpl w:val="A79454B2"/>
    <w:lvl w:ilvl="0" w:tplc="08090015">
      <w:start w:val="3"/>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6EA8705B"/>
    <w:multiLevelType w:val="hybridMultilevel"/>
    <w:tmpl w:val="3D484D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797024684">
    <w:abstractNumId w:val="1"/>
  </w:num>
  <w:num w:numId="2" w16cid:durableId="692148183">
    <w:abstractNumId w:val="0"/>
  </w:num>
  <w:num w:numId="3" w16cid:durableId="263192927">
    <w:abstractNumId w:val="3"/>
  </w:num>
  <w:num w:numId="4" w16cid:durableId="20693043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B2B"/>
    <w:rsid w:val="00004B48"/>
    <w:rsid w:val="00023C0B"/>
    <w:rsid w:val="00067F55"/>
    <w:rsid w:val="0007026C"/>
    <w:rsid w:val="00070A2D"/>
    <w:rsid w:val="00082098"/>
    <w:rsid w:val="0009026A"/>
    <w:rsid w:val="00092540"/>
    <w:rsid w:val="000A05AD"/>
    <w:rsid w:val="000A6B6B"/>
    <w:rsid w:val="000B0DA8"/>
    <w:rsid w:val="000B60DA"/>
    <w:rsid w:val="000C5194"/>
    <w:rsid w:val="000E4188"/>
    <w:rsid w:val="00103A73"/>
    <w:rsid w:val="00127DC6"/>
    <w:rsid w:val="00134AC7"/>
    <w:rsid w:val="00136AF7"/>
    <w:rsid w:val="00142D2E"/>
    <w:rsid w:val="001628AB"/>
    <w:rsid w:val="001637D8"/>
    <w:rsid w:val="0016656D"/>
    <w:rsid w:val="001717E9"/>
    <w:rsid w:val="00173E2F"/>
    <w:rsid w:val="0017585A"/>
    <w:rsid w:val="00181A95"/>
    <w:rsid w:val="00181FBB"/>
    <w:rsid w:val="00182107"/>
    <w:rsid w:val="00186EB7"/>
    <w:rsid w:val="0018713C"/>
    <w:rsid w:val="001947E9"/>
    <w:rsid w:val="001B526D"/>
    <w:rsid w:val="001B623F"/>
    <w:rsid w:val="001C07E2"/>
    <w:rsid w:val="001C1D4C"/>
    <w:rsid w:val="001E1DF0"/>
    <w:rsid w:val="001F5E33"/>
    <w:rsid w:val="00217CDB"/>
    <w:rsid w:val="002429E4"/>
    <w:rsid w:val="00247016"/>
    <w:rsid w:val="00252072"/>
    <w:rsid w:val="00252C64"/>
    <w:rsid w:val="002612A4"/>
    <w:rsid w:val="00263875"/>
    <w:rsid w:val="00266060"/>
    <w:rsid w:val="00267C56"/>
    <w:rsid w:val="00276EFD"/>
    <w:rsid w:val="002855E0"/>
    <w:rsid w:val="00295B33"/>
    <w:rsid w:val="002B0960"/>
    <w:rsid w:val="002B1CF2"/>
    <w:rsid w:val="002B445D"/>
    <w:rsid w:val="002B7B20"/>
    <w:rsid w:val="002C197B"/>
    <w:rsid w:val="002D6063"/>
    <w:rsid w:val="002F605C"/>
    <w:rsid w:val="003039A7"/>
    <w:rsid w:val="003223BD"/>
    <w:rsid w:val="00326F89"/>
    <w:rsid w:val="003413CB"/>
    <w:rsid w:val="003572DF"/>
    <w:rsid w:val="00361253"/>
    <w:rsid w:val="00375727"/>
    <w:rsid w:val="003B7224"/>
    <w:rsid w:val="003C117F"/>
    <w:rsid w:val="003C56F7"/>
    <w:rsid w:val="003D18DB"/>
    <w:rsid w:val="003D2CF1"/>
    <w:rsid w:val="003F186F"/>
    <w:rsid w:val="003F3E65"/>
    <w:rsid w:val="00424F3F"/>
    <w:rsid w:val="00430BD8"/>
    <w:rsid w:val="004520CD"/>
    <w:rsid w:val="00460EA6"/>
    <w:rsid w:val="00475223"/>
    <w:rsid w:val="0048472B"/>
    <w:rsid w:val="00484A43"/>
    <w:rsid w:val="004907A8"/>
    <w:rsid w:val="004A6AB6"/>
    <w:rsid w:val="004B77EC"/>
    <w:rsid w:val="004D070D"/>
    <w:rsid w:val="004F08BE"/>
    <w:rsid w:val="00507006"/>
    <w:rsid w:val="005130EE"/>
    <w:rsid w:val="005164E1"/>
    <w:rsid w:val="00524423"/>
    <w:rsid w:val="0052770E"/>
    <w:rsid w:val="00527F73"/>
    <w:rsid w:val="005333FC"/>
    <w:rsid w:val="00533F64"/>
    <w:rsid w:val="005348DB"/>
    <w:rsid w:val="00554163"/>
    <w:rsid w:val="00554E00"/>
    <w:rsid w:val="00582A3B"/>
    <w:rsid w:val="00582D39"/>
    <w:rsid w:val="005E7B05"/>
    <w:rsid w:val="005F02E4"/>
    <w:rsid w:val="00602018"/>
    <w:rsid w:val="00602B2B"/>
    <w:rsid w:val="0061674E"/>
    <w:rsid w:val="00633CED"/>
    <w:rsid w:val="006412F4"/>
    <w:rsid w:val="00643886"/>
    <w:rsid w:val="00673222"/>
    <w:rsid w:val="00682CE0"/>
    <w:rsid w:val="006A1EFA"/>
    <w:rsid w:val="006A5CDE"/>
    <w:rsid w:val="006B3B3F"/>
    <w:rsid w:val="006B6AEB"/>
    <w:rsid w:val="006D7440"/>
    <w:rsid w:val="00705C45"/>
    <w:rsid w:val="00711CBB"/>
    <w:rsid w:val="007152E7"/>
    <w:rsid w:val="00743AF6"/>
    <w:rsid w:val="00746F90"/>
    <w:rsid w:val="00751033"/>
    <w:rsid w:val="007513F6"/>
    <w:rsid w:val="007616AB"/>
    <w:rsid w:val="00763B30"/>
    <w:rsid w:val="00767423"/>
    <w:rsid w:val="00784AF1"/>
    <w:rsid w:val="00784F43"/>
    <w:rsid w:val="007931E6"/>
    <w:rsid w:val="007A1BED"/>
    <w:rsid w:val="007A673D"/>
    <w:rsid w:val="007B0B6F"/>
    <w:rsid w:val="007C4742"/>
    <w:rsid w:val="007E2BF7"/>
    <w:rsid w:val="007F0AA2"/>
    <w:rsid w:val="007F4D19"/>
    <w:rsid w:val="007F4FBB"/>
    <w:rsid w:val="00802E9F"/>
    <w:rsid w:val="008164F0"/>
    <w:rsid w:val="008200E2"/>
    <w:rsid w:val="00820503"/>
    <w:rsid w:val="00851C6A"/>
    <w:rsid w:val="00853604"/>
    <w:rsid w:val="00857D1A"/>
    <w:rsid w:val="00861C4E"/>
    <w:rsid w:val="00865191"/>
    <w:rsid w:val="00873ACB"/>
    <w:rsid w:val="00874F16"/>
    <w:rsid w:val="00881001"/>
    <w:rsid w:val="008A1B3C"/>
    <w:rsid w:val="008A3F5E"/>
    <w:rsid w:val="008A512A"/>
    <w:rsid w:val="008A5615"/>
    <w:rsid w:val="008B72B0"/>
    <w:rsid w:val="008C67A4"/>
    <w:rsid w:val="008C7ABD"/>
    <w:rsid w:val="008D1285"/>
    <w:rsid w:val="008D7639"/>
    <w:rsid w:val="008E181C"/>
    <w:rsid w:val="008E26EA"/>
    <w:rsid w:val="008E2C95"/>
    <w:rsid w:val="008E41C8"/>
    <w:rsid w:val="009102FE"/>
    <w:rsid w:val="00914665"/>
    <w:rsid w:val="00965C5C"/>
    <w:rsid w:val="00971B57"/>
    <w:rsid w:val="00986B9C"/>
    <w:rsid w:val="00991FE8"/>
    <w:rsid w:val="00995E8B"/>
    <w:rsid w:val="009A31D4"/>
    <w:rsid w:val="009A3E6C"/>
    <w:rsid w:val="009A61C9"/>
    <w:rsid w:val="009D0700"/>
    <w:rsid w:val="009D2F2D"/>
    <w:rsid w:val="009E7B4B"/>
    <w:rsid w:val="009F544B"/>
    <w:rsid w:val="009F79B3"/>
    <w:rsid w:val="00A3016F"/>
    <w:rsid w:val="00A333F9"/>
    <w:rsid w:val="00A44CE7"/>
    <w:rsid w:val="00A52161"/>
    <w:rsid w:val="00A54A87"/>
    <w:rsid w:val="00A76FB3"/>
    <w:rsid w:val="00A95490"/>
    <w:rsid w:val="00AA2D81"/>
    <w:rsid w:val="00AB1A9A"/>
    <w:rsid w:val="00AB2BD4"/>
    <w:rsid w:val="00AB40CB"/>
    <w:rsid w:val="00AC3500"/>
    <w:rsid w:val="00AD5B07"/>
    <w:rsid w:val="00B02166"/>
    <w:rsid w:val="00B2030B"/>
    <w:rsid w:val="00B2550E"/>
    <w:rsid w:val="00B450C3"/>
    <w:rsid w:val="00B65868"/>
    <w:rsid w:val="00B76BB4"/>
    <w:rsid w:val="00B773D7"/>
    <w:rsid w:val="00BA0D72"/>
    <w:rsid w:val="00BE44E8"/>
    <w:rsid w:val="00BE4A55"/>
    <w:rsid w:val="00BE782E"/>
    <w:rsid w:val="00C20377"/>
    <w:rsid w:val="00C21AC9"/>
    <w:rsid w:val="00C23BE0"/>
    <w:rsid w:val="00C2648F"/>
    <w:rsid w:val="00C40681"/>
    <w:rsid w:val="00C4263C"/>
    <w:rsid w:val="00C51E97"/>
    <w:rsid w:val="00C55458"/>
    <w:rsid w:val="00C55487"/>
    <w:rsid w:val="00C70815"/>
    <w:rsid w:val="00C72FC6"/>
    <w:rsid w:val="00C77CDB"/>
    <w:rsid w:val="00C8005E"/>
    <w:rsid w:val="00CA58EF"/>
    <w:rsid w:val="00CA6819"/>
    <w:rsid w:val="00CB1E33"/>
    <w:rsid w:val="00CB577A"/>
    <w:rsid w:val="00CC3A14"/>
    <w:rsid w:val="00CE16C6"/>
    <w:rsid w:val="00CE2974"/>
    <w:rsid w:val="00CE526B"/>
    <w:rsid w:val="00D03860"/>
    <w:rsid w:val="00D10CFE"/>
    <w:rsid w:val="00D20714"/>
    <w:rsid w:val="00D410A5"/>
    <w:rsid w:val="00D43179"/>
    <w:rsid w:val="00D5584B"/>
    <w:rsid w:val="00D87958"/>
    <w:rsid w:val="00D93368"/>
    <w:rsid w:val="00D944DA"/>
    <w:rsid w:val="00DD28F3"/>
    <w:rsid w:val="00DD348F"/>
    <w:rsid w:val="00DF490A"/>
    <w:rsid w:val="00DF70C6"/>
    <w:rsid w:val="00E06178"/>
    <w:rsid w:val="00E0680F"/>
    <w:rsid w:val="00E15E53"/>
    <w:rsid w:val="00E1761C"/>
    <w:rsid w:val="00E53E6C"/>
    <w:rsid w:val="00E6296F"/>
    <w:rsid w:val="00E706A4"/>
    <w:rsid w:val="00E73295"/>
    <w:rsid w:val="00E944DB"/>
    <w:rsid w:val="00EA1612"/>
    <w:rsid w:val="00EB6F94"/>
    <w:rsid w:val="00EC32EC"/>
    <w:rsid w:val="00F03408"/>
    <w:rsid w:val="00F04317"/>
    <w:rsid w:val="00F07001"/>
    <w:rsid w:val="00F17754"/>
    <w:rsid w:val="00F21067"/>
    <w:rsid w:val="00F23BA7"/>
    <w:rsid w:val="00F2473E"/>
    <w:rsid w:val="00F40CA5"/>
    <w:rsid w:val="00F40D8C"/>
    <w:rsid w:val="00FA4B28"/>
    <w:rsid w:val="00FC46FB"/>
    <w:rsid w:val="00FC49BD"/>
    <w:rsid w:val="00FE19FF"/>
    <w:rsid w:val="00FE2A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DB1AB"/>
  <w15:chartTrackingRefBased/>
  <w15:docId w15:val="{4DE867B5-B5C5-8C43-B189-813F8B2FF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2B2B"/>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02B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A673D"/>
    <w:pPr>
      <w:ind w:left="720"/>
      <w:contextualSpacing/>
    </w:pPr>
  </w:style>
  <w:style w:type="paragraph" w:styleId="Header">
    <w:name w:val="header"/>
    <w:basedOn w:val="Normal"/>
    <w:link w:val="HeaderChar"/>
    <w:uiPriority w:val="99"/>
    <w:unhideWhenUsed/>
    <w:rsid w:val="00FA4B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4B28"/>
    <w:rPr>
      <w:sz w:val="22"/>
      <w:szCs w:val="22"/>
    </w:rPr>
  </w:style>
  <w:style w:type="paragraph" w:styleId="Footer">
    <w:name w:val="footer"/>
    <w:basedOn w:val="Normal"/>
    <w:link w:val="FooterChar"/>
    <w:uiPriority w:val="99"/>
    <w:unhideWhenUsed/>
    <w:rsid w:val="00FA4B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4B28"/>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60267">
      <w:bodyDiv w:val="1"/>
      <w:marLeft w:val="0"/>
      <w:marRight w:val="0"/>
      <w:marTop w:val="0"/>
      <w:marBottom w:val="0"/>
      <w:divBdr>
        <w:top w:val="none" w:sz="0" w:space="0" w:color="auto"/>
        <w:left w:val="none" w:sz="0" w:space="0" w:color="auto"/>
        <w:bottom w:val="none" w:sz="0" w:space="0" w:color="auto"/>
        <w:right w:val="none" w:sz="0" w:space="0" w:color="auto"/>
      </w:divBdr>
      <w:divsChild>
        <w:div w:id="1649940855">
          <w:marLeft w:val="0"/>
          <w:marRight w:val="0"/>
          <w:marTop w:val="0"/>
          <w:marBottom w:val="0"/>
          <w:divBdr>
            <w:top w:val="none" w:sz="0" w:space="0" w:color="auto"/>
            <w:left w:val="none" w:sz="0" w:space="0" w:color="auto"/>
            <w:bottom w:val="none" w:sz="0" w:space="0" w:color="auto"/>
            <w:right w:val="none" w:sz="0" w:space="0" w:color="auto"/>
          </w:divBdr>
          <w:divsChild>
            <w:div w:id="1545480710">
              <w:marLeft w:val="0"/>
              <w:marRight w:val="0"/>
              <w:marTop w:val="0"/>
              <w:marBottom w:val="0"/>
              <w:divBdr>
                <w:top w:val="none" w:sz="0" w:space="0" w:color="auto"/>
                <w:left w:val="none" w:sz="0" w:space="0" w:color="auto"/>
                <w:bottom w:val="none" w:sz="0" w:space="0" w:color="auto"/>
                <w:right w:val="none" w:sz="0" w:space="0" w:color="auto"/>
              </w:divBdr>
            </w:div>
            <w:div w:id="1304852345">
              <w:marLeft w:val="0"/>
              <w:marRight w:val="0"/>
              <w:marTop w:val="0"/>
              <w:marBottom w:val="0"/>
              <w:divBdr>
                <w:top w:val="none" w:sz="0" w:space="0" w:color="auto"/>
                <w:left w:val="none" w:sz="0" w:space="0" w:color="auto"/>
                <w:bottom w:val="none" w:sz="0" w:space="0" w:color="auto"/>
                <w:right w:val="none" w:sz="0" w:space="0" w:color="auto"/>
              </w:divBdr>
            </w:div>
            <w:div w:id="28732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f35c3da-39ae-4632-9ac1-afc2f25d2852}" enabled="0" method="" siteId="{5f35c3da-39ae-4632-9ac1-afc2f25d2852}" removed="1"/>
</clbl:labelList>
</file>

<file path=docProps/app.xml><?xml version="1.0" encoding="utf-8"?>
<Properties xmlns="http://schemas.openxmlformats.org/officeDocument/2006/extended-properties" xmlns:vt="http://schemas.openxmlformats.org/officeDocument/2006/docPropsVTypes">
  <Template>Normal.dotm</Template>
  <TotalTime>7</TotalTime>
  <Pages>1</Pages>
  <Words>398</Words>
  <Characters>2269</Characters>
  <Application>Microsoft Office Word</Application>
  <DocSecurity>0</DocSecurity>
  <Lines>18</Lines>
  <Paragraphs>5</Paragraphs>
  <ScaleCrop>false</ScaleCrop>
  <Company/>
  <LinksUpToDate>false</LinksUpToDate>
  <CharactersWithSpaces>2662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van-der-Linde, Ian</dc:creator>
  <cp:keywords/>
  <dc:description/>
  <cp:lastModifiedBy>Shaurya Thanvi</cp:lastModifiedBy>
  <cp:revision>4</cp:revision>
  <dcterms:created xsi:type="dcterms:W3CDTF">2026-02-06T13:24:00Z</dcterms:created>
  <dcterms:modified xsi:type="dcterms:W3CDTF">2026-02-06T13:29:00Z</dcterms:modified>
</cp:coreProperties>
</file>