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ind w:hanging="0"/>
        <w:jc w:val="center"/>
        <w:rPr>
          <w:rFonts w:eastAsia="" w:eastAsiaTheme="minorEastAsia"/>
          <w:b/>
          <w:sz w:val="24"/>
          <w:lang w:eastAsia="ja-JP"/>
        </w:rPr>
      </w:pPr>
      <w:bookmarkStart w:id="0" w:name="_Toc104837998"/>
      <w:bookmarkEnd w:id="0"/>
      <w:r>
        <w:rPr>
          <w:rFonts w:eastAsia="" w:eastAsiaTheme="minorEastAsia"/>
          <w:b/>
          <w:sz w:val="24"/>
          <w:lang w:eastAsia="ja-JP"/>
        </w:rPr>
        <w:t xml:space="preserve">МИНИСТЕРСТВО НАУКИ И ВЫСШЕГО ОБРАЗОВАНИЯ </w:t>
      </w:r>
    </w:p>
    <w:p>
      <w:pPr>
        <w:pStyle w:val="Normal"/>
        <w:spacing w:lineRule="auto" w:line="240" w:before="0" w:after="0"/>
        <w:ind w:hanging="0"/>
        <w:jc w:val="center"/>
        <w:rPr>
          <w:rFonts w:eastAsia="" w:eastAsiaTheme="minorEastAsia"/>
          <w:b/>
          <w:sz w:val="24"/>
          <w:lang w:eastAsia="ja-JP"/>
        </w:rPr>
      </w:pPr>
      <w:r>
        <w:rPr>
          <w:rFonts w:eastAsia="" w:eastAsiaTheme="minorEastAsia"/>
          <w:b/>
          <w:sz w:val="24"/>
          <w:lang w:eastAsia="ja-JP"/>
        </w:rPr>
        <w:t>РОССИЙСКОЙ ФЕДЕРАЦИИ</w:t>
      </w:r>
    </w:p>
    <w:p>
      <w:pPr>
        <w:pStyle w:val="Normal"/>
        <w:spacing w:lineRule="auto" w:line="240" w:before="0" w:after="0"/>
        <w:ind w:hanging="0"/>
        <w:jc w:val="center"/>
        <w:rPr>
          <w:rFonts w:eastAsia="" w:eastAsiaTheme="minorEastAsia"/>
          <w:sz w:val="24"/>
          <w:lang w:eastAsia="ja-JP"/>
        </w:rPr>
      </w:pPr>
      <w:r>
        <w:rPr>
          <w:rFonts w:eastAsia="" w:eastAsiaTheme="minorEastAsia"/>
          <w:sz w:val="24"/>
          <w:lang w:eastAsia="ja-JP"/>
        </w:rPr>
        <w:t xml:space="preserve">федеральное государственное автономное образовательное </w:t>
      </w:r>
    </w:p>
    <w:p>
      <w:pPr>
        <w:pStyle w:val="Normal"/>
        <w:spacing w:lineRule="auto" w:line="240" w:before="0" w:after="0"/>
        <w:ind w:hanging="0"/>
        <w:jc w:val="center"/>
        <w:rPr>
          <w:rFonts w:eastAsia="" w:eastAsiaTheme="minorEastAsia"/>
          <w:sz w:val="24"/>
          <w:lang w:eastAsia="ja-JP"/>
        </w:rPr>
      </w:pPr>
      <w:r>
        <w:rPr>
          <w:rFonts w:eastAsia="" w:eastAsiaTheme="minorEastAsia"/>
          <w:sz w:val="24"/>
          <w:lang w:eastAsia="ja-JP"/>
        </w:rPr>
        <w:t>учреждение высшего образования</w:t>
      </w:r>
    </w:p>
    <w:p>
      <w:pPr>
        <w:pStyle w:val="Normal"/>
        <w:spacing w:lineRule="auto" w:line="240" w:before="0" w:after="0"/>
        <w:ind w:hanging="0"/>
        <w:jc w:val="center"/>
        <w:rPr>
          <w:sz w:val="24"/>
        </w:rPr>
      </w:pPr>
      <w:r>
        <w:rPr/>
        <w:drawing>
          <wp:inline distT="0" distB="0" distL="0" distR="0">
            <wp:extent cx="647700" cy="647700"/>
            <wp:effectExtent l="0" t="0" r="0" b="0"/>
            <wp:docPr id="1" name="Рисунок 2" descr="C:\Users\ayk13\Desktop\Логотип ТПУ основной для WEB\TPU-logo_sign-color-rg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2" descr="C:\Users\ayk13\Desktop\Логотип ТПУ основной для WEB\TPU-logo_sign-color-rgb.png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" cy="647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0"/>
        <w:ind w:hanging="0"/>
        <w:jc w:val="center"/>
        <w:rPr>
          <w:b/>
          <w:sz w:val="24"/>
        </w:rPr>
      </w:pPr>
      <w:r>
        <w:rPr>
          <w:b/>
          <w:sz w:val="24"/>
        </w:rPr>
        <w:t>«НАЦИОНАЛЬНЫЙ ИССЛЕДОВАТЕЛЬСКИЙ</w:t>
      </w:r>
    </w:p>
    <w:p>
      <w:pPr>
        <w:pStyle w:val="Normal"/>
        <w:spacing w:lineRule="auto" w:line="240" w:before="0" w:after="0"/>
        <w:ind w:hanging="0"/>
        <w:jc w:val="center"/>
        <w:rPr>
          <w:b/>
          <w:sz w:val="24"/>
        </w:rPr>
      </w:pPr>
      <w:r>
        <w:rPr>
          <w:b/>
          <w:sz w:val="24"/>
        </w:rPr>
        <w:t>ТОМСКИЙ ПОЛИТЕХНИЧЕСКИЙ УНИВЕРСИТЕТ»</w:t>
      </w:r>
    </w:p>
    <w:p>
      <w:pPr>
        <w:pStyle w:val="Normal"/>
        <w:spacing w:lineRule="auto" w:line="240" w:before="0" w:after="0"/>
        <w:ind w:hanging="0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spacing w:before="0" w:after="0"/>
        <w:ind w:hanging="0"/>
        <w:rPr>
          <w:sz w:val="24"/>
        </w:rPr>
      </w:pPr>
      <w:r>
        <w:rPr>
          <w:sz w:val="24"/>
        </w:rPr>
      </w:r>
    </w:p>
    <w:p>
      <w:pPr>
        <w:pStyle w:val="Normal"/>
        <w:spacing w:before="0" w:after="0"/>
        <w:ind w:hanging="0"/>
        <w:rPr>
          <w:sz w:val="24"/>
        </w:rPr>
      </w:pPr>
      <w:r>
        <w:rPr>
          <w:sz w:val="24"/>
        </w:rPr>
        <w:t>Инженерная школа информационных технологий и робототехники</w:t>
      </w:r>
    </w:p>
    <w:p>
      <w:pPr>
        <w:pStyle w:val="Normal"/>
        <w:spacing w:before="0" w:after="0"/>
        <w:ind w:hanging="0"/>
        <w:rPr>
          <w:sz w:val="24"/>
        </w:rPr>
      </w:pPr>
      <w:r>
        <w:rPr>
          <w:sz w:val="24"/>
        </w:rPr>
        <w:t xml:space="preserve">09.04.04 «Программная инженерия» </w:t>
      </w:r>
    </w:p>
    <w:p>
      <w:pPr>
        <w:pStyle w:val="Normal"/>
        <w:spacing w:before="0" w:after="0"/>
        <w:ind w:hanging="0"/>
        <w:rPr>
          <w:sz w:val="24"/>
        </w:rPr>
      </w:pPr>
      <w:r>
        <w:rPr>
          <w:sz w:val="24"/>
        </w:rPr>
        <w:t>Отделение информационных технологий</w:t>
      </w:r>
    </w:p>
    <w:p>
      <w:pPr>
        <w:pStyle w:val="Normal"/>
        <w:spacing w:lineRule="auto" w:line="240" w:before="0" w:after="0"/>
        <w:ind w:hanging="0" w:left="142"/>
        <w:jc w:val="center"/>
        <w:rPr>
          <w:sz w:val="24"/>
        </w:rPr>
      </w:pPr>
      <w:r>
        <w:rPr>
          <w:sz w:val="24"/>
        </w:rPr>
      </w:r>
    </w:p>
    <w:p>
      <w:pPr>
        <w:pStyle w:val="Normal"/>
        <w:spacing w:lineRule="auto" w:line="240" w:before="0" w:after="0"/>
        <w:ind w:hanging="0" w:left="142"/>
        <w:jc w:val="center"/>
        <w:rPr>
          <w:sz w:val="24"/>
        </w:rPr>
      </w:pPr>
      <w:r>
        <w:rPr>
          <w:sz w:val="24"/>
        </w:rPr>
      </w:r>
    </w:p>
    <w:p>
      <w:pPr>
        <w:pStyle w:val="Normal"/>
        <w:spacing w:lineRule="auto" w:line="240" w:before="0" w:after="0"/>
        <w:ind w:hanging="0" w:left="142"/>
        <w:jc w:val="center"/>
        <w:rPr>
          <w:sz w:val="24"/>
        </w:rPr>
      </w:pPr>
      <w:r>
        <w:rPr>
          <w:sz w:val="24"/>
        </w:rPr>
      </w:r>
    </w:p>
    <w:p>
      <w:pPr>
        <w:pStyle w:val="Normal"/>
        <w:spacing w:lineRule="auto" w:line="240" w:before="0" w:after="0"/>
        <w:ind w:hanging="0" w:left="142"/>
        <w:jc w:val="center"/>
        <w:rPr>
          <w:sz w:val="24"/>
        </w:rPr>
      </w:pPr>
      <w:r>
        <w:rPr>
          <w:sz w:val="24"/>
        </w:rPr>
      </w:r>
    </w:p>
    <w:p>
      <w:pPr>
        <w:pStyle w:val="Normal"/>
        <w:spacing w:before="0" w:after="0"/>
        <w:ind w:hanging="0" w:left="142"/>
        <w:jc w:val="center"/>
        <w:rPr>
          <w:sz w:val="24"/>
        </w:rPr>
      </w:pPr>
      <w:r>
        <w:rPr>
          <w:sz w:val="24"/>
        </w:rPr>
      </w:r>
    </w:p>
    <w:p>
      <w:pPr>
        <w:pStyle w:val="Normal"/>
        <w:spacing w:before="0" w:after="0"/>
        <w:ind w:hanging="0"/>
        <w:jc w:val="center"/>
        <w:rPr>
          <w:b/>
          <w:sz w:val="24"/>
        </w:rPr>
      </w:pPr>
      <w:r>
        <w:rPr>
          <w:b/>
          <w:sz w:val="24"/>
        </w:rPr>
        <w:t>Отчет по лабораторной работе №1</w:t>
      </w:r>
    </w:p>
    <w:p>
      <w:pPr>
        <w:pStyle w:val="Normal"/>
        <w:spacing w:before="0" w:after="0"/>
        <w:ind w:hanging="0"/>
        <w:jc w:val="center"/>
        <w:rPr>
          <w:sz w:val="24"/>
        </w:rPr>
      </w:pPr>
      <w:r>
        <w:rPr>
          <w:sz w:val="24"/>
        </w:rPr>
        <w:t>по дисциплине «</w:t>
      </w:r>
      <w:r>
        <w:rPr>
          <w:sz w:val="24"/>
        </w:rPr>
        <w:t>Численные методы решения прикладных задач</w:t>
      </w:r>
      <w:r>
        <w:rPr>
          <w:sz w:val="24"/>
        </w:rPr>
        <w:t>»</w:t>
      </w:r>
    </w:p>
    <w:p>
      <w:pPr>
        <w:pStyle w:val="Normal"/>
        <w:spacing w:lineRule="auto" w:line="240" w:before="0" w:after="0"/>
        <w:ind w:hanging="0"/>
        <w:jc w:val="center"/>
        <w:rPr>
          <w:sz w:val="24"/>
        </w:rPr>
      </w:pPr>
      <w:r>
        <w:rPr>
          <w:sz w:val="24"/>
        </w:rPr>
      </w:r>
    </w:p>
    <w:p>
      <w:pPr>
        <w:pStyle w:val="Normal"/>
        <w:spacing w:lineRule="auto" w:line="240" w:before="0" w:after="0"/>
        <w:ind w:hanging="0"/>
        <w:rPr>
          <w:sz w:val="24"/>
          <w:u w:val="single"/>
        </w:rPr>
      </w:pPr>
      <w:r>
        <w:rPr>
          <w:sz w:val="24"/>
          <w:u w:val="single"/>
        </w:rPr>
      </w:r>
    </w:p>
    <w:p>
      <w:pPr>
        <w:pStyle w:val="Normal"/>
        <w:spacing w:lineRule="auto" w:line="240" w:before="0" w:after="0"/>
        <w:ind w:hanging="0"/>
        <w:rPr>
          <w:sz w:val="24"/>
          <w:u w:val="single"/>
        </w:rPr>
      </w:pPr>
      <w:r>
        <w:rPr>
          <w:sz w:val="24"/>
          <w:u w:val="single"/>
        </w:rPr>
      </w:r>
    </w:p>
    <w:p>
      <w:pPr>
        <w:pStyle w:val="Normal"/>
        <w:widowControl w:val="false"/>
        <w:ind w:hanging="0"/>
        <w:rPr/>
      </w:pPr>
      <w:r>
        <w:rPr>
          <w:sz w:val="24"/>
        </w:rPr>
        <w:t>Выполнил:</w:t>
      </w:r>
    </w:p>
    <w:p>
      <w:pPr>
        <w:pStyle w:val="Normal"/>
        <w:widowControl w:val="false"/>
        <w:ind w:hanging="0"/>
        <w:rPr/>
      </w:pPr>
      <w:r>
        <w:rPr>
          <w:sz w:val="24"/>
        </w:rPr>
        <w:t xml:space="preserve">Студент группы </w:t>
      </w:r>
      <w:r>
        <w:rPr>
          <w:color w:val="auto"/>
          <w:sz w:val="24"/>
          <w:shd w:fill="auto" w:val="clear"/>
        </w:rPr>
        <w:t xml:space="preserve">8МП5Л </w:t>
      </w:r>
      <w:r>
        <w:rPr>
          <w:sz w:val="24"/>
        </w:rPr>
        <w:tab/>
        <w:tab/>
        <w:tab/>
        <w:t>________________  Шаврин А.П</w:t>
      </w:r>
      <w:r>
        <w:rPr>
          <w:rFonts w:eastAsia="Times New Roman" w:cs="Times New Roman"/>
          <w:sz w:val="24"/>
          <w:szCs w:val="24"/>
          <w:shd w:fill="auto" w:val="clear"/>
        </w:rPr>
        <w:t>.</w:t>
      </w:r>
    </w:p>
    <w:p>
      <w:pPr>
        <w:pStyle w:val="Normal"/>
        <w:widowControl w:val="false"/>
        <w:ind w:hanging="0"/>
        <w:rPr/>
      </w:pPr>
      <w:r>
        <w:rPr/>
      </w:r>
    </w:p>
    <w:p>
      <w:pPr>
        <w:pStyle w:val="Normal"/>
        <w:widowControl w:val="false"/>
        <w:ind w:hanging="0"/>
        <w:rPr/>
      </w:pPr>
      <w:r>
        <w:rPr>
          <w:sz w:val="24"/>
        </w:rPr>
        <w:t>Проверил:</w:t>
      </w:r>
    </w:p>
    <w:p>
      <w:pPr>
        <w:pStyle w:val="Normal"/>
        <w:spacing w:lineRule="auto" w:line="240"/>
        <w:ind w:hanging="0" w:left="1"/>
        <w:rPr/>
      </w:pPr>
      <w:r>
        <w:rPr>
          <w:sz w:val="24"/>
          <w:szCs w:val="24"/>
        </w:rPr>
        <w:t>К.</w:t>
      </w:r>
      <w:r>
        <w:rPr>
          <w:sz w:val="24"/>
          <w:szCs w:val="24"/>
        </w:rPr>
        <w:t>х</w:t>
      </w:r>
      <w:r>
        <w:rPr>
          <w:sz w:val="24"/>
          <w:szCs w:val="24"/>
        </w:rPr>
        <w:t xml:space="preserve">.н., доцент </w:t>
      </w:r>
      <w:r>
        <w:rPr>
          <w:sz w:val="24"/>
          <w:szCs w:val="24"/>
        </w:rPr>
        <w:t>(ОНД, ИШПР)</w:t>
      </w:r>
      <w:r>
        <w:rPr/>
        <w:tab/>
        <w:tab/>
      </w:r>
      <w:r>
        <w:rPr>
          <w:sz w:val="24"/>
        </w:rPr>
        <w:t xml:space="preserve">________________ </w:t>
        <w:tab/>
      </w:r>
      <w:r>
        <w:rPr>
          <w:sz w:val="24"/>
        </w:rPr>
        <w:t>Зарубин А.Г.</w:t>
      </w:r>
    </w:p>
    <w:p>
      <w:pPr>
        <w:pStyle w:val="Normal"/>
        <w:widowControl w:val="false"/>
        <w:rPr/>
      </w:pPr>
      <w:r>
        <w:rPr/>
      </w:r>
    </w:p>
    <w:p>
      <w:pPr>
        <w:pStyle w:val="Normal"/>
        <w:widowControl w:val="false"/>
        <w:rPr/>
      </w:pPr>
      <w:r>
        <w:rPr/>
      </w:r>
      <w:bookmarkStart w:id="1" w:name="_Toc104837998_Copy_1"/>
      <w:bookmarkEnd w:id="1"/>
    </w:p>
    <w:p>
      <w:pPr>
        <w:pStyle w:val="Normal"/>
        <w:rPr>
          <w:rFonts w:eastAsia="" w:cs="" w:cstheme="majorBidi" w:eastAsiaTheme="majorEastAsia"/>
          <w:b/>
          <w:bCs/>
          <w:szCs w:val="28"/>
        </w:rPr>
      </w:pPr>
      <w:r>
        <w:rPr>
          <w:rFonts w:eastAsia="" w:cs="" w:cstheme="majorBidi" w:eastAsiaTheme="majorEastAsia"/>
          <w:b/>
          <w:bCs/>
          <w:szCs w:val="28"/>
        </w:rPr>
      </w:r>
      <w:r>
        <w:br w:type="page"/>
      </w:r>
    </w:p>
    <w:p>
      <w:pPr>
        <w:pStyle w:val="Heading1"/>
        <w:numPr>
          <w:ilvl w:val="0"/>
          <w:numId w:val="0"/>
        </w:numPr>
        <w:spacing w:before="0" w:after="240"/>
        <w:ind w:firstLine="851" w:left="0"/>
        <w:jc w:val="both"/>
        <w:rPr/>
      </w:pPr>
      <w:r>
        <w:rPr/>
        <w:t>Цель</w:t>
      </w:r>
    </w:p>
    <w:p>
      <w:pPr>
        <w:pStyle w:val="Normal"/>
        <w:numPr>
          <w:ilvl w:val="0"/>
          <w:numId w:val="0"/>
        </w:numPr>
        <w:spacing w:before="0" w:after="240"/>
        <w:ind w:hanging="0" w:left="0"/>
        <w:jc w:val="both"/>
        <w:rPr/>
      </w:pPr>
      <w:r>
        <w:rPr/>
        <w:tab/>
        <w:t>Изучить методику построения экспоненциальной регрессионной модели по экспериментальным данным вибрации электродвигателя магистрального насосного агрегата (МНА), освоить процедуру подбора параметров нелинейной модели методом наименьших квадратов и оценить точность прогноза на отложенной (тестовой) выборке.</w:t>
      </w:r>
    </w:p>
    <w:p>
      <w:pPr>
        <w:pStyle w:val="Heading1"/>
        <w:numPr>
          <w:ilvl w:val="0"/>
          <w:numId w:val="0"/>
        </w:numPr>
        <w:spacing w:before="0" w:after="240"/>
        <w:ind w:firstLine="851" w:left="0"/>
        <w:jc w:val="both"/>
        <w:rPr/>
      </w:pPr>
      <w:r>
        <w:rPr/>
        <w:t>Задание</w:t>
      </w:r>
    </w:p>
    <w:p>
      <w:pPr>
        <w:pStyle w:val="Normal"/>
        <w:ind w:hanging="0" w:left="0"/>
        <w:rPr/>
      </w:pPr>
      <w:r>
        <w:rPr/>
        <w:t xml:space="preserve">1. </w:t>
      </w:r>
      <w:r>
        <w:rPr/>
        <w:t>Загрузить обучающую (train.csv) и тестовую (test.csv) выборки, содержащие значения вибрации v (мм/с) в зависимости от времени наработки t (ч).</w:t>
      </w:r>
    </w:p>
    <w:p>
      <w:pPr>
        <w:pStyle w:val="Normal"/>
        <w:ind w:hanging="0" w:left="0"/>
        <w:rPr/>
      </w:pPr>
      <w:r>
        <w:rPr/>
        <w:t xml:space="preserve">2. </w:t>
      </w:r>
      <w:r>
        <w:rPr/>
        <w:t>Рассчитать начальные приближения параметров экспоненциальной модели</w:t>
      </w:r>
    </w:p>
    <w:p>
      <w:pPr>
        <w:pStyle w:val="Normal"/>
        <w:ind w:hanging="0" w:left="0"/>
        <w:rPr/>
      </w:pPr>
      <w:r>
        <w:rPr/>
        <w:t xml:space="preserve">3. </w:t>
      </w:r>
      <w:r>
        <w:rPr/>
        <w:t>Выполнить подгонку параметров модели a и b методом градиентного спуска (аналог nls() в R - scipy.optimize.curve_fit в Python).</w:t>
      </w:r>
    </w:p>
    <w:p>
      <w:pPr>
        <w:pStyle w:val="Normal"/>
        <w:ind w:hanging="0" w:left="0"/>
        <w:rPr/>
      </w:pPr>
      <w:r>
        <w:rPr/>
        <w:t xml:space="preserve">4. </w:t>
      </w:r>
      <w:r>
        <w:rPr/>
        <w:t>Рассчитать прогнозные значения на тестовой выборке</w:t>
      </w:r>
    </w:p>
    <w:p>
      <w:pPr>
        <w:pStyle w:val="Normal"/>
        <w:ind w:hanging="0" w:left="0"/>
        <w:rPr/>
      </w:pPr>
      <w:r>
        <w:rPr/>
        <w:t xml:space="preserve">5. </w:t>
      </w:r>
      <w:r>
        <w:rPr/>
        <w:t>Оценить точность прогноза метриками MAE, MSE, RMSE, MAPE</w:t>
      </w:r>
    </w:p>
    <w:p>
      <w:pPr>
        <w:pStyle w:val="Normal"/>
        <w:ind w:hanging="0" w:left="0"/>
        <w:rPr/>
      </w:pPr>
      <w:r>
        <w:rPr/>
        <w:t xml:space="preserve">6. </w:t>
      </w:r>
      <w:r>
        <w:rPr/>
        <w:t>Построить график исходных данных и полученной модели</w:t>
      </w:r>
    </w:p>
    <w:p>
      <w:pPr>
        <w:pStyle w:val="Normal"/>
        <w:ind w:hanging="0" w:left="0"/>
        <w:rPr/>
      </w:pPr>
      <w:r>
        <w:rPr/>
      </w:r>
      <w:r>
        <w:br w:type="page"/>
      </w:r>
    </w:p>
    <w:p>
      <w:pPr>
        <w:pStyle w:val="Heading1"/>
        <w:numPr>
          <w:ilvl w:val="0"/>
          <w:numId w:val="0"/>
        </w:numPr>
        <w:spacing w:before="0" w:after="240"/>
        <w:ind w:firstLine="851" w:left="0"/>
        <w:jc w:val="both"/>
        <w:rPr>
          <w:rFonts w:cs="Times New Roman"/>
        </w:rPr>
      </w:pPr>
      <w:r>
        <w:rPr>
          <w:rFonts w:cs="Times New Roman"/>
        </w:rPr>
        <w:t>Выполнение работы</w:t>
      </w:r>
    </w:p>
    <w:p>
      <w:pPr>
        <w:pStyle w:val="Normal"/>
        <w:numPr>
          <w:ilvl w:val="0"/>
          <w:numId w:val="0"/>
        </w:numPr>
        <w:spacing w:before="0" w:after="0"/>
        <w:ind w:hanging="0" w:left="0"/>
        <w:rPr>
          <w:rFonts w:ascii="Times New Roman" w:hAnsi="Times New Roman" w:cs="Times New Roman"/>
          <w:color w:themeColor="text1" w:val="000000"/>
          <w:kern w:val="0"/>
          <w:sz w:val="28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8"/>
          <w:lang w:val="ru-RU" w:eastAsia="en-US" w:bidi="ar-SA"/>
        </w:rPr>
        <w:t xml:space="preserve">1. </w:t>
      </w:r>
      <w:r>
        <w:rPr>
          <w:rFonts w:cs="Times New Roman"/>
          <w:color w:themeColor="text1" w:val="000000"/>
          <w:kern w:val="0"/>
          <w:sz w:val="28"/>
          <w:lang w:val="ru-RU" w:eastAsia="en-US" w:bidi="ar-SA"/>
        </w:rPr>
        <w:t>В качестве модели принята стандартная экспоненциальная зависимость:</w:t>
      </w:r>
    </w:p>
    <w:p>
      <w:pPr>
        <w:pStyle w:val="Normal"/>
        <w:numPr>
          <w:ilvl w:val="0"/>
          <w:numId w:val="0"/>
        </w:numPr>
        <w:spacing w:before="0" w:after="0"/>
        <w:ind w:hanging="0" w:left="0"/>
        <w:rPr>
          <w:rFonts w:ascii="Times New Roman" w:hAnsi="Times New Roman" w:cs="Times New Roman"/>
          <w:color w:themeColor="text1" w:val="000000"/>
          <w:kern w:val="0"/>
          <w:sz w:val="28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8"/>
          <w:lang w:val="ru-RU" w:eastAsia="en-US" w:bidi="ar-SA"/>
        </w:rPr>
      </w:r>
      <m:oMathPara xmlns:m="http://schemas.openxmlformats.org/officeDocument/2006/math">
        <m:oMathParaPr>
          <m:jc m:val="left"/>
        </m:oMathParaPr>
        <m:oMath>
          <m:r>
            <w:rPr>
              <w:rFonts w:ascii="Cambria Math" w:hAnsi="Cambria Math"/>
            </w:rPr>
            <m:t xml:space="preserve">v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t</m:t>
              </m:r>
            </m:e>
          </m:d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a</m:t>
          </m:r>
          <m:r>
            <w:rPr>
              <w:rFonts w:ascii="Cambria Math" w:hAnsi="Cambria Math"/>
            </w:rPr>
            <m:t xml:space="preserve">∗</m:t>
          </m:r>
          <m:sSup>
            <m:e>
              <m:r>
                <w:rPr>
                  <w:rFonts w:ascii="Cambria Math" w:hAnsi="Cambria Math"/>
                </w:rPr>
                <m:t xml:space="preserve">e</m:t>
              </m:r>
            </m:e>
            <m:sup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b</m:t>
                  </m:r>
                  <m:r>
                    <w:rPr>
                      <w:rFonts w:ascii="Cambria Math" w:hAnsi="Cambria Math"/>
                    </w:rPr>
                    <m:t xml:space="preserve">∗</m:t>
                  </m:r>
                  <m:r>
                    <w:rPr>
                      <w:rFonts w:ascii="Cambria Math" w:hAnsi="Cambria Math"/>
                    </w:rPr>
                    <m:t xml:space="preserve">t</m:t>
                  </m:r>
                </m:e>
              </m:d>
            </m:sup>
          </m:sSup>
        </m:oMath>
      </m:oMathPara>
    </w:p>
    <w:p>
      <w:pPr>
        <w:pStyle w:val="Normal"/>
        <w:numPr>
          <w:ilvl w:val="0"/>
          <w:numId w:val="0"/>
        </w:numPr>
        <w:spacing w:before="0" w:after="0"/>
        <w:ind w:hanging="0" w:left="0"/>
        <w:rPr>
          <w:rFonts w:ascii="Times New Roman" w:hAnsi="Times New Roman" w:cs="Times New Roman"/>
          <w:color w:themeColor="text1" w:val="000000"/>
          <w:kern w:val="0"/>
          <w:sz w:val="28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8"/>
          <w:lang w:val="ru-RU" w:eastAsia="en-US" w:bidi="ar-SA"/>
        </w:rPr>
        <w:t xml:space="preserve">2. </w:t>
      </w:r>
      <w:r>
        <w:rPr>
          <w:rFonts w:cs="Times New Roman"/>
          <w:color w:themeColor="text1" w:val="000000"/>
          <w:kern w:val="0"/>
          <w:sz w:val="28"/>
          <w:lang w:val="ru-RU" w:eastAsia="en-US" w:bidi="ar-SA"/>
        </w:rPr>
        <w:t>Начальные приближения рассчитаны по формулам:</w:t>
      </w:r>
    </w:p>
    <w:p>
      <w:pPr>
        <w:pStyle w:val="Normal"/>
        <w:numPr>
          <w:ilvl w:val="0"/>
          <w:numId w:val="0"/>
        </w:numPr>
        <w:spacing w:before="0" w:after="0"/>
        <w:ind w:hanging="0" w:left="0"/>
        <w:rPr>
          <w:rFonts w:ascii="Times New Roman" w:hAnsi="Times New Roman" w:cs="Times New Roman"/>
          <w:color w:themeColor="text1" w:val="000000"/>
          <w:kern w:val="0"/>
          <w:sz w:val="28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8"/>
          <w:lang w:val="ru-RU" w:eastAsia="en-US" w:bidi="ar-SA"/>
        </w:rPr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a</m:t>
            </m:r>
          </m:e>
          <m:sub>
            <m:r>
              <w:rPr>
                <w:rFonts w:ascii="Cambria Math" w:hAnsi="Cambria Math"/>
              </w:rPr>
              <m:t xml:space="preserve">start</m:t>
            </m:r>
          </m:sub>
        </m:sSub>
        <m:r>
          <w:rPr>
            <w:rFonts w:ascii="Cambria Math" w:hAnsi="Cambria Math"/>
          </w:rPr>
          <m:t xml:space="preserve">​</m:t>
        </m:r>
        <m:r>
          <w:rPr>
            <w:rFonts w:ascii="Cambria Math" w:hAnsi="Cambria Math"/>
          </w:rPr>
          <m:t xml:space="preserve">=</m:t>
        </m:r>
        <m:sSub>
          <m:e>
            <m:r>
              <w:rPr>
                <w:rFonts w:ascii="Cambria Math" w:hAnsi="Cambria Math"/>
              </w:rPr>
              <m:t xml:space="preserve">v</m:t>
            </m:r>
          </m:e>
          <m:sub>
            <m:r>
              <w:rPr>
                <w:rFonts w:ascii="Cambria Math" w:hAnsi="Cambria Math"/>
              </w:rPr>
              <m:t xml:space="preserve">1</m:t>
            </m:r>
          </m:sub>
        </m:sSub>
        <m:r>
          <w:rPr>
            <w:rFonts w:ascii="Cambria Math" w:hAnsi="Cambria Math"/>
          </w:rPr>
          <m:t xml:space="preserve">​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1.5</m:t>
        </m:r>
      </m:oMath>
      <w:r>
        <w:rPr>
          <w:rFonts w:cs="Times New Roman"/>
          <w:color w:themeColor="text1" w:val="000000"/>
          <w:kern w:val="0"/>
          <w:sz w:val="28"/>
          <w:lang w:val="ru-RU" w:eastAsia="en-US" w:bidi="ar-SA"/>
        </w:rPr>
        <w:t xml:space="preserve"> </w:t>
      </w:r>
      <w:r>
        <w:rPr>
          <w:rFonts w:cs="Times New Roman"/>
          <w:color w:themeColor="text1" w:val="000000"/>
          <w:kern w:val="0"/>
          <w:sz w:val="28"/>
          <w:lang w:val="ru-RU" w:eastAsia="en-US" w:bidi="ar-SA"/>
        </w:rPr>
        <w:t>- перв</w:t>
      </w:r>
      <w:r>
        <w:rPr>
          <w:rFonts w:cs="Times New Roman"/>
          <w:color w:themeColor="text1" w:val="000000"/>
          <w:kern w:val="0"/>
          <w:sz w:val="28"/>
          <w:lang w:val="ru-RU" w:eastAsia="en-US" w:bidi="ar-SA"/>
        </w:rPr>
        <w:t>ая</w:t>
      </w:r>
      <w:r>
        <w:rPr>
          <w:rFonts w:cs="Times New Roman"/>
          <w:color w:themeColor="text1" w:val="000000"/>
          <w:kern w:val="0"/>
          <w:sz w:val="28"/>
          <w:lang w:val="ru-RU" w:eastAsia="en-US" w:bidi="ar-SA"/>
        </w:rPr>
        <w:t xml:space="preserve"> точк</w:t>
      </w:r>
      <w:r>
        <w:rPr>
          <w:rFonts w:cs="Times New Roman"/>
          <w:color w:themeColor="text1" w:val="000000"/>
          <w:kern w:val="0"/>
          <w:sz w:val="28"/>
          <w:lang w:val="ru-RU" w:eastAsia="en-US" w:bidi="ar-SA"/>
        </w:rPr>
        <w:t xml:space="preserve">а </w:t>
      </w:r>
      <w:r>
        <w:rPr>
          <w:rFonts w:cs="Times New Roman"/>
          <w:color w:themeColor="text1" w:val="000000"/>
          <w:kern w:val="0"/>
          <w:sz w:val="28"/>
          <w:lang w:val="ru-RU" w:eastAsia="en-US" w:bidi="ar-SA"/>
        </w:rPr>
        <w:t xml:space="preserve">обучающей выборки </w:t>
      </w:r>
      <w:r>
        <w:rPr>
          <w:rFonts w:cs="Times New Roman"/>
          <w:color w:themeColor="text1" w:val="000000"/>
          <w:kern w:val="0"/>
          <w:sz w:val="28"/>
          <w:lang w:val="ru-RU" w:eastAsia="en-US" w:bidi="ar-SA"/>
        </w:rPr>
        <w:t>(при t1 = 0)</w:t>
      </w:r>
    </w:p>
    <w:p>
      <w:pPr>
        <w:pStyle w:val="Normal"/>
        <w:numPr>
          <w:ilvl w:val="0"/>
          <w:numId w:val="0"/>
        </w:numPr>
        <w:spacing w:before="0" w:after="0"/>
        <w:ind w:hanging="0" w:left="0"/>
        <w:rPr>
          <w:rFonts w:ascii="Times New Roman" w:hAnsi="Times New Roman" w:cs="Times New Roman"/>
          <w:color w:themeColor="text1" w:val="000000"/>
          <w:kern w:val="0"/>
          <w:sz w:val="28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8"/>
          <w:lang w:val="ru-RU" w:eastAsia="en-US" w:bidi="ar-SA"/>
        </w:rPr>
      </w:r>
      <m:oMathPara xmlns:m="http://schemas.openxmlformats.org/officeDocument/2006/math">
        <m:oMathParaPr>
          <m:jc m:val="left"/>
        </m:oMathParaPr>
        <m:oMath>
          <m:sSub>
            <m:e>
              <m:r>
                <w:rPr>
                  <w:rFonts w:ascii="Cambria Math" w:hAnsi="Cambria Math"/>
                </w:rPr>
                <m:t xml:space="preserve">b</m:t>
              </m:r>
            </m:e>
            <m:sub>
              <m:r>
                <w:rPr>
                  <w:rFonts w:ascii="Cambria Math" w:hAnsi="Cambria Math"/>
                </w:rPr>
                <m:t xml:space="preserve">start</m:t>
              </m:r>
            </m:sub>
          </m:sSub>
          <m:r>
            <w:rPr>
              <w:rFonts w:ascii="Cambria Math" w:hAnsi="Cambria Math"/>
            </w:rPr>
            <m:t xml:space="preserve">​</m:t>
          </m:r>
          <m:r>
            <w:rPr>
              <w:rFonts w:ascii="Cambria Math" w:hAnsi="Cambria Math"/>
            </w:rPr>
            <m:t xml:space="preserve">=</m:t>
          </m:r>
          <m:f>
            <m:num>
              <m:r>
                <w:rPr>
                  <w:rFonts w:ascii="Cambria Math" w:hAnsi="Cambria Math"/>
                </w:rPr>
                <m:t xml:space="preserve">ln</m:t>
              </m:r>
              <m:d>
                <m:dPr>
                  <m:begChr m:val="("/>
                  <m:endChr m:val=")"/>
                </m:dPr>
                <m:e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n</m:t>
                      </m:r>
                    </m:sub>
                  </m:sSub>
                  <m:f>
                    <m:fPr>
                      <m:type m:val="lin"/>
                    </m:fPr>
                    <m:num>
                      <m:r>
                        <w:rPr>
                          <w:rFonts w:ascii="Cambria Math" w:hAnsi="Cambria Math"/>
                        </w:rPr>
                        <m:t xml:space="preserve">​</m:t>
                      </m:r>
                    </m:num>
                    <m:den>
                      <m:sSub>
                        <m:e>
                          <m:r>
                            <w:rPr>
                              <w:rFonts w:ascii="Cambria Math" w:hAnsi="Cambria Math"/>
                            </w:rPr>
                            <m:t xml:space="preserve"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 xml:space="preserve">1</m:t>
                          </m:r>
                        </m:sub>
                      </m:sSub>
                    </m:den>
                  </m:f>
                  <m:r>
                    <w:rPr>
                      <w:rFonts w:ascii="Cambria Math" w:hAnsi="Cambria Math"/>
                    </w:rPr>
                    <m:t xml:space="preserve">​</m:t>
                  </m:r>
                </m:e>
              </m:d>
              <m:r>
                <w:rPr>
                  <w:rFonts w:ascii="Cambria Math" w:hAnsi="Cambria Math"/>
                </w:rPr>
                <m:t xml:space="preserve">​</m:t>
              </m:r>
            </m:num>
            <m:den>
              <m:d>
                <m:dPr>
                  <m:begChr m:val="("/>
                  <m:endChr m:val=")"/>
                </m:dPr>
                <m:e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n</m:t>
                      </m:r>
                    </m:sub>
                  </m:sSub>
                  <m:r>
                    <w:rPr>
                      <w:rFonts w:ascii="Cambria Math" w:hAnsi="Cambria Math"/>
                    </w:rPr>
                    <m:t xml:space="preserve">​</m:t>
                  </m:r>
                  <m:r>
                    <w:rPr>
                      <w:rFonts w:ascii="Cambria Math" w:hAnsi="Cambria Math"/>
                    </w:rPr>
                    <m:t xml:space="preserve">−</m:t>
                  </m:r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1</m:t>
                      </m:r>
                    </m:sub>
                  </m:sSub>
                </m:e>
              </m:d>
            </m:den>
          </m:f>
          <m:r>
            <w:rPr>
              <w:rFonts w:ascii="Cambria Math" w:hAnsi="Cambria Math"/>
            </w:rPr>
            <m:t xml:space="preserve">≈</m:t>
          </m:r>
          <m:r>
            <w:rPr>
              <w:rFonts w:ascii="Cambria Math" w:hAnsi="Cambria Math"/>
            </w:rPr>
            <m:t xml:space="preserve">9.305</m:t>
          </m:r>
          <m:r>
            <w:rPr>
              <w:rFonts w:ascii="Cambria Math" w:hAnsi="Cambria Math"/>
            </w:rPr>
            <m:t xml:space="preserve">⋅</m:t>
          </m:r>
          <m:sSup>
            <m:e>
              <m:r>
                <w:rPr>
                  <w:rFonts w:ascii="Cambria Math" w:hAnsi="Cambria Math"/>
                </w:rPr>
                <m:t xml:space="preserve">10</m:t>
              </m:r>
            </m:e>
            <m:sup>
              <m:r>
                <w:rPr>
                  <w:rFonts w:ascii="Cambria Math" w:hAnsi="Cambria Math"/>
                </w:rPr>
                <m:t xml:space="preserve">−</m:t>
              </m:r>
              <m:r>
                <w:rPr>
                  <w:rFonts w:ascii="Cambria Math" w:hAnsi="Cambria Math"/>
                </w:rPr>
                <m:t xml:space="preserve">5</m:t>
              </m:r>
            </m:sup>
          </m:sSup>
        </m:oMath>
      </m:oMathPara>
    </w:p>
    <w:p>
      <w:pPr>
        <w:pStyle w:val="Normal"/>
        <w:numPr>
          <w:ilvl w:val="0"/>
          <w:numId w:val="0"/>
        </w:numPr>
        <w:spacing w:before="0" w:after="0"/>
        <w:ind w:hanging="0" w:left="0"/>
        <w:rPr>
          <w:rFonts w:ascii="Times New Roman" w:hAnsi="Times New Roman" w:cs="Times New Roman"/>
          <w:color w:themeColor="text1" w:val="000000"/>
          <w:kern w:val="0"/>
          <w:sz w:val="28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8"/>
          <w:lang w:val="ru-RU" w:eastAsia="en-US" w:bidi="ar-SA"/>
        </w:rPr>
        <w:t>, где v1 = 1.5, v</w:t>
      </w:r>
      <w:r>
        <w:rPr>
          <w:rFonts w:cs="Times New Roman"/>
          <w:color w:themeColor="text1" w:val="000000"/>
          <w:kern w:val="0"/>
          <w:sz w:val="28"/>
          <w:lang w:val="ru-RU" w:eastAsia="en-US" w:bidi="ar-SA"/>
        </w:rPr>
        <w:t xml:space="preserve">n </w:t>
      </w:r>
      <w:r>
        <w:rPr>
          <w:rFonts w:cs="Times New Roman"/>
          <w:color w:themeColor="text1" w:val="000000"/>
          <w:kern w:val="0"/>
          <w:sz w:val="28"/>
          <w:lang w:val="ru-RU" w:eastAsia="en-US" w:bidi="ar-SA"/>
        </w:rPr>
        <w:t xml:space="preserve">= 4.8, t1 = 0, </w:t>
      </w:r>
      <w:r>
        <w:rPr>
          <w:rFonts w:cs="Times New Roman"/>
          <w:color w:themeColor="text1" w:val="000000"/>
          <w:kern w:val="0"/>
          <w:sz w:val="28"/>
          <w:lang w:val="ru-RU" w:eastAsia="en-US" w:bidi="ar-SA"/>
        </w:rPr>
        <w:t>t</w:t>
      </w:r>
      <w:r>
        <w:rPr>
          <w:rFonts w:cs="Times New Roman"/>
          <w:color w:themeColor="text1" w:val="000000"/>
          <w:kern w:val="0"/>
          <w:sz w:val="28"/>
          <w:lang w:val="ru-RU" w:eastAsia="en-US" w:bidi="ar-SA"/>
        </w:rPr>
        <w:t>n = 12500.</w:t>
      </w:r>
    </w:p>
    <w:p>
      <w:pPr>
        <w:pStyle w:val="Normal"/>
        <w:spacing w:before="0" w:after="0"/>
        <w:ind w:hanging="0" w:left="0"/>
        <w:rPr>
          <w:rFonts w:ascii="Times New Roman" w:hAnsi="Times New Roman" w:cs="Times New Roman"/>
          <w:color w:themeColor="text1" w:val="000000"/>
          <w:kern w:val="0"/>
          <w:sz w:val="28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8"/>
          <w:lang w:val="ru-RU" w:eastAsia="en-US" w:bidi="ar-SA"/>
        </w:rPr>
        <w:tab/>
        <w:t>Загрузка тренировочных и тестовых данных, настройка модели и получение начальных приближения в коде приведено на рисунке 1.</w:t>
      </w:r>
    </w:p>
    <w:p>
      <w:pPr>
        <w:pStyle w:val="Normal"/>
        <w:spacing w:before="0" w:after="0"/>
        <w:ind w:hanging="0" w:left="0"/>
        <w:jc w:val="center"/>
        <w:rPr>
          <w:rFonts w:ascii="Times New Roman" w:hAnsi="Times New Roman" w:cs="Times New Roman"/>
          <w:color w:themeColor="text1" w:val="000000"/>
          <w:kern w:val="0"/>
          <w:sz w:val="28"/>
          <w:lang w:val="ru-RU" w:eastAsia="en-US" w:bidi="ar-SA"/>
        </w:rPr>
      </w:pPr>
      <w:r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765" cy="5435600"/>
            <wp:effectExtent l="0" t="0" r="0" b="0"/>
            <wp:wrapSquare wrapText="largest"/>
            <wp:docPr id="2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5435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cs="Times New Roman"/>
          <w:color w:themeColor="text1" w:val="000000"/>
          <w:kern w:val="0"/>
          <w:sz w:val="28"/>
          <w:lang w:val="ru-RU" w:eastAsia="en-US" w:bidi="ar-SA"/>
        </w:rPr>
        <w:t>Рисунок 1. Получение начальных приближения.</w:t>
      </w:r>
    </w:p>
    <w:p>
      <w:pPr>
        <w:pStyle w:val="Normal"/>
        <w:spacing w:before="0" w:after="0"/>
        <w:ind w:hanging="0" w:left="0"/>
        <w:rPr/>
      </w:pPr>
      <w:r>
        <w:rPr>
          <w:rFonts w:cs="Times New Roman"/>
          <w:color w:themeColor="text1" w:val="000000"/>
          <w:kern w:val="0"/>
          <w:sz w:val="28"/>
          <w:lang w:val="ru-RU" w:eastAsia="en-US" w:bidi="ar-SA"/>
        </w:rPr>
        <w:t xml:space="preserve">3. </w:t>
      </w:r>
      <w:r>
        <w:rPr/>
        <w:t xml:space="preserve">Подгонка </w:t>
      </w:r>
      <w:r>
        <w:rPr/>
        <w:t>параметров модели</w:t>
      </w:r>
      <w:r>
        <w:rPr/>
        <w:t xml:space="preserve"> выполнена методом нелинейного МНК (</w:t>
      </w:r>
      <w:r>
        <w:rPr>
          <w:rStyle w:val="SourceText"/>
        </w:rPr>
        <w:t>scipy.optimize.curve_fit</w:t>
      </w:r>
      <w:r>
        <w:rPr/>
        <w:t xml:space="preserve">, метод Левенберга–Марквардта — идейный аналог </w:t>
      </w:r>
      <w:r>
        <w:rPr>
          <w:rStyle w:val="SourceText"/>
        </w:rPr>
        <w:t>nls()</w:t>
      </w:r>
      <w:r>
        <w:rPr/>
        <w:t xml:space="preserve"> в R) </w:t>
      </w:r>
      <w:r>
        <w:rPr/>
        <w:t>и представленна на рисунке 2.</w:t>
      </w:r>
    </w:p>
    <w:p>
      <w:pPr>
        <w:pStyle w:val="Normal"/>
        <w:spacing w:before="0" w:after="0"/>
        <w:ind w:hanging="0" w:left="0"/>
        <w:jc w:val="center"/>
        <w:rPr>
          <w:rFonts w:ascii="Times New Roman" w:hAnsi="Times New Roman" w:cs="Times New Roman"/>
          <w:color w:themeColor="text1" w:val="000000"/>
          <w:kern w:val="0"/>
          <w:sz w:val="28"/>
          <w:lang w:val="ru-RU" w:eastAsia="en-US" w:bidi="ar-SA"/>
        </w:rPr>
      </w:pPr>
      <w:r>
        <w:drawing>
          <wp:anchor distT="0" distB="0" distL="0" distR="0" simplePos="0" relativeHeight="7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765" cy="3134360"/>
            <wp:effectExtent l="0" t="0" r="0" b="0"/>
            <wp:wrapSquare wrapText="largest"/>
            <wp:docPr id="3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31343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cs="Times New Roman"/>
          <w:color w:themeColor="text1" w:val="000000"/>
          <w:kern w:val="0"/>
          <w:sz w:val="28"/>
          <w:lang w:val="ru-RU" w:eastAsia="en-US" w:bidi="ar-SA"/>
        </w:rPr>
        <w:t>Рисунок 2. Подгонка параметров модели.</w:t>
      </w:r>
    </w:p>
    <w:p>
      <w:pPr>
        <w:pStyle w:val="Normal"/>
        <w:spacing w:before="0" w:after="0"/>
        <w:ind w:hanging="0" w:left="0"/>
        <w:jc w:val="both"/>
        <w:rPr>
          <w:rFonts w:cs="Times New Roman"/>
        </w:rPr>
      </w:pPr>
      <w:r>
        <w:rPr>
          <w:rFonts w:cs="Times New Roman"/>
          <w:color w:themeColor="text1" w:val="000000"/>
          <w:kern w:val="0"/>
          <w:sz w:val="28"/>
          <w:lang w:val="ru-RU" w:eastAsia="en-US" w:bidi="ar-SA"/>
        </w:rPr>
        <w:t xml:space="preserve">4. </w:t>
      </w:r>
      <w:r>
        <w:rPr>
          <w:rFonts w:eastAsia="Calibri" w:cs="Times New Roman"/>
        </w:rPr>
        <w:t>Прогноз на тестовой выборке приведен на рисунке 3.</w:t>
      </w:r>
    </w:p>
    <w:p>
      <w:pPr>
        <w:pStyle w:val="Normal"/>
        <w:spacing w:before="0" w:after="0"/>
        <w:ind w:hanging="0" w:left="0"/>
        <w:jc w:val="center"/>
        <w:rPr>
          <w:rFonts w:ascii="Times New Roman" w:hAnsi="Times New Roman" w:cs="Times New Roman"/>
          <w:color w:themeColor="text1" w:val="000000"/>
          <w:kern w:val="0"/>
          <w:sz w:val="28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8"/>
          <w:lang w:val="ru-RU" w:eastAsia="en-US" w:bidi="ar-SA"/>
        </w:rPr>
        <w:drawing>
          <wp:inline distT="0" distB="0" distL="0" distR="0">
            <wp:extent cx="4594860" cy="2514600"/>
            <wp:effectExtent l="0" t="0" r="0" b="0"/>
            <wp:docPr id="4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4860" cy="2514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0"/>
        <w:ind w:hanging="0" w:left="0"/>
        <w:jc w:val="center"/>
        <w:rPr>
          <w:rFonts w:ascii="Times New Roman" w:hAnsi="Times New Roman" w:cs="Times New Roman"/>
          <w:color w:themeColor="text1" w:val="000000"/>
          <w:kern w:val="0"/>
          <w:sz w:val="28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8"/>
          <w:lang w:val="ru-RU" w:eastAsia="en-US" w:bidi="ar-SA"/>
        </w:rPr>
        <w:t>Рисунок 3. Прогноз модели на тестовой выборке.</w:t>
      </w:r>
    </w:p>
    <w:p>
      <w:pPr>
        <w:pStyle w:val="Normal"/>
        <w:spacing w:before="0" w:after="0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8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8"/>
          <w:lang w:val="ru-RU" w:eastAsia="en-US" w:bidi="ar-SA"/>
        </w:rPr>
        <w:t>5. Расчет метрик точности для тестовой выборки приведен на рисунке 4.</w:t>
      </w:r>
    </w:p>
    <w:p>
      <w:pPr>
        <w:pStyle w:val="Normal"/>
        <w:spacing w:before="0" w:after="0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8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8"/>
          <w:lang w:val="ru-RU" w:eastAsia="en-US" w:bidi="ar-SA"/>
        </w:rPr>
      </w:r>
    </w:p>
    <w:p>
      <w:pPr>
        <w:pStyle w:val="Normal"/>
        <w:spacing w:before="0" w:after="0"/>
        <w:ind w:hanging="0" w:left="0"/>
        <w:jc w:val="center"/>
        <w:rPr>
          <w:rFonts w:ascii="Times New Roman" w:hAnsi="Times New Roman" w:cs="Times New Roman"/>
          <w:color w:themeColor="text1" w:val="000000"/>
          <w:kern w:val="0"/>
          <w:sz w:val="28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8"/>
          <w:lang w:val="ru-RU" w:eastAsia="en-US" w:bidi="ar-SA"/>
        </w:rPr>
        <w:drawing>
          <wp:inline distT="0" distB="0" distL="0" distR="0">
            <wp:extent cx="4183380" cy="3688080"/>
            <wp:effectExtent l="0" t="0" r="0" b="0"/>
            <wp:docPr id="5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3380" cy="36880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0"/>
        <w:ind w:hanging="0" w:left="0"/>
        <w:jc w:val="center"/>
        <w:rPr>
          <w:rFonts w:ascii="Times New Roman" w:hAnsi="Times New Roman" w:cs="Times New Roman"/>
          <w:color w:themeColor="text1" w:val="000000"/>
          <w:kern w:val="0"/>
          <w:sz w:val="28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8"/>
          <w:lang w:val="ru-RU" w:eastAsia="en-US" w:bidi="ar-SA"/>
        </w:rPr>
        <w:t>Рисунок 4. Расчет метрик точности модели на тестовой выборке.</w:t>
      </w:r>
    </w:p>
    <w:p>
      <w:pPr>
        <w:pStyle w:val="Normal"/>
        <w:spacing w:before="0" w:after="0"/>
        <w:ind w:hanging="0" w:left="0"/>
        <w:jc w:val="both"/>
        <w:rPr>
          <w:rFonts w:cs="Times New Roman"/>
        </w:rPr>
      </w:pPr>
      <w:r>
        <w:rPr>
          <w:rFonts w:cs="Times New Roman"/>
          <w:color w:themeColor="text1" w:val="000000"/>
          <w:kern w:val="0"/>
          <w:sz w:val="28"/>
          <w:lang w:val="ru-RU" w:eastAsia="en-US" w:bidi="ar-SA"/>
        </w:rPr>
        <w:t xml:space="preserve">6. </w:t>
      </w:r>
      <w:r>
        <w:rPr>
          <w:rFonts w:eastAsia="Calibri" w:cs="Times New Roman"/>
        </w:rPr>
        <w:t>График полученной модели представлен на рисунке 5.</w:t>
      </w:r>
    </w:p>
    <w:p>
      <w:pPr>
        <w:pStyle w:val="Normal"/>
        <w:spacing w:before="0" w:after="0"/>
        <w:ind w:hanging="0" w:left="0"/>
        <w:jc w:val="both"/>
        <w:rPr>
          <w:rFonts w:eastAsia="Calibri" w:cs="Times New Roman"/>
        </w:rPr>
      </w:pPr>
      <w:r>
        <w:rPr>
          <w:rFonts w:eastAsia="Calibri" w:cs="Times New Roman"/>
        </w:rPr>
        <w:drawing>
          <wp:inline distT="0" distB="0" distL="0" distR="0">
            <wp:extent cx="6080760" cy="3870960"/>
            <wp:effectExtent l="0" t="0" r="0" b="0"/>
            <wp:docPr id="6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5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0760" cy="3870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0"/>
        <w:ind w:hanging="0" w:left="0"/>
        <w:jc w:val="center"/>
        <w:rPr>
          <w:rFonts w:ascii="Times New Roman" w:hAnsi="Times New Roman" w:cs="Times New Roman"/>
          <w:color w:themeColor="text1" w:val="000000"/>
          <w:kern w:val="0"/>
          <w:sz w:val="28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8"/>
          <w:lang w:val="ru-RU" w:eastAsia="en-US" w:bidi="ar-SA"/>
        </w:rPr>
        <w:t>Рисунок 5. График модели.</w:t>
      </w:r>
    </w:p>
    <w:p>
      <w:pPr>
        <w:pStyle w:val="Normal"/>
        <w:spacing w:before="0" w:after="0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8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8"/>
          <w:lang w:val="ru-RU" w:eastAsia="en-US" w:bidi="ar-SA"/>
        </w:rPr>
      </w:r>
      <w:r>
        <w:br w:type="page"/>
      </w:r>
    </w:p>
    <w:p>
      <w:pPr>
        <w:pStyle w:val="Heading1"/>
        <w:numPr>
          <w:ilvl w:val="0"/>
          <w:numId w:val="0"/>
        </w:numPr>
        <w:spacing w:before="0" w:after="240"/>
        <w:ind w:firstLine="851" w:left="0"/>
        <w:jc w:val="left"/>
        <w:rPr>
          <w:rFonts w:cs="Times New Roman"/>
        </w:rPr>
      </w:pPr>
      <w:r>
        <w:rPr>
          <w:rFonts w:cs="Times New Roman"/>
        </w:rPr>
        <w:t>Вывод</w:t>
      </w:r>
    </w:p>
    <w:p>
      <w:pPr>
        <w:pStyle w:val="Normal"/>
        <w:spacing w:before="0" w:after="40"/>
        <w:jc w:val="left"/>
        <w:rPr>
          <w:highlight w:val="none"/>
          <w:shd w:fill="auto" w:val="clear"/>
        </w:rPr>
      </w:pPr>
      <w:r>
        <w:rPr>
          <w:shd w:fill="auto" w:val="clear"/>
        </w:rPr>
        <w:t>В ходе лабораторной работы была построена экспоненциальная модель зависимости вибрации электродвигателя МНА от времени наработки:</w:t>
      </w:r>
    </w:p>
    <w:p>
      <w:pPr>
        <w:pStyle w:val="Normal"/>
        <w:spacing w:before="0" w:after="40"/>
        <w:jc w:val="left"/>
        <w:rPr>
          <w:highlight w:val="none"/>
          <w:shd w:fill="auto" w:val="clear"/>
        </w:rPr>
      </w:pPr>
      <w:r>
        <w:rPr>
          <w:shd w:fill="auto" w:val="clear"/>
        </w:rPr>
      </w:r>
      <m:oMathPara xmlns:m="http://schemas.openxmlformats.org/officeDocument/2006/math">
        <m:oMathParaPr>
          <m:jc m:val="left"/>
        </m:oMathParaPr>
        <m:oMath>
          <m:r>
            <w:rPr>
              <w:rFonts w:ascii="Cambria Math" w:hAnsi="Cambria Math"/>
            </w:rPr>
            <m:t xml:space="preserve">v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t</m:t>
              </m:r>
            </m:e>
          </m:d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1.209456</m:t>
          </m:r>
          <m:r>
            <w:rPr>
              <w:rFonts w:ascii="Cambria Math" w:hAnsi="Cambria Math"/>
            </w:rPr>
            <m:t xml:space="preserve">∗</m:t>
          </m:r>
          <m:sSup>
            <m:e>
              <m:r>
                <w:rPr>
                  <w:rFonts w:ascii="Cambria Math" w:hAnsi="Cambria Math"/>
                </w:rPr>
                <m:t xml:space="preserve">e</m:t>
              </m:r>
            </m:e>
            <m:sup>
              <m:r>
                <w:rPr>
                  <w:rFonts w:ascii="Cambria Math" w:hAnsi="Cambria Math"/>
                </w:rPr>
                <m:t xml:space="preserve">1.086</m:t>
              </m:r>
              <m:r>
                <w:rPr>
                  <w:rFonts w:ascii="Cambria Math" w:hAnsi="Cambria Math"/>
                </w:rPr>
                <m:t xml:space="preserve">∗</m:t>
              </m:r>
              <m:sSup>
                <m:e>
                  <m:r>
                    <w:rPr>
                      <w:rFonts w:ascii="Cambria Math" w:hAnsi="Cambria Math"/>
                    </w:rPr>
                    <m:t xml:space="preserve">10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−</m:t>
                  </m:r>
                  <m:r>
                    <w:rPr>
                      <w:rFonts w:ascii="Cambria Math" w:hAnsi="Cambria Math"/>
                    </w:rPr>
                    <m:t xml:space="preserve">4</m:t>
                  </m:r>
                </m:sup>
              </m:sSup>
              <m:r>
                <w:rPr>
                  <w:rFonts w:ascii="Cambria Math" w:hAnsi="Cambria Math"/>
                </w:rPr>
                <m:t xml:space="preserve">∗</m:t>
              </m:r>
              <m:r>
                <w:rPr>
                  <w:rFonts w:ascii="Cambria Math" w:hAnsi="Cambria Math"/>
                </w:rPr>
                <m:t xml:space="preserve">t</m:t>
              </m:r>
            </m:sup>
          </m:sSup>
        </m:oMath>
      </m:oMathPara>
    </w:p>
    <w:p>
      <w:pPr>
        <w:pStyle w:val="BodyText"/>
        <w:spacing w:before="0" w:after="40"/>
        <w:ind w:hanging="0" w:left="0"/>
        <w:jc w:val="left"/>
        <w:rPr>
          <w:highlight w:val="none"/>
          <w:shd w:fill="auto" w:val="clear"/>
        </w:rPr>
      </w:pPr>
      <w:r>
        <w:rPr>
          <w:rStyle w:val="Strong"/>
          <w:shd w:fill="auto" w:val="clear"/>
        </w:rPr>
        <w:t>Основные результаты:</w:t>
      </w:r>
    </w:p>
    <w:p>
      <w:pPr>
        <w:pStyle w:val="BodyText"/>
        <w:spacing w:before="0" w:after="40"/>
        <w:ind w:hanging="0" w:left="0"/>
        <w:jc w:val="left"/>
        <w:rPr>
          <w:highlight w:val="none"/>
          <w:shd w:fill="auto" w:val="clear"/>
        </w:rPr>
      </w:pPr>
      <w:r>
        <w:rPr>
          <w:rStyle w:val="Strong"/>
          <w:b w:val="false"/>
          <w:bCs w:val="false"/>
          <w:shd w:fill="auto" w:val="clear"/>
        </w:rPr>
        <w:t xml:space="preserve">1. </w:t>
      </w:r>
      <w:r>
        <w:rPr/>
        <w:t>Методом нелинейного МНК получены оценки параметров модели: начальный уровень вибрации 1.2095 мм/с и скорость роста 1.086·10⁻⁴ 1/ч.</w:t>
      </w:r>
    </w:p>
    <w:p>
      <w:pPr>
        <w:pStyle w:val="BodyText"/>
        <w:spacing w:before="0" w:after="40"/>
        <w:ind w:hanging="0" w:left="0"/>
        <w:jc w:val="left"/>
        <w:rPr>
          <w:highlight w:val="none"/>
          <w:shd w:fill="auto" w:val="clear"/>
        </w:rPr>
      </w:pPr>
      <w:r>
        <w:rPr/>
        <w:t>2. На тестовой выборке (точки при 13200 и 14000 ч) модель дала прогноз 5.07 и 5.53 мм/с против фактических 5.80 и 6.75 мм/с. Средняя абсолютная процентная ошибка MAPE составила 15.29 % — точность удовлетворительная, но невысокая.</w:t>
      </w:r>
    </w:p>
    <w:p>
      <w:pPr>
        <w:pStyle w:val="BodyText"/>
        <w:spacing w:before="0" w:after="40"/>
        <w:ind w:hanging="0" w:left="0"/>
        <w:jc w:val="left"/>
        <w:rPr/>
      </w:pPr>
      <w:r>
        <w:rPr/>
        <w:tab/>
        <w:t>Таким образом, цель работы достигнута: освоена методика построения экспоненциальной модели, выполнена оценка её параметров и точности</w:t>
      </w:r>
    </w:p>
    <w:p>
      <w:pPr>
        <w:pStyle w:val="Normal"/>
        <w:spacing w:before="0" w:after="40"/>
        <w:jc w:val="left"/>
        <w:rPr>
          <w:highlight w:val="none"/>
          <w:shd w:fill="auto" w:val="clear"/>
        </w:rPr>
      </w:pPr>
      <w:r>
        <w:rPr>
          <w:shd w:fill="auto" w:val="clear"/>
        </w:rPr>
      </w:r>
      <w:r>
        <w:br w:type="page"/>
      </w:r>
    </w:p>
    <w:p>
      <w:pPr>
        <w:pStyle w:val="Heading1"/>
        <w:widowControl/>
        <w:numPr>
          <w:ilvl w:val="0"/>
          <w:numId w:val="0"/>
        </w:numPr>
        <w:suppressAutoHyphens w:val="false"/>
        <w:bidi w:val="0"/>
        <w:spacing w:lineRule="auto" w:line="360" w:before="0" w:after="240"/>
        <w:ind w:hanging="0" w:left="0"/>
        <w:jc w:val="center"/>
        <w:rPr>
          <w:rFonts w:ascii="Times New Roman" w:hAnsi="Times New Roman" w:cs="Times New Roman"/>
          <w:color w:themeColor="text1" w:val="000000"/>
          <w:kern w:val="0"/>
          <w:sz w:val="28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8"/>
          <w:lang w:val="ru-RU" w:eastAsia="en-US" w:bidi="ar-SA"/>
        </w:rPr>
        <w:t>ПРИЛОЖЕНИЕ A</w:t>
      </w:r>
    </w:p>
    <w:p>
      <w:pPr>
        <w:pStyle w:val="Heading1"/>
        <w:widowControl/>
        <w:numPr>
          <w:ilvl w:val="0"/>
          <w:numId w:val="0"/>
        </w:numPr>
        <w:suppressAutoHyphens w:val="false"/>
        <w:bidi w:val="0"/>
        <w:spacing w:lineRule="auto" w:line="360" w:before="0" w:after="240"/>
        <w:ind w:hanging="0" w:left="0"/>
        <w:jc w:val="center"/>
        <w:rPr>
          <w:rFonts w:ascii="Times New Roman" w:hAnsi="Times New Roman" w:cs="Times New Roman"/>
          <w:color w:themeColor="text1" w:val="000000"/>
          <w:kern w:val="0"/>
          <w:sz w:val="28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8"/>
          <w:lang w:val="ru-RU" w:eastAsia="en-US" w:bidi="ar-SA"/>
        </w:rPr>
        <w:t>ИСХОДНЫЙ КОД ПРОГРАММЫ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8"/>
          <w:szCs w:val="28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8"/>
          <w:szCs w:val="28"/>
          <w:lang w:val="ru-RU" w:eastAsia="en-US" w:bidi="ar-SA"/>
        </w:rPr>
        <w:t>main</w:t>
      </w:r>
      <w:r>
        <w:rPr>
          <w:rFonts w:cs="Times New Roman"/>
          <w:color w:themeColor="text1" w:val="000000"/>
          <w:kern w:val="0"/>
          <w:sz w:val="28"/>
          <w:szCs w:val="28"/>
          <w:lang w:val="ru-RU" w:eastAsia="en-US" w:bidi="ar-SA"/>
        </w:rPr>
        <w:t>.py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import numpy as np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import pandas as pd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import matplotlib.pyplot as plt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from scipy.optimize import curve_fit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# Загрузка данных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train = pd.read_csv('train.csv', sep=';', decimal=',')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test  = pd.read_csv('test.csv',  sep=';', decimal=',')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t_train = train['t'].values.astype(float)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v_train = train['v'].values.astype(float)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t_test  = test['t'].values.astype(float)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v_test  = test['v'].values.astype(float)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# Модель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def exp_model(t, a, b):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"""v(t) = a * exp(b * t)"""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return a * np.exp(b * t)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# Начальные приближения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a_start = v_train[0]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b_start = np.log(v_train[-1] / v_train[0]) / (t_train[-1] - t_train[0])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print(f"a_start = {a_start}")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print(f"b_start = {b_start:.10e}")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# Подгонка модели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popt, pcov = curve_fit(exp_model, t_train, v_train, p0=[a_start, b_start])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a_model, b_model = popt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# Стандартные ошибки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perr = np.sqrt(np.diag(pcov))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print("\n=== ПАРАМЕТРЫ МОДЕЛИ ===")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print(f"a = {a_model:.6f}  (std err = {perr[0]:.6f})")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print(f"b = {b_model:.10e}  (std err = {perr[1]:.10e})")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# Прогноз на тестовой выборке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v_pred_test = exp_model(t_test, a_model, b_model)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test['pred'] = v_pred_test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print("\n=== ПРОГНОЗ НА ТЕСТЕ ===")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print(test.to_string(index=False))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# Метрики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error = v_test - v_pred_test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MAE  = np.mean(np.abs(error))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MSE  = np.mean(error ** 2)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RMSE = np.sqrt(MSE)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MAPE = np.mean(np.abs(error / v_test)) * 100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print("\n=== МЕТРИКИ НА ТЕСТЕ ===")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print(f"MAE  = {MAE:.4f}")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print(f"MSE  = {MSE:.4f}")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print(f"RMSE = {RMSE:.4f}")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print(f"MAPE = {MAPE:.2f}%")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# График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t_grid = np.linspace(t_train.min(), t_test.max(), 300)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v_grid = exp_model(t_grid, a_model, b_model)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plt.figure(figsize=(10, 6))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plt.scatter(t_train, v_train, color='black', label='Обучающая выборка', zorder=3)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plt.scatter(t_test,  v_test,  color='red', marker='^', s=80,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label='Тестовая выборка', zorder=3)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plt.plot(t_grid, v_grid, color='blue', linewidth=2,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label='Экспоненциальная модель')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plt.xlabel('t, ч')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plt.ylabel('v, мм/с')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plt.title('Экспоненциальная модель v(t) = a·exp(b·t)')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plt.legend()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plt.grid(True, alpha=0.3)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plt.savefig('plot.png')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plt.show()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# Итоговая модель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print(f"\nИтоговая модель: v(t) = {a_model:.6f} * exp({b_model:.8e} * t)")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print(f"MAPE на тесте: {MAPE:.2f}%")</w:t>
      </w:r>
    </w:p>
    <w:sectPr>
      <w:footerReference w:type="even" r:id="rId8"/>
      <w:footerReference w:type="default" r:id="rId9"/>
      <w:footerReference w:type="first" r:id="rId10"/>
      <w:type w:val="nextPage"/>
      <w:pgSz w:w="11906" w:h="16838"/>
      <w:pgMar w:left="1701" w:right="566" w:gutter="0" w:header="0" w:top="1276" w:footer="708" w:bottom="1134"/>
      <w:pgNumType w:fmt="decimal"/>
      <w:formProt w:val="false"/>
      <w:titlePg/>
      <w:textDirection w:val="lrTb"/>
      <w:docGrid w:type="default" w:linePitch="381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Calibri Light">
    <w:charset w:val="01"/>
    <w:family w:val="roman"/>
    <w:pitch w:val="variable"/>
  </w:font>
  <w:font w:name="Tahoma">
    <w:charset w:val="01"/>
    <w:family w:val="swiss"/>
    <w:pitch w:val="variable"/>
  </w:font>
  <w:font w:name="Courier New">
    <w:charset w:val="01"/>
    <w:family w:val="roman"/>
    <w:pitch w:val="variable"/>
  </w:font>
  <w:font w:name="OpenSymbol">
    <w:altName w:val="Arial Unicode MS"/>
    <w:charset w:val="02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-1111583990"/>
      <w:docPartObj>
        <w:docPartGallery w:val="Page Numbers (Bottom of Page)"/>
        <w:docPartUnique w:val="true"/>
      </w:docPartObj>
    </w:sdtPr>
    <w:sdtContent>
      <w:p>
        <w:pPr>
          <w:pStyle w:val="Footer"/>
          <w:ind w:hanging="0"/>
          <w:jc w:val="center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8</w:t>
        </w:r>
        <w:r>
          <w:rPr/>
          <w:fldChar w:fldCharType="end"/>
        </w:r>
      </w:p>
    </w:sdtContent>
  </w:sdt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uto" w:line="240" w:beforeAutospacing="1" w:after="0"/>
      <w:ind w:hanging="0"/>
      <w:jc w:val="center"/>
      <w:rPr>
        <w:sz w:val="24"/>
        <w:szCs w:val="28"/>
      </w:rPr>
    </w:pPr>
    <w:r>
      <w:rPr>
        <w:sz w:val="24"/>
        <w:szCs w:val="28"/>
      </w:rPr>
      <w:t>Томск</w:t>
    </w:r>
    <w:r>
      <w:rPr>
        <w:sz w:val="24"/>
        <w:szCs w:val="28"/>
        <w:lang w:val="en-US"/>
      </w:rPr>
      <w:t xml:space="preserve"> 202</w:t>
    </w:r>
    <w:r>
      <w:rPr>
        <w:sz w:val="24"/>
        <w:szCs w:val="28"/>
      </w:rPr>
      <w:t>6</w: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pStyle w:val="Heading1"/>
      <w:lvlText w:val="%1"/>
      <w:lvlJc w:val="left"/>
      <w:pPr>
        <w:tabs>
          <w:tab w:val="num" w:pos="0"/>
        </w:tabs>
        <w:ind w:left="432" w:hanging="432"/>
      </w:pPr>
      <w:rPr/>
    </w:lvl>
    <w:lvl w:ilvl="1">
      <w:start w:val="1"/>
      <w:numFmt w:val="decimal"/>
      <w:pStyle w:val="Heading2"/>
      <w:lvlText w:val="%1.%2"/>
      <w:lvlJc w:val="left"/>
      <w:pPr>
        <w:tabs>
          <w:tab w:val="num" w:pos="0"/>
        </w:tabs>
        <w:ind w:left="576" w:hanging="576"/>
      </w:pPr>
      <w:rPr/>
    </w:lvl>
    <w:lvl w:ilvl="2">
      <w:start w:val="1"/>
      <w:numFmt w:val="decimal"/>
      <w:pStyle w:val="Heading3"/>
      <w:lvlText w:val="%1.%2.%3"/>
      <w:lvlJc w:val="left"/>
      <w:pPr>
        <w:tabs>
          <w:tab w:val="num" w:pos="0"/>
        </w:tabs>
        <w:ind w:left="720" w:hanging="720"/>
      </w:pPr>
      <w:rPr/>
    </w:lvl>
    <w:lvl w:ilvl="3">
      <w:start w:val="1"/>
      <w:numFmt w:val="decimal"/>
      <w:pStyle w:val="Heading4"/>
      <w:lvlText w:val="%1.%2.%3.%4"/>
      <w:lvlJc w:val="left"/>
      <w:pPr>
        <w:tabs>
          <w:tab w:val="num" w:pos="0"/>
        </w:tabs>
        <w:ind w:left="864" w:hanging="864"/>
      </w:pPr>
      <w:rPr/>
    </w:lvl>
    <w:lvl w:ilvl="4">
      <w:start w:val="1"/>
      <w:numFmt w:val="decimal"/>
      <w:pStyle w:val="Heading5"/>
      <w:lvlText w:val="%1.%2.%3.%4.%5"/>
      <w:lvlJc w:val="left"/>
      <w:pPr>
        <w:tabs>
          <w:tab w:val="num" w:pos="0"/>
        </w:tabs>
        <w:ind w:left="1008" w:hanging="1008"/>
      </w:pPr>
      <w:rPr/>
    </w:lvl>
    <w:lvl w:ilvl="5">
      <w:start w:val="1"/>
      <w:numFmt w:val="decimal"/>
      <w:pStyle w:val="Heading6"/>
      <w:lvlText w:val="%1.%2.%3.%4.%5.%6"/>
      <w:lvlJc w:val="left"/>
      <w:pPr>
        <w:tabs>
          <w:tab w:val="num" w:pos="0"/>
        </w:tabs>
        <w:ind w:left="1152" w:hanging="1152"/>
      </w:pPr>
      <w:rPr/>
    </w:lvl>
    <w:lvl w:ilvl="6">
      <w:start w:val="1"/>
      <w:numFmt w:val="decimal"/>
      <w:pStyle w:val="Heading7"/>
      <w:lvlText w:val="%1.%2.%3.%4.%5.%6.%7"/>
      <w:lvlJc w:val="left"/>
      <w:pPr>
        <w:tabs>
          <w:tab w:val="num" w:pos="0"/>
        </w:tabs>
        <w:ind w:left="1296" w:hanging="1296"/>
      </w:pPr>
      <w:rPr/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0"/>
        </w:tabs>
        <w:ind w:left="1440" w:hanging="1440"/>
      </w:pPr>
      <w:rPr/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0"/>
        </w:tabs>
        <w:ind w:left="1584" w:hanging="1584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3"/>
  <w:defaultTabStop w:val="708"/>
  <w:autoHyphenation w:val="true"/>
  <w:hyphenationZone w:val="36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Body Text Indent" w:uiPriority="0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3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d8242a"/>
    <w:pPr>
      <w:widowControl/>
      <w:suppressAutoHyphens w:val="false"/>
      <w:bidi w:val="0"/>
      <w:spacing w:lineRule="auto" w:line="360" w:before="0" w:after="40"/>
      <w:ind w:firstLine="851"/>
      <w:jc w:val="both"/>
    </w:pPr>
    <w:rPr>
      <w:rFonts w:ascii="Times New Roman" w:hAnsi="Times New Roman" w:eastAsia="Calibri" w:cs=""/>
      <w:color w:themeColor="text1" w:val="000000"/>
      <w:kern w:val="0"/>
      <w:sz w:val="28"/>
      <w:szCs w:val="22"/>
      <w:lang w:val="ru-RU" w:eastAsia="en-US" w:bidi="ar-SA"/>
    </w:rPr>
  </w:style>
  <w:style w:type="paragraph" w:styleId="Heading1">
    <w:name w:val="heading 1"/>
    <w:basedOn w:val="Normal"/>
    <w:next w:val="Normal"/>
    <w:link w:val="1"/>
    <w:uiPriority w:val="9"/>
    <w:qFormat/>
    <w:rsid w:val="00646dfb"/>
    <w:pPr>
      <w:keepNext w:val="true"/>
      <w:keepLines/>
      <w:numPr>
        <w:ilvl w:val="0"/>
        <w:numId w:val="1"/>
      </w:numPr>
      <w:spacing w:before="480" w:after="240"/>
      <w:jc w:val="center"/>
      <w:outlineLvl w:val="0"/>
    </w:pPr>
    <w:rPr>
      <w:rFonts w:eastAsia="" w:cs="" w:cstheme="majorBidi" w:eastAsiaTheme="majorEastAsia"/>
      <w:b/>
      <w:bCs/>
      <w:szCs w:val="28"/>
    </w:rPr>
  </w:style>
  <w:style w:type="paragraph" w:styleId="Heading2">
    <w:name w:val="heading 2"/>
    <w:basedOn w:val="Normal"/>
    <w:next w:val="Normal"/>
    <w:link w:val="2"/>
    <w:uiPriority w:val="9"/>
    <w:unhideWhenUsed/>
    <w:qFormat/>
    <w:rsid w:val="00d653ad"/>
    <w:pPr>
      <w:keepNext w:val="true"/>
      <w:keepLines/>
      <w:numPr>
        <w:ilvl w:val="1"/>
        <w:numId w:val="1"/>
      </w:numPr>
      <w:spacing w:before="200" w:after="240"/>
      <w:jc w:val="center"/>
      <w:outlineLvl w:val="1"/>
    </w:pPr>
    <w:rPr>
      <w:rFonts w:eastAsia="" w:cs="" w:cstheme="majorBidi" w:eastAsiaTheme="majorEastAsia"/>
      <w:b/>
      <w:bCs/>
      <w:szCs w:val="26"/>
    </w:rPr>
  </w:style>
  <w:style w:type="paragraph" w:styleId="Heading3">
    <w:name w:val="heading 3"/>
    <w:basedOn w:val="Normal"/>
    <w:next w:val="Normal"/>
    <w:link w:val="3"/>
    <w:uiPriority w:val="9"/>
    <w:unhideWhenUsed/>
    <w:qFormat/>
    <w:rsid w:val="004f7cf6"/>
    <w:pPr>
      <w:keepNext w:val="true"/>
      <w:keepLines/>
      <w:numPr>
        <w:ilvl w:val="2"/>
        <w:numId w:val="1"/>
      </w:numPr>
      <w:spacing w:before="480" w:after="240"/>
      <w:jc w:val="center"/>
      <w:outlineLvl w:val="2"/>
    </w:pPr>
    <w:rPr>
      <w:rFonts w:eastAsia="" w:cs="" w:cstheme="majorBidi" w:eastAsiaTheme="majorEastAsia"/>
      <w:b/>
      <w:bCs/>
    </w:rPr>
  </w:style>
  <w:style w:type="paragraph" w:styleId="Heading4">
    <w:name w:val="heading 4"/>
    <w:basedOn w:val="Normal"/>
    <w:next w:val="Normal"/>
    <w:link w:val="4"/>
    <w:uiPriority w:val="9"/>
    <w:unhideWhenUsed/>
    <w:qFormat/>
    <w:rsid w:val="00a77762"/>
    <w:pPr>
      <w:keepNext w:val="true"/>
      <w:keepLines/>
      <w:numPr>
        <w:ilvl w:val="3"/>
        <w:numId w:val="1"/>
      </w:numPr>
      <w:spacing w:before="480" w:after="240"/>
      <w:jc w:val="center"/>
      <w:outlineLvl w:val="3"/>
    </w:pPr>
    <w:rPr>
      <w:rFonts w:eastAsia="" w:cs="" w:cstheme="majorBidi" w:eastAsiaTheme="majorEastAsia"/>
      <w:b/>
      <w:bCs/>
      <w:iCs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5424e8"/>
    <w:pPr>
      <w:keepNext w:val="true"/>
      <w:keepLines/>
      <w:numPr>
        <w:ilvl w:val="4"/>
        <w:numId w:val="1"/>
      </w:numPr>
      <w:spacing w:before="40" w:after="0"/>
      <w:outlineLvl w:val="4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5424e8"/>
    <w:pPr>
      <w:keepNext w:val="true"/>
      <w:keepLines/>
      <w:numPr>
        <w:ilvl w:val="5"/>
        <w:numId w:val="1"/>
      </w:numPr>
      <w:spacing w:before="40" w:after="0"/>
      <w:outlineLvl w:val="5"/>
    </w:pPr>
    <w:rPr>
      <w:rFonts w:ascii="Calibri Light" w:hAnsi="Calibri Light" w:eastAsia="" w:cs="" w:asciiTheme="majorHAnsi" w:cstheme="majorBidi" w:eastAsiaTheme="majorEastAsia" w:hAnsiTheme="majorHAnsi"/>
      <w:color w:themeColor="accent1" w:themeShade="7f" w:val="1F4D78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5424e8"/>
    <w:pPr>
      <w:keepNext w:val="true"/>
      <w:keepLines/>
      <w:numPr>
        <w:ilvl w:val="6"/>
        <w:numId w:val="1"/>
      </w:numPr>
      <w:spacing w:before="40" w:after="0"/>
      <w:outlineLvl w:val="6"/>
    </w:pPr>
    <w:rPr>
      <w:rFonts w:ascii="Calibri Light" w:hAnsi="Calibri Light" w:eastAsia="" w:cs="" w:asciiTheme="majorHAnsi" w:cstheme="majorBidi" w:eastAsiaTheme="majorEastAsia" w:hAnsiTheme="majorHAnsi"/>
      <w:i/>
      <w:iCs/>
      <w:color w:themeColor="accent1" w:themeShade="7f" w:val="1F4D78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5424e8"/>
    <w:pPr>
      <w:keepNext w:val="true"/>
      <w:keepLines/>
      <w:numPr>
        <w:ilvl w:val="7"/>
        <w:numId w:val="1"/>
      </w:numPr>
      <w:spacing w:before="40" w:after="0"/>
      <w:outlineLvl w:val="7"/>
    </w:pPr>
    <w:rPr>
      <w:rFonts w:ascii="Calibri Light" w:hAnsi="Calibri Light" w:eastAsia="" w:cs="" w:asciiTheme="majorHAnsi" w:cstheme="majorBidi" w:eastAsiaTheme="majorEastAsia" w:hAnsiTheme="majorHAnsi"/>
      <w:color w:themeColor="text1" w:themeTint="d8" w:val="272727"/>
      <w:sz w:val="21"/>
      <w:szCs w:val="21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5424e8"/>
    <w:pPr>
      <w:keepNext w:val="true"/>
      <w:keepLines/>
      <w:numPr>
        <w:ilvl w:val="8"/>
        <w:numId w:val="1"/>
      </w:numPr>
      <w:spacing w:before="40" w:after="0"/>
      <w:outlineLvl w:val="8"/>
    </w:pPr>
    <w:rPr>
      <w:rFonts w:ascii="Calibri Light" w:hAnsi="Calibri Light" w:eastAsia="" w:cs="" w:asciiTheme="majorHAnsi" w:cstheme="majorBidi" w:eastAsiaTheme="majorEastAsia" w:hAnsiTheme="majorHAnsi"/>
      <w:i/>
      <w:iCs/>
      <w:color w:themeColor="text1" w:themeTint="d8" w:val="272727"/>
      <w:sz w:val="21"/>
      <w:szCs w:val="21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5" w:customStyle="1">
    <w:name w:val="Верхний колонтитул Знак"/>
    <w:basedOn w:val="DefaultParagraphFont"/>
    <w:link w:val="Header"/>
    <w:uiPriority w:val="99"/>
    <w:qFormat/>
    <w:rsid w:val="00fa2100"/>
    <w:rPr/>
  </w:style>
  <w:style w:type="character" w:styleId="Style6" w:customStyle="1">
    <w:name w:val="Нижний колонтитул Знак"/>
    <w:basedOn w:val="DefaultParagraphFont"/>
    <w:link w:val="Footer"/>
    <w:uiPriority w:val="99"/>
    <w:qFormat/>
    <w:rsid w:val="00fa2100"/>
    <w:rPr/>
  </w:style>
  <w:style w:type="character" w:styleId="Style7" w:customStyle="1">
    <w:name w:val="Текст выноски Знак"/>
    <w:basedOn w:val="DefaultParagraphFont"/>
    <w:link w:val="BalloonText"/>
    <w:uiPriority w:val="99"/>
    <w:semiHidden/>
    <w:qFormat/>
    <w:rsid w:val="00c51820"/>
    <w:rPr>
      <w:rFonts w:ascii="Tahoma" w:hAnsi="Tahoma" w:cs="Tahoma"/>
      <w:sz w:val="16"/>
      <w:szCs w:val="16"/>
    </w:rPr>
  </w:style>
  <w:style w:type="character" w:styleId="1" w:customStyle="1">
    <w:name w:val="Заголовок 1 Знак"/>
    <w:basedOn w:val="DefaultParagraphFont"/>
    <w:link w:val="Heading1"/>
    <w:uiPriority w:val="9"/>
    <w:qFormat/>
    <w:rsid w:val="00646dfb"/>
    <w:rPr>
      <w:rFonts w:ascii="Times New Roman" w:hAnsi="Times New Roman" w:eastAsia="" w:cs="" w:cstheme="majorBidi" w:eastAsiaTheme="majorEastAsia"/>
      <w:b/>
      <w:bCs/>
      <w:color w:themeColor="text1" w:val="000000"/>
      <w:sz w:val="28"/>
      <w:szCs w:val="28"/>
    </w:rPr>
  </w:style>
  <w:style w:type="character" w:styleId="Hyperlink">
    <w:name w:val="Hyperlink"/>
    <w:basedOn w:val="DefaultParagraphFont"/>
    <w:uiPriority w:val="99"/>
    <w:unhideWhenUsed/>
    <w:rsid w:val="0029310f"/>
    <w:rPr>
      <w:color w:themeColor="hyperlink" w:val="0563C1"/>
      <w:u w:val="single"/>
    </w:rPr>
  </w:style>
  <w:style w:type="character" w:styleId="Style8" w:customStyle="1">
    <w:name w:val="Подзаголовок Знак"/>
    <w:basedOn w:val="DefaultParagraphFont"/>
    <w:link w:val="Subtitle"/>
    <w:uiPriority w:val="11"/>
    <w:qFormat/>
    <w:rsid w:val="00762f27"/>
    <w:rPr>
      <w:rFonts w:ascii="Times New Roman" w:hAnsi="Times New Roman" w:eastAsia="" w:cs="" w:cstheme="majorBidi" w:eastAsiaTheme="majorEastAsia"/>
      <w:iCs/>
      <w:color w:themeColor="accent1" w:val="5B9BD5"/>
      <w:spacing w:val="15"/>
      <w:sz w:val="24"/>
      <w:szCs w:val="24"/>
    </w:rPr>
  </w:style>
  <w:style w:type="character" w:styleId="2" w:customStyle="1">
    <w:name w:val="Заголовок 2 Знак"/>
    <w:basedOn w:val="DefaultParagraphFont"/>
    <w:link w:val="Heading2"/>
    <w:uiPriority w:val="9"/>
    <w:qFormat/>
    <w:rsid w:val="00d653ad"/>
    <w:rPr>
      <w:rFonts w:ascii="Times New Roman" w:hAnsi="Times New Roman" w:eastAsia="" w:cs="" w:cstheme="majorBidi" w:eastAsiaTheme="majorEastAsia"/>
      <w:b/>
      <w:bCs/>
      <w:color w:themeColor="text1" w:val="000000"/>
      <w:sz w:val="28"/>
      <w:szCs w:val="26"/>
    </w:rPr>
  </w:style>
  <w:style w:type="character" w:styleId="3" w:customStyle="1">
    <w:name w:val="Заголовок 3 Знак"/>
    <w:basedOn w:val="DefaultParagraphFont"/>
    <w:link w:val="Heading3"/>
    <w:uiPriority w:val="9"/>
    <w:qFormat/>
    <w:rsid w:val="004f7cf6"/>
    <w:rPr>
      <w:rFonts w:ascii="Times New Roman" w:hAnsi="Times New Roman" w:eastAsia="" w:cs="" w:cstheme="majorBidi" w:eastAsiaTheme="majorEastAsia"/>
      <w:b/>
      <w:bCs/>
      <w:color w:themeColor="text1" w:val="000000"/>
      <w:sz w:val="28"/>
    </w:rPr>
  </w:style>
  <w:style w:type="character" w:styleId="4" w:customStyle="1">
    <w:name w:val="Заголовок 4 Знак"/>
    <w:basedOn w:val="DefaultParagraphFont"/>
    <w:link w:val="Heading4"/>
    <w:uiPriority w:val="9"/>
    <w:qFormat/>
    <w:rsid w:val="00a77762"/>
    <w:rPr>
      <w:rFonts w:ascii="Times New Roman" w:hAnsi="Times New Roman" w:eastAsia="" w:cs="" w:cstheme="majorBidi" w:eastAsiaTheme="majorEastAsia"/>
      <w:b/>
      <w:bCs/>
      <w:iCs/>
      <w:color w:themeColor="text1" w:val="000000"/>
      <w:sz w:val="28"/>
    </w:rPr>
  </w:style>
  <w:style w:type="character" w:styleId="PlaceholderText">
    <w:name w:val="Placeholder Text"/>
    <w:basedOn w:val="DefaultParagraphFont"/>
    <w:uiPriority w:val="99"/>
    <w:semiHidden/>
    <w:qFormat/>
    <w:rsid w:val="00126a1c"/>
    <w:rPr>
      <w:color w:val="808080"/>
    </w:rPr>
  </w:style>
  <w:style w:type="character" w:styleId="Style9" w:customStyle="1">
    <w:name w:val="Текст сноски Знак"/>
    <w:basedOn w:val="DefaultParagraphFont"/>
    <w:link w:val="FootnoteText"/>
    <w:uiPriority w:val="99"/>
    <w:semiHidden/>
    <w:qFormat/>
    <w:rsid w:val="008c2f49"/>
    <w:rPr>
      <w:rFonts w:ascii="Times New Roman" w:hAnsi="Times New Roman"/>
      <w:sz w:val="20"/>
      <w:szCs w:val="20"/>
    </w:rPr>
  </w:style>
  <w:style w:type="character" w:styleId="FootnoteCharactersuser">
    <w:name w:val="Footnote Characters (user)"/>
    <w:uiPriority w:val="99"/>
    <w:semiHidden/>
    <w:unhideWhenUsed/>
    <w:qFormat/>
    <w:rsid w:val="008c2f49"/>
    <w:rPr>
      <w:vertAlign w:val="superscript"/>
    </w:rPr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llowedHyperlink">
    <w:name w:val="FollowedHyperlink"/>
    <w:basedOn w:val="DefaultParagraphFont"/>
    <w:uiPriority w:val="99"/>
    <w:semiHidden/>
    <w:unhideWhenUsed/>
    <w:rsid w:val="00554d67"/>
    <w:rPr>
      <w:color w:themeColor="followedHyperlink" w:val="954F72"/>
      <w:u w:val="single"/>
    </w:rPr>
  </w:style>
  <w:style w:type="character" w:styleId="BookTitle">
    <w:name w:val="Book Title"/>
    <w:basedOn w:val="DefaultParagraphFont"/>
    <w:uiPriority w:val="33"/>
    <w:qFormat/>
    <w:rsid w:val="009d3d26"/>
    <w:rPr>
      <w:b/>
      <w:bCs/>
      <w:smallCaps/>
      <w:spacing w:val="5"/>
    </w:rPr>
  </w:style>
  <w:style w:type="character" w:styleId="21" w:customStyle="1">
    <w:name w:val="_ЗАГ_2 Знак"/>
    <w:link w:val="23"/>
    <w:qFormat/>
    <w:locked/>
    <w:rsid w:val="00842879"/>
    <w:rPr>
      <w:b/>
      <w:bCs/>
      <w:iCs/>
      <w:color w:val="000000"/>
      <w:sz w:val="28"/>
      <w:szCs w:val="28"/>
    </w:rPr>
  </w:style>
  <w:style w:type="character" w:styleId="Style10" w:customStyle="1">
    <w:name w:val="Основной текст с отступом Знак"/>
    <w:basedOn w:val="DefaultParagraphFont"/>
    <w:qFormat/>
    <w:rsid w:val="003179e1"/>
    <w:rPr>
      <w:rFonts w:ascii="Times New Roman" w:hAnsi="Times New Roman" w:eastAsia="Times New Roman" w:cs="Times New Roman"/>
      <w:sz w:val="28"/>
      <w:szCs w:val="28"/>
      <w:lang w:eastAsia="ru-RU"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237f11"/>
    <w:rPr>
      <w:sz w:val="16"/>
      <w:szCs w:val="16"/>
    </w:rPr>
  </w:style>
  <w:style w:type="character" w:styleId="Style11" w:customStyle="1">
    <w:name w:val="Текст примечания Знак"/>
    <w:basedOn w:val="DefaultParagraphFont"/>
    <w:link w:val="CommentText"/>
    <w:uiPriority w:val="99"/>
    <w:semiHidden/>
    <w:qFormat/>
    <w:rsid w:val="00237f11"/>
    <w:rPr>
      <w:rFonts w:ascii="Times New Roman" w:hAnsi="Times New Roman"/>
      <w:color w:themeColor="text1" w:val="000000"/>
      <w:sz w:val="20"/>
      <w:szCs w:val="20"/>
    </w:rPr>
  </w:style>
  <w:style w:type="character" w:styleId="Style12" w:customStyle="1">
    <w:name w:val="Тема примечания Знак"/>
    <w:basedOn w:val="Style11"/>
    <w:link w:val="annotationsubject"/>
    <w:uiPriority w:val="99"/>
    <w:semiHidden/>
    <w:qFormat/>
    <w:rsid w:val="00237f11"/>
    <w:rPr>
      <w:rFonts w:ascii="Times New Roman" w:hAnsi="Times New Roman"/>
      <w:b/>
      <w:bCs/>
      <w:color w:themeColor="text1" w:val="000000"/>
      <w:sz w:val="20"/>
      <w:szCs w:val="20"/>
    </w:rPr>
  </w:style>
  <w:style w:type="character" w:styleId="11" w:customStyle="1">
    <w:name w:val="Неразрешенное упоминание1"/>
    <w:basedOn w:val="DefaultParagraphFont"/>
    <w:uiPriority w:val="99"/>
    <w:semiHidden/>
    <w:unhideWhenUsed/>
    <w:qFormat/>
    <w:rsid w:val="003e3246"/>
    <w:rPr>
      <w:color w:val="605E5C"/>
      <w:shd w:fill="E1DFDD" w:val="clear"/>
    </w:rPr>
  </w:style>
  <w:style w:type="character" w:styleId="5" w:customStyle="1">
    <w:name w:val="Заголовок 5 Знак"/>
    <w:basedOn w:val="DefaultParagraphFont"/>
    <w:link w:val="Heading5"/>
    <w:uiPriority w:val="9"/>
    <w:semiHidden/>
    <w:qFormat/>
    <w:rsid w:val="005424e8"/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28"/>
    </w:rPr>
  </w:style>
  <w:style w:type="character" w:styleId="6" w:customStyle="1">
    <w:name w:val="Заголовок 6 Знак"/>
    <w:basedOn w:val="DefaultParagraphFont"/>
    <w:link w:val="Heading6"/>
    <w:uiPriority w:val="9"/>
    <w:semiHidden/>
    <w:qFormat/>
    <w:rsid w:val="005424e8"/>
    <w:rPr>
      <w:rFonts w:ascii="Calibri Light" w:hAnsi="Calibri Light" w:eastAsia="" w:cs="" w:asciiTheme="majorHAnsi" w:cstheme="majorBidi" w:eastAsiaTheme="majorEastAsia" w:hAnsiTheme="majorHAnsi"/>
      <w:color w:themeColor="accent1" w:themeShade="7f" w:val="1F4D78"/>
      <w:sz w:val="28"/>
    </w:rPr>
  </w:style>
  <w:style w:type="character" w:styleId="7" w:customStyle="1">
    <w:name w:val="Заголовок 7 Знак"/>
    <w:basedOn w:val="DefaultParagraphFont"/>
    <w:link w:val="Heading7"/>
    <w:uiPriority w:val="9"/>
    <w:semiHidden/>
    <w:qFormat/>
    <w:rsid w:val="005424e8"/>
    <w:rPr>
      <w:rFonts w:ascii="Calibri Light" w:hAnsi="Calibri Light" w:eastAsia="" w:cs="" w:asciiTheme="majorHAnsi" w:cstheme="majorBidi" w:eastAsiaTheme="majorEastAsia" w:hAnsiTheme="majorHAnsi"/>
      <w:i/>
      <w:iCs/>
      <w:color w:themeColor="accent1" w:themeShade="7f" w:val="1F4D78"/>
      <w:sz w:val="28"/>
    </w:rPr>
  </w:style>
  <w:style w:type="character" w:styleId="8" w:customStyle="1">
    <w:name w:val="Заголовок 8 Знак"/>
    <w:basedOn w:val="DefaultParagraphFont"/>
    <w:link w:val="Heading8"/>
    <w:uiPriority w:val="9"/>
    <w:semiHidden/>
    <w:qFormat/>
    <w:rsid w:val="005424e8"/>
    <w:rPr>
      <w:rFonts w:ascii="Calibri Light" w:hAnsi="Calibri Light" w:eastAsia="" w:cs="" w:asciiTheme="majorHAnsi" w:cstheme="majorBidi" w:eastAsiaTheme="majorEastAsia" w:hAnsiTheme="majorHAnsi"/>
      <w:color w:themeColor="text1" w:themeTint="d8" w:val="272727"/>
      <w:sz w:val="21"/>
      <w:szCs w:val="21"/>
    </w:rPr>
  </w:style>
  <w:style w:type="character" w:styleId="9" w:customStyle="1">
    <w:name w:val="Заголовок 9 Знак"/>
    <w:basedOn w:val="DefaultParagraphFont"/>
    <w:link w:val="Heading9"/>
    <w:uiPriority w:val="9"/>
    <w:semiHidden/>
    <w:qFormat/>
    <w:rsid w:val="005424e8"/>
    <w:rPr>
      <w:rFonts w:ascii="Calibri Light" w:hAnsi="Calibri Light" w:eastAsia="" w:cs="" w:asciiTheme="majorHAnsi" w:cstheme="majorBidi" w:eastAsiaTheme="majorEastAsia" w:hAnsiTheme="majorHAnsi"/>
      <w:i/>
      <w:iCs/>
      <w:color w:themeColor="text1" w:themeTint="d8" w:val="272727"/>
      <w:sz w:val="21"/>
      <w:szCs w:val="21"/>
    </w:rPr>
  </w:style>
  <w:style w:type="character" w:styleId="HTML" w:customStyle="1">
    <w:name w:val="Стандартный HTML Знак"/>
    <w:basedOn w:val="DefaultParagraphFont"/>
    <w:link w:val="HTMLPreformatted"/>
    <w:uiPriority w:val="99"/>
    <w:semiHidden/>
    <w:qFormat/>
    <w:rsid w:val="00bf6605"/>
    <w:rPr>
      <w:rFonts w:ascii="Courier New" w:hAnsi="Courier New" w:eastAsia="Times New Roman" w:cs="Courier New"/>
      <w:sz w:val="20"/>
      <w:szCs w:val="20"/>
      <w:lang w:eastAsia="ru-RU"/>
    </w:rPr>
  </w:style>
  <w:style w:type="character" w:styleId="MTEquationSection" w:customStyle="1">
    <w:name w:val="MTEquationSection"/>
    <w:basedOn w:val="DefaultParagraphFont"/>
    <w:qFormat/>
    <w:rsid w:val="00ca2500"/>
    <w:rPr>
      <w:rFonts w:eastAsia="Times New Roman" w:cs="Times New Roman"/>
      <w:b/>
      <w:bCs/>
      <w:vanish/>
      <w:color w:val="FF0000"/>
      <w:sz w:val="24"/>
      <w:szCs w:val="24"/>
      <w:lang w:eastAsia="ru-RU"/>
    </w:rPr>
  </w:style>
  <w:style w:type="character" w:styleId="MTDisplayEquation" w:customStyle="1">
    <w:name w:val="MTDisplayEquation Знак"/>
    <w:basedOn w:val="DefaultParagraphFont"/>
    <w:link w:val="MTDisplayEquation1"/>
    <w:qFormat/>
    <w:rsid w:val="00ca2500"/>
    <w:rPr>
      <w:rFonts w:ascii="Times New Roman" w:hAnsi="Times New Roman"/>
      <w:color w:themeColor="text1" w:val="000000"/>
      <w:sz w:val="28"/>
    </w:rPr>
  </w:style>
  <w:style w:type="character" w:styleId="22" w:customStyle="1">
    <w:name w:val="Неразрешенное упоминание2"/>
    <w:basedOn w:val="DefaultParagraphFont"/>
    <w:uiPriority w:val="99"/>
    <w:semiHidden/>
    <w:unhideWhenUsed/>
    <w:qFormat/>
    <w:rsid w:val="00ee7cc3"/>
    <w:rPr>
      <w:color w:val="605E5C"/>
      <w:shd w:fill="E1DFDD" w:val="clear"/>
    </w:rPr>
  </w:style>
  <w:style w:type="character" w:styleId="31" w:customStyle="1">
    <w:name w:val="Неразрешенное упоминание3"/>
    <w:basedOn w:val="DefaultParagraphFont"/>
    <w:uiPriority w:val="99"/>
    <w:semiHidden/>
    <w:unhideWhenUsed/>
    <w:qFormat/>
    <w:rsid w:val="000b6bd8"/>
    <w:rPr>
      <w:color w:val="605E5C"/>
      <w:shd w:fill="E1DFDD" w:val="clear"/>
    </w:rPr>
  </w:style>
  <w:style w:type="character" w:styleId="kn" w:customStyle="1">
    <w:name w:val="kn"/>
    <w:basedOn w:val="DefaultParagraphFont"/>
    <w:qFormat/>
    <w:rsid w:val="00b643e6"/>
    <w:rPr/>
  </w:style>
  <w:style w:type="character" w:styleId="nn" w:customStyle="1">
    <w:name w:val="nn"/>
    <w:basedOn w:val="DefaultParagraphFont"/>
    <w:qFormat/>
    <w:rsid w:val="00b643e6"/>
    <w:rPr/>
  </w:style>
  <w:style w:type="character" w:styleId="n" w:customStyle="1">
    <w:name w:val="n"/>
    <w:basedOn w:val="DefaultParagraphFont"/>
    <w:qFormat/>
    <w:rsid w:val="00b643e6"/>
    <w:rPr/>
  </w:style>
  <w:style w:type="character" w:styleId="k" w:customStyle="1">
    <w:name w:val="k"/>
    <w:basedOn w:val="DefaultParagraphFont"/>
    <w:qFormat/>
    <w:rsid w:val="00b643e6"/>
    <w:rPr/>
  </w:style>
  <w:style w:type="character" w:styleId="c1" w:customStyle="1">
    <w:name w:val="c1"/>
    <w:basedOn w:val="DefaultParagraphFont"/>
    <w:qFormat/>
    <w:rsid w:val="00b643e6"/>
    <w:rPr/>
  </w:style>
  <w:style w:type="character" w:styleId="nb" w:customStyle="1">
    <w:name w:val="nb"/>
    <w:basedOn w:val="DefaultParagraphFont"/>
    <w:qFormat/>
    <w:rsid w:val="00b643e6"/>
    <w:rPr/>
  </w:style>
  <w:style w:type="character" w:styleId="p" w:customStyle="1">
    <w:name w:val="p"/>
    <w:basedOn w:val="DefaultParagraphFont"/>
    <w:qFormat/>
    <w:rsid w:val="00b643e6"/>
    <w:rPr/>
  </w:style>
  <w:style w:type="character" w:styleId="s1" w:customStyle="1">
    <w:name w:val="s1"/>
    <w:basedOn w:val="DefaultParagraphFont"/>
    <w:qFormat/>
    <w:rsid w:val="00b643e6"/>
    <w:rPr/>
  </w:style>
  <w:style w:type="character" w:styleId="o" w:customStyle="1">
    <w:name w:val="o"/>
    <w:basedOn w:val="DefaultParagraphFont"/>
    <w:qFormat/>
    <w:rsid w:val="00b643e6"/>
    <w:rPr/>
  </w:style>
  <w:style w:type="character" w:styleId="s2" w:customStyle="1">
    <w:name w:val="s2"/>
    <w:basedOn w:val="DefaultParagraphFont"/>
    <w:qFormat/>
    <w:rsid w:val="00482978"/>
    <w:rPr/>
  </w:style>
  <w:style w:type="character" w:styleId="mi" w:customStyle="1">
    <w:name w:val="mi"/>
    <w:basedOn w:val="DefaultParagraphFont"/>
    <w:qFormat/>
    <w:rsid w:val="00482978"/>
    <w:rPr/>
  </w:style>
  <w:style w:type="character" w:styleId="nf" w:customStyle="1">
    <w:name w:val="nf"/>
    <w:basedOn w:val="DefaultParagraphFont"/>
    <w:qFormat/>
    <w:rsid w:val="00482978"/>
    <w:rPr/>
  </w:style>
  <w:style w:type="character" w:styleId="ow" w:customStyle="1">
    <w:name w:val="ow"/>
    <w:basedOn w:val="DefaultParagraphFont"/>
    <w:qFormat/>
    <w:rsid w:val="00482978"/>
    <w:rPr/>
  </w:style>
  <w:style w:type="character" w:styleId="sa" w:customStyle="1">
    <w:name w:val="sa"/>
    <w:basedOn w:val="DefaultParagraphFont"/>
    <w:qFormat/>
    <w:rsid w:val="00482978"/>
    <w:rPr/>
  </w:style>
  <w:style w:type="character" w:styleId="mf" w:customStyle="1">
    <w:name w:val="mf"/>
    <w:basedOn w:val="DefaultParagraphFont"/>
    <w:qFormat/>
    <w:rsid w:val="00482978"/>
    <w:rPr/>
  </w:style>
  <w:style w:type="character" w:styleId="Style13" w:customStyle="1">
    <w:name w:val="ТПУ Знак"/>
    <w:basedOn w:val="DefaultParagraphFont"/>
    <w:link w:val="Style15"/>
    <w:qFormat/>
    <w:rsid w:val="004d7989"/>
    <w:rPr>
      <w:rFonts w:ascii="Times New Roman" w:hAnsi="Times New Roman" w:cs="Times New Roman"/>
      <w:sz w:val="28"/>
      <w:szCs w:val="28"/>
    </w:rPr>
  </w:style>
  <w:style w:type="character" w:styleId="Style14" w:customStyle="1">
    <w:name w:val="Основной текст Знак"/>
    <w:basedOn w:val="DefaultParagraphFont"/>
    <w:uiPriority w:val="99"/>
    <w:semiHidden/>
    <w:qFormat/>
    <w:rsid w:val="004a0fb9"/>
    <w:rPr>
      <w:rFonts w:ascii="Times New Roman" w:hAnsi="Times New Roman"/>
      <w:color w:themeColor="text1" w:val="000000"/>
      <w:sz w:val="28"/>
    </w:rPr>
  </w:style>
  <w:style w:type="character" w:styleId="headercount" w:customStyle="1">
    <w:name w:val="header_count"/>
    <w:basedOn w:val="DefaultParagraphFont"/>
    <w:qFormat/>
    <w:rsid w:val="003a6994"/>
    <w:rPr/>
  </w:style>
  <w:style w:type="character" w:styleId="numdelim" w:customStyle="1">
    <w:name w:val="num_delim"/>
    <w:basedOn w:val="DefaultParagraphFont"/>
    <w:qFormat/>
    <w:rsid w:val="003a6994"/>
    <w:rPr/>
  </w:style>
  <w:style w:type="character" w:styleId="Strong">
    <w:name w:val="Strong"/>
    <w:basedOn w:val="DefaultParagraphFont"/>
    <w:uiPriority w:val="22"/>
    <w:qFormat/>
    <w:rsid w:val="00f10c18"/>
    <w:rPr>
      <w:b/>
      <w:bCs/>
    </w:rPr>
  </w:style>
  <w:style w:type="character" w:styleId="NumberingSymbols">
    <w:name w:val="Numbering Symbols"/>
    <w:qFormat/>
    <w:rPr/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Style14"/>
    <w:uiPriority w:val="99"/>
    <w:semiHidden/>
    <w:unhideWhenUsed/>
    <w:rsid w:val="004a0fb9"/>
    <w:pPr>
      <w:spacing w:before="0" w:after="12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912ba5"/>
    <w:pPr>
      <w:keepNext w:val="true"/>
      <w:spacing w:lineRule="auto" w:line="240" w:before="120" w:after="240"/>
      <w:ind w:hanging="0"/>
      <w:jc w:val="right"/>
    </w:pPr>
    <w:rPr>
      <w:bCs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005f5a3d"/>
    <w:pPr>
      <w:spacing w:before="0" w:after="40"/>
      <w:ind w:left="720"/>
      <w:contextualSpacing/>
    </w:pPr>
    <w:rPr/>
  </w:style>
  <w:style w:type="paragraph" w:styleId="NoSpacing">
    <w:name w:val="No Spacing"/>
    <w:uiPriority w:val="1"/>
    <w:qFormat/>
    <w:rsid w:val="005f5a3d"/>
    <w:pPr>
      <w:widowControl/>
      <w:suppressAutoHyphens w:val="true"/>
      <w:bidi w:val="0"/>
      <w:spacing w:lineRule="auto" w:line="240" w:before="0" w:after="0"/>
      <w:ind w:firstLine="851"/>
      <w:jc w:val="both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5"/>
    <w:uiPriority w:val="99"/>
    <w:unhideWhenUsed/>
    <w:rsid w:val="00fa2100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yle6"/>
    <w:uiPriority w:val="99"/>
    <w:unhideWhenUsed/>
    <w:rsid w:val="00fa2100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BalloonText">
    <w:name w:val="Balloon Text"/>
    <w:basedOn w:val="Normal"/>
    <w:link w:val="Style7"/>
    <w:uiPriority w:val="99"/>
    <w:semiHidden/>
    <w:unhideWhenUsed/>
    <w:qFormat/>
    <w:rsid w:val="00c51820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29310f"/>
    <w:pPr>
      <w:numPr>
        <w:ilvl w:val="0"/>
        <w:numId w:val="0"/>
      </w:numPr>
      <w:spacing w:lineRule="auto" w:line="276"/>
      <w:ind w:firstLine="851"/>
      <w:outlineLvl w:val="9"/>
    </w:pPr>
    <w:rPr>
      <w:lang w:eastAsia="ru-RU"/>
    </w:rPr>
  </w:style>
  <w:style w:type="paragraph" w:styleId="TOC1">
    <w:name w:val="toc 1"/>
    <w:basedOn w:val="Normal"/>
    <w:next w:val="Normal"/>
    <w:autoRedefine/>
    <w:uiPriority w:val="39"/>
    <w:unhideWhenUsed/>
    <w:rsid w:val="0029310f"/>
    <w:pPr>
      <w:spacing w:before="0" w:after="100"/>
    </w:pPr>
    <w:rPr/>
  </w:style>
  <w:style w:type="paragraph" w:styleId="Subtitle">
    <w:name w:val="Subtitle"/>
    <w:basedOn w:val="Normal"/>
    <w:next w:val="Normal"/>
    <w:link w:val="Style8"/>
    <w:uiPriority w:val="11"/>
    <w:qFormat/>
    <w:rsid w:val="00762f27"/>
    <w:pPr>
      <w:ind w:firstLine="851"/>
    </w:pPr>
    <w:rPr>
      <w:rFonts w:eastAsia="" w:cs="" w:cstheme="majorBidi" w:eastAsiaTheme="majorEastAsia"/>
      <w:iCs/>
      <w:color w:themeColor="accent1" w:val="5B9BD5"/>
      <w:spacing w:val="15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167a06"/>
    <w:pPr>
      <w:spacing w:before="0" w:after="100"/>
      <w:ind w:left="240"/>
    </w:pPr>
    <w:rPr/>
  </w:style>
  <w:style w:type="paragraph" w:styleId="TOC3">
    <w:name w:val="toc 3"/>
    <w:basedOn w:val="Normal"/>
    <w:next w:val="Normal"/>
    <w:autoRedefine/>
    <w:uiPriority w:val="39"/>
    <w:unhideWhenUsed/>
    <w:rsid w:val="00a733d6"/>
    <w:pPr>
      <w:tabs>
        <w:tab w:val="clear" w:pos="708"/>
        <w:tab w:val="right" w:pos="9345" w:leader="dot"/>
      </w:tabs>
      <w:spacing w:before="0" w:after="100"/>
      <w:ind w:left="480"/>
    </w:pPr>
    <w:rPr/>
  </w:style>
  <w:style w:type="paragraph" w:styleId="TOC4">
    <w:name w:val="toc 4"/>
    <w:basedOn w:val="Normal"/>
    <w:next w:val="Normal"/>
    <w:autoRedefine/>
    <w:uiPriority w:val="39"/>
    <w:unhideWhenUsed/>
    <w:rsid w:val="00167a06"/>
    <w:pPr>
      <w:spacing w:before="0" w:after="100"/>
      <w:ind w:left="720"/>
    </w:pPr>
    <w:rPr/>
  </w:style>
  <w:style w:type="paragraph" w:styleId="FootnoteText">
    <w:name w:val="footnote text"/>
    <w:basedOn w:val="Normal"/>
    <w:link w:val="Style9"/>
    <w:uiPriority w:val="99"/>
    <w:semiHidden/>
    <w:unhideWhenUsed/>
    <w:rsid w:val="008c2f49"/>
    <w:pPr>
      <w:spacing w:lineRule="auto" w:line="240" w:before="0" w:after="0"/>
    </w:pPr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qFormat/>
    <w:rsid w:val="00cb5cc4"/>
    <w:pPr>
      <w:spacing w:lineRule="auto" w:line="240" w:beforeAutospacing="1" w:afterAutospacing="1"/>
      <w:ind w:hanging="0"/>
      <w:jc w:val="left"/>
    </w:pPr>
    <w:rPr>
      <w:rFonts w:eastAsia="Times New Roman" w:cs="Times New Roman"/>
      <w:szCs w:val="24"/>
      <w:lang w:eastAsia="ru-RU"/>
    </w:rPr>
  </w:style>
  <w:style w:type="paragraph" w:styleId="23" w:customStyle="1">
    <w:name w:val="_ЗАГ_2"/>
    <w:link w:val="21"/>
    <w:qFormat/>
    <w:rsid w:val="00842879"/>
    <w:pPr>
      <w:keepNext w:val="true"/>
      <w:widowControl/>
      <w:suppressAutoHyphens w:val="true"/>
      <w:bidi w:val="0"/>
      <w:spacing w:lineRule="auto" w:line="240" w:before="240" w:after="180"/>
      <w:ind w:hanging="0"/>
      <w:jc w:val="center"/>
    </w:pPr>
    <w:rPr>
      <w:rFonts w:ascii="Calibri" w:hAnsi="Calibri" w:eastAsia="Calibri" w:cs=""/>
      <w:b/>
      <w:bCs/>
      <w:iCs/>
      <w:color w:val="000000"/>
      <w:kern w:val="0"/>
      <w:sz w:val="28"/>
      <w:szCs w:val="28"/>
      <w:lang w:val="ru-RU" w:eastAsia="en-US" w:bidi="ar-SA"/>
    </w:rPr>
  </w:style>
  <w:style w:type="paragraph" w:styleId="Default" w:customStyle="1">
    <w:name w:val="Default"/>
    <w:qFormat/>
    <w:rsid w:val="00842879"/>
    <w:pPr>
      <w:widowControl/>
      <w:suppressAutoHyphens w:val="true"/>
      <w:bidi w:val="0"/>
      <w:spacing w:lineRule="auto" w:line="240" w:before="0" w:after="0"/>
      <w:ind w:hanging="0"/>
      <w:jc w:val="left"/>
    </w:pPr>
    <w:rPr>
      <w:rFonts w:ascii="Courier New" w:hAnsi="Courier New" w:eastAsia="Calibri" w:cs="Courier New"/>
      <w:color w:val="000000"/>
      <w:kern w:val="0"/>
      <w:sz w:val="24"/>
      <w:szCs w:val="24"/>
      <w:lang w:val="ru-RU" w:eastAsia="ru-RU" w:bidi="ar-SA"/>
    </w:rPr>
  </w:style>
  <w:style w:type="paragraph" w:styleId="BodyTextIndent">
    <w:name w:val="Body Text Indent"/>
    <w:basedOn w:val="Normal"/>
    <w:link w:val="Style10"/>
    <w:rsid w:val="003179e1"/>
    <w:pPr>
      <w:spacing w:lineRule="auto" w:line="240" w:before="0" w:after="0"/>
      <w:ind w:firstLine="567"/>
    </w:pPr>
    <w:rPr>
      <w:rFonts w:eastAsia="Times New Roman" w:cs="Times New Roman"/>
      <w:color w:val="auto"/>
      <w:szCs w:val="28"/>
      <w:lang w:eastAsia="ru-RU"/>
    </w:rPr>
  </w:style>
  <w:style w:type="paragraph" w:styleId="CommentText">
    <w:name w:val="annotation text"/>
    <w:basedOn w:val="Normal"/>
    <w:link w:val="Style11"/>
    <w:uiPriority w:val="99"/>
    <w:semiHidden/>
    <w:unhideWhenUsed/>
    <w:rsid w:val="00237f11"/>
    <w:pPr>
      <w:spacing w:lineRule="auto" w:line="240"/>
    </w:pPr>
    <w:rPr>
      <w:sz w:val="20"/>
      <w:szCs w:val="20"/>
    </w:rPr>
  </w:style>
  <w:style w:type="paragraph" w:styleId="annotationsubject">
    <w:name w:val="annotation subject"/>
    <w:basedOn w:val="CommentText"/>
    <w:next w:val="CommentText"/>
    <w:link w:val="Style12"/>
    <w:uiPriority w:val="99"/>
    <w:semiHidden/>
    <w:unhideWhenUsed/>
    <w:qFormat/>
    <w:rsid w:val="00237f11"/>
    <w:pPr/>
    <w:rPr>
      <w:b/>
      <w:bCs/>
    </w:rPr>
  </w:style>
  <w:style w:type="paragraph" w:styleId="TableofFigures">
    <w:name w:val="table of figures"/>
    <w:basedOn w:val="Normal"/>
    <w:next w:val="Normal"/>
    <w:uiPriority w:val="99"/>
    <w:unhideWhenUsed/>
    <w:rsid w:val="00484434"/>
    <w:pPr>
      <w:spacing w:before="0" w:after="0"/>
    </w:pPr>
    <w:rPr/>
  </w:style>
  <w:style w:type="paragraph" w:styleId="HTMLPreformatted">
    <w:name w:val="HTML Preformatted"/>
    <w:basedOn w:val="Normal"/>
    <w:link w:val="HTML"/>
    <w:uiPriority w:val="99"/>
    <w:semiHidden/>
    <w:unhideWhenUsed/>
    <w:qFormat/>
    <w:rsid w:val="00bf6605"/>
    <w:pPr>
      <w:tabs>
        <w:tab w:val="clear" w:pos="708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  <w:ind w:hanging="0"/>
      <w:jc w:val="left"/>
    </w:pPr>
    <w:rPr>
      <w:rFonts w:ascii="Courier New" w:hAnsi="Courier New" w:eastAsia="Times New Roman" w:cs="Courier New"/>
      <w:color w:val="auto"/>
      <w:sz w:val="20"/>
      <w:szCs w:val="20"/>
      <w:lang w:eastAsia="ru-RU"/>
    </w:rPr>
  </w:style>
  <w:style w:type="paragraph" w:styleId="MTDisplayEquation1" w:customStyle="1">
    <w:name w:val="MTDisplayEquation"/>
    <w:basedOn w:val="Normal"/>
    <w:next w:val="Normal"/>
    <w:link w:val="MTDisplayEquation"/>
    <w:qFormat/>
    <w:rsid w:val="00ca2500"/>
    <w:pPr>
      <w:tabs>
        <w:tab w:val="clear" w:pos="708"/>
        <w:tab w:val="center" w:pos="4680" w:leader="none"/>
        <w:tab w:val="right" w:pos="9360" w:leader="none"/>
      </w:tabs>
    </w:pPr>
    <w:rPr/>
  </w:style>
  <w:style w:type="paragraph" w:styleId="formattext" w:customStyle="1">
    <w:name w:val="formattext"/>
    <w:basedOn w:val="Normal"/>
    <w:qFormat/>
    <w:rsid w:val="000e4216"/>
    <w:pPr>
      <w:spacing w:lineRule="auto" w:line="240" w:beforeAutospacing="1" w:afterAutospacing="1"/>
      <w:ind w:hanging="0"/>
      <w:jc w:val="left"/>
    </w:pPr>
    <w:rPr>
      <w:rFonts w:eastAsia="Times New Roman" w:cs="Times New Roman"/>
      <w:color w:val="auto"/>
      <w:sz w:val="24"/>
      <w:szCs w:val="24"/>
      <w:lang w:eastAsia="ru-RU"/>
    </w:rPr>
  </w:style>
  <w:style w:type="paragraph" w:styleId="Style15" w:customStyle="1">
    <w:name w:val="ТПУ"/>
    <w:basedOn w:val="Normal"/>
    <w:link w:val="Style13"/>
    <w:qFormat/>
    <w:rsid w:val="004d7989"/>
    <w:pPr>
      <w:spacing w:before="0" w:after="0"/>
    </w:pPr>
    <w:rPr>
      <w:rFonts w:cs="Times New Roman"/>
      <w:color w:val="auto"/>
      <w:szCs w:val="28"/>
    </w:rPr>
  </w:style>
  <w:style w:type="paragraph" w:styleId="Style16" w:customStyle="1">
    <w:name w:val="Для абзацев"/>
    <w:basedOn w:val="Normal"/>
    <w:qFormat/>
    <w:rsid w:val="00f10c18"/>
    <w:pPr>
      <w:spacing w:before="0" w:after="160"/>
      <w:contextualSpacing/>
    </w:pPr>
    <w:rPr>
      <w:color w:val="auto"/>
      <w:szCs w:val="24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4">
    <w:name w:val="Table Grid"/>
    <w:basedOn w:val="a1"/>
    <w:uiPriority w:val="39"/>
    <w:rsid w:val="005f5a3d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3">
    <w:name w:val="Сетка таблицы1"/>
    <w:basedOn w:val="a1"/>
    <w:uiPriority w:val="59"/>
    <w:rsid w:val="00c4249d"/>
    <w:pPr>
      <w:spacing w:after="0" w:line="240" w:lineRule="auto"/>
      <w:jc w:val="left"/>
    </w:pPr>
    <w:rPr>
      <w:sz w:val="20"/>
      <w:szCs w:val="20"/>
      <w:lang w:eastAsia="ru-RU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24">
    <w:name w:val="Сетка таблицы2"/>
    <w:basedOn w:val="a1"/>
    <w:uiPriority w:val="59"/>
    <w:rsid w:val="008377ed"/>
    <w:pPr>
      <w:spacing w:after="0" w:line="240" w:lineRule="auto"/>
      <w:jc w:val="left"/>
    </w:pPr>
    <w:rPr>
      <w:sz w:val="20"/>
      <w:szCs w:val="20"/>
      <w:lang w:eastAsia="ru-RU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3">
    <w:name w:val="Сетка таблицы3"/>
    <w:basedOn w:val="a1"/>
    <w:uiPriority w:val="59"/>
    <w:rsid w:val="00c35763"/>
    <w:pPr>
      <w:spacing w:after="0" w:line="240" w:lineRule="auto"/>
      <w:jc w:val="left"/>
    </w:pPr>
    <w:rPr>
      <w:sz w:val="20"/>
      <w:szCs w:val="20"/>
      <w:lang w:eastAsia="ru-RU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footer" Target="footer3.xml"/><Relationship Id="rId11" Type="http://schemas.openxmlformats.org/officeDocument/2006/relationships/numbering" Target="numbering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<Relationship Id="rId1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B44340D-DC94-4823-B2B6-9807A47475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188</TotalTime>
  <Application>LibreOffice/26.2.5.2$Linux_X86_64 LibreOffice_project/6d2b0d33fb0f5da53a12f98bed3e9973e56ff1f0</Application>
  <AppVersion>15.0000</AppVersion>
  <Pages>8</Pages>
  <Words>646</Words>
  <Characters>4565</Characters>
  <CharactersWithSpaces>5146</CharactersWithSpaces>
  <Paragraphs>120</Paragraphs>
  <Company>SPecialiST RePack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2026-02-11T08:12:00Z</dcterms:created>
  <dc:creator>Сапегин</dc:creator>
  <dc:description/>
  <dc:language>en-US</dc:language>
  <cp:lastModifiedBy/>
  <cp:lastPrinted>2026-05-17T16:51:06Z</cp:lastPrinted>
  <dcterms:modified xsi:type="dcterms:W3CDTF">2026-09-19T19:23:42Z</dcterms:modified>
  <cp:revision>68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EquationNumber2">
    <vt:lpwstr>(#E1)</vt:lpwstr>
  </property>
  <property fmtid="{D5CDD505-2E9C-101B-9397-08002B2CF9AE}" pid="3" name="MTEquationSection">
    <vt:lpwstr>1</vt:lpwstr>
  </property>
  <property fmtid="{D5CDD505-2E9C-101B-9397-08002B2CF9AE}" pid="4" name="MTWinEqns">
    <vt:bool>1</vt:bool>
  </property>
</Properties>
</file>