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Times1421"/>
        <w:spacing w:lineRule="auto" w:line="360"/>
        <w:ind w:firstLine="737" w:left="0" w:right="0"/>
        <w:jc w:val="center"/>
        <w:rPr>
          <w:b/>
          <w:szCs w:val="28"/>
          <w:lang w:eastAsia="ru-RU" w:bidi="ar-SA"/>
        </w:rPr>
      </w:pPr>
      <w:r>
        <w:rPr>
          <w:rStyle w:val="BookTitle"/>
          <w:bCs/>
          <w:caps/>
          <w:szCs w:val="28"/>
        </w:rPr>
        <w:t>отчет</w:t>
      </w:r>
    </w:p>
    <w:p>
      <w:pPr>
        <w:pStyle w:val="Standard"/>
        <w:jc w:val="center"/>
        <w:rPr/>
      </w:pPr>
      <w:r>
        <w:rPr>
          <w:b/>
          <w:szCs w:val="28"/>
          <w:lang w:eastAsia="ru-RU" w:bidi="ar-SA"/>
        </w:rPr>
        <w:t>по лабораторной рабо</w:t>
      </w:r>
      <w:r>
        <w:rPr>
          <w:b/>
          <w:color w:val="auto"/>
          <w:szCs w:val="28"/>
          <w:lang w:eastAsia="ru-RU" w:bidi="ar-SA"/>
        </w:rPr>
        <w:t>те №4</w:t>
      </w:r>
    </w:p>
    <w:p>
      <w:pPr>
        <w:pStyle w:val="Standard"/>
        <w:jc w:val="center"/>
        <w:rPr>
          <w:rStyle w:val="BookTitle"/>
          <w:bCs/>
          <w:caps w:val="false"/>
          <w:smallCaps w:val="false"/>
          <w:color w:val="auto"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по дисципли</w:t>
      </w:r>
      <w:r>
        <w:rPr>
          <w:b/>
          <w:color w:val="auto"/>
          <w:szCs w:val="28"/>
          <w:lang w:eastAsia="ru-RU" w:bidi="ar-SA"/>
        </w:rPr>
        <w:t>не «Нейронные сети»</w:t>
      </w:r>
    </w:p>
    <w:p>
      <w:pPr>
        <w:pStyle w:val="Standard"/>
        <w:jc w:val="center"/>
        <w:rPr/>
      </w:pPr>
      <w:r>
        <w:rPr>
          <w:rStyle w:val="BookTitle"/>
          <w:bCs/>
          <w:caps w:val="false"/>
          <w:smallCaps w:val="false"/>
          <w:color w:val="auto"/>
          <w:szCs w:val="28"/>
          <w:lang w:eastAsia="ru-RU" w:bidi="ar-SA"/>
        </w:rPr>
        <w:t xml:space="preserve">Тема: Распознавание рукописных символов </w:t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</w:r>
    </w:p>
    <w:tbl>
      <w:tblPr>
        <w:tblW w:w="9854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4"/>
        <w:gridCol w:w="2609"/>
        <w:gridCol w:w="2901"/>
      </w:tblGrid>
      <w:tr>
        <w:trPr>
          <w:trHeight w:val="614" w:hRule="atLeast"/>
        </w:trPr>
        <w:tc>
          <w:tcPr>
            <w:tcW w:w="4344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Студент гр. 1306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1" w:type="dxa"/>
            <w:tcBorders/>
            <w:vAlign w:val="bottom"/>
          </w:tcPr>
          <w:p>
            <w:pPr>
              <w:pStyle w:val="Standard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Шаврин А.П.</w:t>
            </w:r>
          </w:p>
        </w:tc>
      </w:tr>
      <w:tr>
        <w:trPr>
          <w:trHeight w:val="614" w:hRule="atLeast"/>
        </w:trPr>
        <w:tc>
          <w:tcPr>
            <w:tcW w:w="4344" w:type="dxa"/>
            <w:tcBorders/>
            <w:vAlign w:val="bottom"/>
          </w:tcPr>
          <w:p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ind w:hanging="0" w:left="0" w:right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901" w:type="dxa"/>
            <w:tcBorders/>
            <w:vAlign w:val="bottom"/>
          </w:tcPr>
          <w:p>
            <w:pPr>
              <w:pStyle w:val="Standard"/>
              <w:jc w:val="center"/>
              <w:rPr>
                <w:color w:val="auto"/>
                <w:szCs w:val="28"/>
              </w:rPr>
            </w:pPr>
            <w:r>
              <w:rPr>
                <w:color w:val="auto"/>
                <w:szCs w:val="28"/>
              </w:rPr>
              <w:t>Жангиров Т.Р.</w:t>
            </w:r>
          </w:p>
        </w:tc>
      </w:tr>
    </w:tbl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2026</w:t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0"/>
        <w:ind w:firstLine="709" w:left="0" w:right="0"/>
        <w:rPr>
          <w:color w:val="auto"/>
        </w:rPr>
      </w:pPr>
      <w:r>
        <w:rPr/>
        <w:t>Цель работы.</w:t>
      </w:r>
    </w:p>
    <w:p>
      <w:pPr>
        <w:pStyle w:val="Textbody"/>
        <w:rPr>
          <w:color w:val="auto"/>
        </w:rPr>
      </w:pPr>
      <w:r>
        <w:rPr>
          <w:color w:val="auto"/>
        </w:rPr>
        <w:t>Реализовать классификацию черно-белых изображений рукописных цифр (28x28) по 10 категориям (от 0 до 9).</w:t>
      </w:r>
    </w:p>
    <w:p>
      <w:pPr>
        <w:pStyle w:val="Textbody"/>
        <w:ind w:hanging="0" w:left="0" w:right="0"/>
        <w:jc w:val="center"/>
        <w:rPr>
          <w:color w:val="auto"/>
        </w:rPr>
      </w:pPr>
      <w:r>
        <w:rPr/>
        <w:drawing>
          <wp:inline distT="0" distB="0" distL="0" distR="0">
            <wp:extent cx="2339340" cy="1851660"/>
            <wp:effectExtent l="0" t="0" r="0" b="0"/>
            <wp:docPr id="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185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extbody"/>
        <w:rPr>
          <w:color w:val="auto"/>
        </w:rPr>
      </w:pPr>
      <w:r>
        <w:rPr>
          <w:color w:val="auto"/>
        </w:rPr>
        <w:t>Набор данных содержит 60,000 изображений для обучения и 10,000 изображений для тестирования.</w:t>
      </w:r>
    </w:p>
    <w:p>
      <w:pPr>
        <w:pStyle w:val="Textbody"/>
        <w:rPr>
          <w:color w:val="auto"/>
        </w:rPr>
      </w:pPr>
      <w:r>
        <w:rPr>
          <w:color w:val="auto"/>
        </w:rPr>
        <w:t>Подробнее: https://keras.io/datasets/ http://yann.lecun.com/exdb/mnist/</w:t>
      </w:r>
    </w:p>
    <w:p>
      <w:pPr>
        <w:pStyle w:val="Textbody"/>
        <w:rPr>
          <w:color w:val="FF0000"/>
        </w:rPr>
      </w:pPr>
      <w:r>
        <w:rPr>
          <w:color w:val="FF0000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auto"/>
          <w:lang w:eastAsia="ru-RU" w:bidi="ar-SA"/>
        </w:rPr>
      </w:pPr>
      <w:r>
        <w:rPr/>
        <w:t>Задание.</w:t>
      </w:r>
    </w:p>
    <w:p>
      <w:pPr>
        <w:pStyle w:val="Standard"/>
        <w:numPr>
          <w:ilvl w:val="0"/>
          <w:numId w:val="2"/>
        </w:numPr>
        <w:ind w:hanging="360" w:left="720" w:right="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>Ознакомиться с представлением графических данных</w:t>
      </w:r>
    </w:p>
    <w:p>
      <w:pPr>
        <w:pStyle w:val="Standard"/>
        <w:numPr>
          <w:ilvl w:val="0"/>
          <w:numId w:val="2"/>
        </w:numPr>
        <w:ind w:hanging="360" w:left="720" w:right="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>Ознакомиться с простейшим способом передачи графических данных</w:t>
      </w:r>
    </w:p>
    <w:p>
      <w:pPr>
        <w:pStyle w:val="Standard"/>
        <w:numPr>
          <w:ilvl w:val="0"/>
          <w:numId w:val="2"/>
        </w:numPr>
        <w:ind w:hanging="360" w:left="720" w:right="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>нейронной сети</w:t>
      </w:r>
    </w:p>
    <w:p>
      <w:pPr>
        <w:pStyle w:val="Standard"/>
        <w:numPr>
          <w:ilvl w:val="0"/>
          <w:numId w:val="2"/>
        </w:numPr>
        <w:ind w:hanging="360" w:left="720" w:right="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>Создать модель</w:t>
      </w:r>
    </w:p>
    <w:p>
      <w:pPr>
        <w:pStyle w:val="Standard"/>
        <w:numPr>
          <w:ilvl w:val="0"/>
          <w:numId w:val="2"/>
        </w:numPr>
        <w:ind w:hanging="360" w:left="720" w:right="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>Настроить параметры обучения</w:t>
      </w:r>
    </w:p>
    <w:p>
      <w:pPr>
        <w:pStyle w:val="Standard"/>
        <w:numPr>
          <w:ilvl w:val="0"/>
          <w:numId w:val="2"/>
        </w:numPr>
        <w:ind w:hanging="360" w:left="720" w:right="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>Написать функцию, позволяющая загружать изображение пользователи и</w:t>
      </w:r>
    </w:p>
    <w:p>
      <w:pPr>
        <w:pStyle w:val="Standard"/>
        <w:numPr>
          <w:ilvl w:val="0"/>
          <w:numId w:val="2"/>
        </w:numPr>
        <w:ind w:hanging="360" w:left="720" w:right="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  <w:t>классифицировать его</w:t>
      </w:r>
    </w:p>
    <w:p>
      <w:pPr>
        <w:pStyle w:val="Standard"/>
        <w:numPr>
          <w:ilvl w:val="0"/>
          <w:numId w:val="0"/>
        </w:numPr>
        <w:ind w:hanging="0" w:left="720" w:right="0"/>
        <w:rPr>
          <w:color w:val="auto"/>
          <w:lang w:eastAsia="ru-RU" w:bidi="ar-SA"/>
        </w:rPr>
      </w:pPr>
      <w:r>
        <w:rPr>
          <w:color w:val="auto"/>
          <w:lang w:eastAsia="ru-RU" w:bidi="ar-SA"/>
        </w:rPr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auto"/>
          <w:szCs w:val="28"/>
          <w:lang w:eastAsia="ru-RU" w:bidi="ar-SA"/>
        </w:rPr>
      </w:pPr>
      <w:r>
        <w:rPr>
          <w:color w:val="auto"/>
        </w:rPr>
        <w:t>Выполнение работы.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Для работы использован встроенный в Keras набор данных MNIST, который содержит 60 000 изображений для обучения и 10 000 для тестирования. Загрузка выполнена с помощью mnist.load_data().</w:t>
      </w:r>
    </w:p>
    <w:p>
      <w:pPr>
        <w:pStyle w:val="Standard"/>
        <w:ind w:hanging="0" w:left="0" w:right="0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ab/>
        <w:t>Изображения представлены массивами чисел в диапазоне [0, 255]. Для приведения их к формату, удобному для обучения, выполнена нормировка. Метки преобразованы в one-hot представление с помощью to_categorical, что необходимо для использования категориальной кросс-энтропии в качестве функции потерь. (рисунок 1).</w:t>
      </w:r>
    </w:p>
    <w:p>
      <w:pPr>
        <w:pStyle w:val="Standard"/>
        <w:ind w:hanging="0" w:left="0" w:right="0"/>
        <w:jc w:val="center"/>
        <w:rPr>
          <w:color w:val="auto"/>
          <w:szCs w:val="28"/>
          <w:lang w:eastAsia="ru-RU" w:bidi="ar-SA"/>
        </w:rPr>
      </w:pPr>
      <w:r>
        <w:rPr/>
        <w:drawing>
          <wp:inline distT="0" distB="0" distL="0" distR="0">
            <wp:extent cx="4155440" cy="2525395"/>
            <wp:effectExtent l="0" t="0" r="0" b="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440" cy="2525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andard"/>
        <w:jc w:val="center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Рисунок 1. Чтение и предобработка данных.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Для классификации использована полносвязная нейронная сеть следующей архитектуры:</w:t>
      </w:r>
    </w:p>
    <w:p>
      <w:pPr>
        <w:pStyle w:val="Standard"/>
        <w:numPr>
          <w:ilvl w:val="0"/>
          <w:numId w:val="3"/>
        </w:numPr>
        <w:ind w:hanging="360" w:left="720" w:right="0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Входной слой Flatten, преобразующий двумерное изображение 28×28 в одномерный вектор (784 признака).</w:t>
      </w:r>
    </w:p>
    <w:p>
      <w:pPr>
        <w:pStyle w:val="Standard"/>
        <w:numPr>
          <w:ilvl w:val="0"/>
          <w:numId w:val="3"/>
        </w:numPr>
        <w:ind w:hanging="360" w:left="720" w:right="0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Скрытый слой из 256 нейронов с функцией активации ReLU.</w:t>
      </w:r>
    </w:p>
    <w:p>
      <w:pPr>
        <w:pStyle w:val="Standard"/>
        <w:numPr>
          <w:ilvl w:val="0"/>
          <w:numId w:val="3"/>
        </w:numPr>
        <w:ind w:hanging="360" w:left="720" w:right="0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Выходной слой из 10 нейронов с функцией активации softmax для получения вероятностей принадлежности каждому классу.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Такая архитектура обеспечивает достаточную емкость для решения задачи MNIST и при правильном подборе гиперпараметров позволяет достичь точности выше 95%.</w:t>
      </w:r>
    </w:p>
    <w:p>
      <w:pPr>
        <w:pStyle w:val="Standard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Для удобства проведения экспериментов написана функция, которая создает модель заданной архитектуры, затем компилирует ее с переданным оптимизатором, функцией потерь categorical_crossentropy и метрикой точности, а после обучает модель на обучающей выборке в течение 5 эпох с размером пакета 128 и оценивает точность на тестовой выборке, с последующим возвратом истории обучения и значением точности. Это позволило систематически исследовать различные оптимизаторы и их параметры без дублирования кода. Функции генерации модели и обучения представленны на рисунке 2.</w:t>
      </w:r>
    </w:p>
    <w:p>
      <w:pPr>
        <w:pStyle w:val="Standard"/>
        <w:jc w:val="center"/>
        <w:rPr>
          <w:color w:val="auto"/>
          <w:szCs w:val="28"/>
          <w:lang w:eastAsia="ru-RU" w:bidi="ar-SA"/>
        </w:rPr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36720"/>
            <wp:effectExtent l="0" t="0" r="0" b="0"/>
            <wp:wrapSquare wrapText="largest"/>
            <wp:docPr id="3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36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2. </w:t>
      </w:r>
      <w:r>
        <w:rPr>
          <w:color w:val="auto"/>
          <w:szCs w:val="28"/>
          <w:lang w:eastAsia="ru-RU" w:bidi="ar-SA"/>
        </w:rPr>
        <w:t>Функции генерации модели и обучения</w:t>
      </w:r>
      <w:r>
        <w:rPr/>
        <w:t>.</w:t>
      </w:r>
    </w:p>
    <w:p>
      <w:pPr>
        <w:pStyle w:val="Standard"/>
        <w:rPr>
          <w:b/>
          <w:bCs/>
          <w:color w:val="auto"/>
          <w:szCs w:val="28"/>
          <w:lang w:eastAsia="ru-RU" w:bidi="ar-SA"/>
        </w:rPr>
      </w:pPr>
      <w:r>
        <w:rPr>
          <w:b/>
          <w:bCs/>
          <w:color w:val="auto"/>
          <w:szCs w:val="28"/>
          <w:lang w:eastAsia="ru-RU" w:bidi="ar-SA"/>
        </w:rPr>
        <w:t>1. Исследование влияния оптимизаторов и их параметров</w:t>
      </w:r>
    </w:p>
    <w:p>
      <w:pPr>
        <w:pStyle w:val="Standard"/>
        <w:numPr>
          <w:ilvl w:val="0"/>
          <w:numId w:val="0"/>
        </w:numPr>
        <w:ind w:hanging="0" w:left="0" w:right="0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 xml:space="preserve"> </w:t>
      </w:r>
      <w:r>
        <w:rPr>
          <w:color w:val="auto"/>
          <w:szCs w:val="28"/>
          <w:lang w:eastAsia="ru-RU" w:bidi="ar-SA"/>
        </w:rPr>
        <w:tab/>
        <w:t>Для исследования были выбраны три популярных оптимизатора: SGD, Adam и RMSprop. Каждый из них исследовался путем варьирования одного из ключевых параметров при фиксированных остальных (равных значениям по умолчанию). Такой подход позволяет оценить чувствительность алгоритма к конкретному параметру.</w:t>
      </w:r>
    </w:p>
    <w:p>
      <w:pPr>
        <w:pStyle w:val="Standard"/>
        <w:numPr>
          <w:ilvl w:val="0"/>
          <w:numId w:val="0"/>
        </w:numPr>
        <w:ind w:hanging="0" w:left="0" w:right="0"/>
        <w:rPr>
          <w:b/>
          <w:bCs/>
          <w:color w:val="auto"/>
          <w:szCs w:val="28"/>
          <w:lang w:eastAsia="ru-RU" w:bidi="ar-SA"/>
        </w:rPr>
      </w:pPr>
      <w:r>
        <w:rPr>
          <w:b/>
          <w:bCs/>
          <w:color w:val="auto"/>
          <w:szCs w:val="28"/>
          <w:lang w:eastAsia="ru-RU" w:bidi="ar-SA"/>
        </w:rPr>
        <w:tab/>
        <w:t>SGD (стохастический градиентный спуск)</w:t>
      </w:r>
    </w:p>
    <w:p>
      <w:pPr>
        <w:pStyle w:val="Standard"/>
        <w:numPr>
          <w:ilvl w:val="0"/>
          <w:numId w:val="0"/>
        </w:numPr>
        <w:ind w:hanging="0" w:left="0" w:right="0"/>
        <w:rPr>
          <w:b w:val="false"/>
          <w:bCs w:val="false"/>
          <w:color w:val="auto"/>
          <w:szCs w:val="28"/>
          <w:lang w:eastAsia="ru-RU" w:bidi="ar-SA"/>
        </w:rPr>
      </w:pPr>
      <w:r>
        <w:rPr>
          <w:b w:val="false"/>
          <w:bCs w:val="false"/>
          <w:color w:val="auto"/>
          <w:szCs w:val="28"/>
          <w:lang w:eastAsia="ru-RU" w:bidi="ar-SA"/>
        </w:rPr>
        <w:t xml:space="preserve">Базовый метод оптимизации, обновляющий веса модели в направлении, противоположном градиенту функции потерь, вычисленному на небольшом пакете данных. </w:t>
      </w:r>
      <w:r>
        <w:rPr>
          <w:rFonts w:eastAsia="Times New Roman" w:cs="Times New Roman"/>
          <w:b w:val="false"/>
          <w:bCs w:val="false"/>
          <w:color w:val="auto"/>
          <w:sz w:val="28"/>
          <w:szCs w:val="28"/>
          <w:lang w:eastAsia="ru-RU" w:bidi="ar-SA"/>
        </w:rPr>
        <w:t>Формула обновления:</w:t>
      </w:r>
    </w:p>
    <w:p>
      <w:pPr>
        <w:pStyle w:val="BodyText"/>
        <w:suppressAutoHyphens w:val="true"/>
        <w:spacing w:lineRule="auto" w:line="360"/>
        <w:ind w:hanging="0" w:left="0" w:right="0"/>
        <w:jc w:val="center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</m:sub>
          </m:sSub>
          <m:r>
            <w:rPr>
              <w:rFonts w:ascii="Cambria Math" w:hAnsi="Cambria Math"/>
            </w:rPr>
            <m:t xml:space="preserve">​</m:t>
          </m:r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w:rPr>
              <w:rFonts w:ascii="Cambria Math" w:hAnsi="Cambria Math"/>
            </w:rPr>
            <m:t xml:space="preserve">​</m:t>
          </m:r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η</m:t>
          </m:r>
          <m:r>
            <w:rPr>
              <w:rFonts w:ascii="Cambria Math" w:hAnsi="Cambria Math"/>
            </w:rPr>
            <m:t xml:space="preserve">∇</m:t>
          </m:r>
          <m:r>
            <w:rPr>
              <w:rFonts w:ascii="Cambria Math" w:hAnsi="Cambria Math"/>
            </w:rPr>
            <m:t xml:space="preserve">L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  <m:r>
                <w:rPr>
                  <w:rFonts w:ascii="Cambria Math" w:hAnsi="Cambria Math"/>
                </w:rPr>
                <m:t xml:space="preserve">​</m:t>
              </m:r>
            </m:e>
          </m:d>
        </m:oMath>
      </m:oMathPara>
    </w:p>
    <w:p>
      <w:pPr>
        <w:pStyle w:val="BodyText"/>
        <w:suppressAutoHyphens w:val="true"/>
        <w:spacing w:lineRule="auto" w:line="360"/>
        <w:ind w:hanging="0" w:left="0" w:right="0"/>
        <w:jc w:val="both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где η - скорость обучения (learning rate), wt​ - это вектор весов модели на текущем шаге (эпохе) t, L - функция потерь (loss function), ∇L(wt​) - градиент функции потерь по весам. </w:t>
      </w:r>
    </w:p>
    <w:p>
      <w:pPr>
        <w:pStyle w:val="Standard"/>
        <w:numPr>
          <w:ilvl w:val="0"/>
          <w:numId w:val="0"/>
        </w:numPr>
        <w:ind w:hanging="0" w:left="0" w:right="0"/>
        <w:rPr>
          <w:b w:val="false"/>
          <w:bCs w:val="false"/>
          <w:color w:val="auto"/>
          <w:szCs w:val="28"/>
          <w:lang w:eastAsia="ru-RU" w:bidi="ar-SA"/>
        </w:rPr>
      </w:pPr>
      <w:r>
        <w:rPr>
          <w:b w:val="false"/>
          <w:bCs w:val="false"/>
          <w:color w:val="auto"/>
          <w:szCs w:val="28"/>
          <w:lang w:eastAsia="ru-RU" w:bidi="ar-SA"/>
        </w:rPr>
        <w:t>Модификация с моментом (momentum): Добавление момента позволяет ускорить сходимость и сгладить колебания. Обновление происходит с учетом предыдущего шага:</w:t>
      </w:r>
    </w:p>
    <w:p>
      <w:pPr>
        <w:pStyle w:val="Standard"/>
        <w:numPr>
          <w:ilvl w:val="0"/>
          <w:numId w:val="0"/>
        </w:numPr>
        <w:ind w:hanging="0" w:left="0" w:right="0"/>
        <w:jc w:val="center"/>
        <w:rPr>
          <w:b w:val="false"/>
          <w:bCs w:val="false"/>
          <w:color w:val="auto"/>
          <w:szCs w:val="28"/>
          <w:lang w:eastAsia="ru-RU" w:bidi="ar-SA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μv</m:t>
              </m:r>
            </m:e>
            <m:sub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</m:sub>
          </m:sSub>
          <m:r>
            <w:rPr>
              <w:rFonts w:ascii="Cambria Math" w:hAnsi="Cambria Math"/>
            </w:rPr>
            <m:t xml:space="preserve">−</m:t>
          </m:r>
          <m:r>
            <w:rPr>
              <w:rFonts w:ascii="Cambria Math" w:hAnsi="Cambria Math"/>
            </w:rPr>
            <m:t xml:space="preserve">η</m:t>
          </m:r>
          <m:r>
            <w:rPr>
              <w:rFonts w:ascii="Cambria Math" w:hAnsi="Cambria Math"/>
            </w:rPr>
            <m:t xml:space="preserve">∇</m:t>
          </m:r>
          <m:r>
            <w:rPr>
              <w:rFonts w:ascii="Cambria Math" w:hAnsi="Cambria Math"/>
            </w:rPr>
            <m:t xml:space="preserve">L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w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t</m:t>
                  </m:r>
                </m:sub>
              </m:sSub>
            </m:e>
          </m:d>
        </m:oMath>
      </m:oMathPara>
    </w:p>
    <w:p>
      <w:pPr>
        <w:pStyle w:val="Standard"/>
        <w:numPr>
          <w:ilvl w:val="0"/>
          <w:numId w:val="0"/>
        </w:numPr>
        <w:ind w:hanging="0" w:left="0" w:right="0"/>
        <w:jc w:val="center"/>
        <w:rPr>
          <w:b w:val="false"/>
          <w:bCs w:val="false"/>
          <w:color w:val="auto"/>
          <w:szCs w:val="28"/>
          <w:lang w:eastAsia="ru-RU" w:bidi="ar-SA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m:rPr>
                      <m:lit/>
                      <m:nor/>
                    </m:rP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e>
              </m:d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w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  <m:r>
            <m:rPr>
              <m:lit/>
              <m:nor/>
            </m:rPr>
            <w:rPr>
              <w:rFonts w:ascii="Cambria Math" w:hAnsi="Cambria Math"/>
            </w:rPr>
            <m:t xml:space="preserve">+</m:t>
          </m:r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w:rPr>
                  <w:rFonts w:ascii="Cambria Math" w:hAnsi="Cambria Math"/>
                </w:rPr>
                <m:t xml:space="preserve">t</m:t>
              </m:r>
            </m:sub>
          </m:sSub>
        </m:oMath>
      </m:oMathPara>
    </w:p>
    <w:p>
      <w:pPr>
        <w:pStyle w:val="Standard"/>
        <w:numPr>
          <w:ilvl w:val="0"/>
          <w:numId w:val="0"/>
        </w:numPr>
        <w:ind w:hanging="0" w:left="0" w:right="0"/>
        <w:rPr>
          <w:b w:val="false"/>
          <w:bCs w:val="false"/>
          <w:color w:val="auto"/>
          <w:szCs w:val="28"/>
          <w:lang w:eastAsia="ru-RU" w:bidi="ar-SA"/>
        </w:rPr>
      </w:pPr>
      <w:r>
        <w:rPr>
          <w:b w:val="false"/>
          <w:bCs w:val="false"/>
          <w:color w:val="auto"/>
          <w:szCs w:val="28"/>
          <w:lang w:eastAsia="ru-RU" w:bidi="ar-SA"/>
        </w:rPr>
        <w:t>Где параметр μ (momentum) определяет вклад предыдущего направления, а vt​ - накопленная скорость на текущем шаге. Она хранит экспоненциально затухающее среднее предыдущих градиентов.</w:t>
      </w:r>
    </w:p>
    <w:p>
      <w:pPr>
        <w:pStyle w:val="Standard"/>
        <w:numPr>
          <w:ilvl w:val="0"/>
          <w:numId w:val="0"/>
        </w:numPr>
        <w:ind w:hanging="0" w:left="0" w:right="0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Исследовались два параметра:</w:t>
      </w:r>
    </w:p>
    <w:p>
      <w:pPr>
        <w:pStyle w:val="Standard"/>
        <w:numPr>
          <w:ilvl w:val="0"/>
          <w:numId w:val="4"/>
        </w:numPr>
        <w:ind w:hanging="360" w:left="720" w:right="0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learning rate (о</w:t>
      </w:r>
      <w:r>
        <w:rPr/>
        <w:t>пределяет величину шага</w:t>
      </w:r>
      <w:r>
        <w:rPr>
          <w:color w:val="auto"/>
          <w:szCs w:val="28"/>
          <w:lang w:eastAsia="ru-RU" w:bidi="ar-SA"/>
        </w:rPr>
        <w:t>): 0.1, 0.01, 0.001, 0.0001.</w:t>
      </w:r>
    </w:p>
    <w:p>
      <w:pPr>
        <w:pStyle w:val="Standard"/>
        <w:numPr>
          <w:ilvl w:val="0"/>
          <w:numId w:val="4"/>
        </w:numPr>
        <w:ind w:hanging="360" w:left="720" w:right="0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momentum (</w:t>
      </w:r>
      <w:r>
        <w:rPr/>
        <w:t>коэффициент инерции</w:t>
      </w:r>
      <w:r>
        <w:rPr>
          <w:color w:val="auto"/>
          <w:szCs w:val="28"/>
          <w:lang w:eastAsia="ru-RU" w:bidi="ar-SA"/>
        </w:rPr>
        <w:t>): 0.0, 0.5, 0.9, 0.99 (при фиксированном lr=0.01).</w:t>
      </w:r>
    </w:p>
    <w:p>
      <w:pPr>
        <w:pStyle w:val="Standard"/>
        <w:numPr>
          <w:ilvl w:val="0"/>
          <w:numId w:val="0"/>
        </w:numPr>
        <w:ind w:hanging="0" w:left="0" w:right="0"/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Результаты точности представленны на рисунке 3.</w:t>
      </w:r>
    </w:p>
    <w:p>
      <w:pPr>
        <w:pStyle w:val="Standard"/>
        <w:numPr>
          <w:ilvl w:val="0"/>
          <w:numId w:val="0"/>
        </w:numPr>
        <w:ind w:hanging="0" w:left="0" w:right="0"/>
        <w:jc w:val="center"/>
        <w:rPr>
          <w:color w:val="auto"/>
          <w:szCs w:val="28"/>
          <w:lang w:eastAsia="ru-RU" w:bidi="ar-SA"/>
        </w:rPr>
      </w:pPr>
      <w:r>
        <w:rPr/>
        <w:drawing>
          <wp:inline distT="0" distB="0" distL="0" distR="0">
            <wp:extent cx="6120130" cy="302577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2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andard"/>
        <w:ind w:hanging="0" w:left="0" w:right="0"/>
        <w:jc w:val="center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Рисунок 3. Точность модели с SGD при различных гипперпараметрах.</w:t>
        <w:tab/>
      </w:r>
    </w:p>
    <w:p>
      <w:pPr>
        <w:pStyle w:val="Standard"/>
        <w:ind w:hanging="0" w:left="0" w:right="0"/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 xml:space="preserve">    </w:t>
      </w:r>
      <w:r>
        <w:rPr>
          <w:color w:val="auto"/>
          <w:szCs w:val="28"/>
          <w:lang w:eastAsia="ru-RU" w:bidi="ar-SA"/>
        </w:rPr>
        <w:t>Скорость обучения 0.1 дает наилучший результат среди исследованных значений, но при этом шаг может быть слишком большим, что иногда приводит к расходимости (в паре с высоким моментом позже это подтвердилось).</w:t>
      </w:r>
    </w:p>
    <w:p>
      <w:pPr>
        <w:pStyle w:val="Standard"/>
        <w:ind w:hanging="0" w:left="0" w:right="0"/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 xml:space="preserve">    </w:t>
      </w:r>
      <w:r>
        <w:rPr>
          <w:color w:val="auto"/>
          <w:szCs w:val="28"/>
          <w:lang w:eastAsia="ru-RU" w:bidi="ar-SA"/>
        </w:rPr>
        <w:t>Значения 0.01 и 0.001 дают постепенное снижение точности из-за недостаточной скорости обучения. При 0.0001 обучение практически не происходит (точность 25%).</w:t>
      </w:r>
    </w:p>
    <w:p>
      <w:pPr>
        <w:pStyle w:val="Standard"/>
        <w:ind w:hanging="0" w:left="0" w:right="0"/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 xml:space="preserve">    </w:t>
      </w:r>
      <w:r>
        <w:rPr>
          <w:color w:val="auto"/>
          <w:szCs w:val="28"/>
          <w:lang w:eastAsia="ru-RU" w:bidi="ar-SA"/>
        </w:rPr>
        <w:t>Увеличение момента значительно улучшает сходимость, особенно μ=0.99 дает почти 98% точности. Момент помогает накапливать инерцию и быстрее преодолевать локальные минимумы и пологие участки.</w:t>
      </w:r>
    </w:p>
    <w:p>
      <w:pPr>
        <w:pStyle w:val="Standard"/>
        <w:ind w:hanging="0" w:left="0" w:right="0"/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</w:r>
    </w:p>
    <w:p>
      <w:pPr>
        <w:pStyle w:val="Standard"/>
        <w:ind w:hanging="0" w:left="0" w:right="0"/>
        <w:jc w:val="left"/>
        <w:rPr>
          <w:b/>
          <w:bCs/>
          <w:color w:val="auto"/>
          <w:szCs w:val="28"/>
          <w:lang w:eastAsia="ru-RU" w:bidi="ar-SA"/>
        </w:rPr>
      </w:pPr>
      <w:r>
        <w:rPr>
          <w:b/>
          <w:bCs/>
          <w:color w:val="auto"/>
          <w:szCs w:val="28"/>
          <w:lang w:eastAsia="ru-RU" w:bidi="ar-SA"/>
        </w:rPr>
        <w:tab/>
        <w:t>Adam</w:t>
      </w:r>
    </w:p>
    <w:p>
      <w:pPr>
        <w:pStyle w:val="Standard"/>
        <w:ind w:hanging="0" w:left="0" w:right="0"/>
        <w:jc w:val="left"/>
        <w:rPr/>
      </w:pPr>
      <w:r>
        <w:rPr>
          <w:b w:val="false"/>
          <w:bCs w:val="false"/>
          <w:color w:val="auto"/>
          <w:szCs w:val="28"/>
          <w:lang w:eastAsia="ru-RU" w:bidi="ar-SA"/>
        </w:rPr>
        <w:t xml:space="preserve">Алгоритм сочетает идеи момента и адаптивной подстройки скорости обучения для каждого параметра. Он хранит скользящие средние градиента (первый момент) и квадрата градиента (второй момент) и использует их для адаптивного шага. </w:t>
      </w:r>
      <w:r>
        <w:rPr/>
        <w:t xml:space="preserve">Параметры </w:t>
      </w:r>
      <w:r>
        <w:rPr>
          <w:color w:val="auto"/>
          <w:szCs w:val="28"/>
          <w:lang w:eastAsia="ru-RU" w:bidi="ar-SA"/>
        </w:rPr>
        <w:t>beta_1</w:t>
      </w:r>
      <w:r>
        <w:rPr/>
        <w:t xml:space="preserve">​ и </w:t>
      </w:r>
      <w:r>
        <w:rPr>
          <w:color w:val="auto"/>
          <w:szCs w:val="28"/>
          <w:lang w:eastAsia="ru-RU" w:bidi="ar-SA"/>
        </w:rPr>
        <w:t xml:space="preserve">beta_2 </w:t>
      </w:r>
      <w:r>
        <w:rPr/>
        <w:t xml:space="preserve">управляют затуханием скользящих средних (обычно </w:t>
      </w:r>
      <w:r>
        <w:rPr>
          <w:color w:val="auto"/>
          <w:szCs w:val="28"/>
          <w:lang w:eastAsia="ru-RU" w:bidi="ar-SA"/>
        </w:rPr>
        <w:t>beta_1</w:t>
      </w:r>
      <w:r>
        <w:rPr/>
        <w:t xml:space="preserve">​=0.9, </w:t>
      </w:r>
      <w:r>
        <w:rPr>
          <w:color w:val="auto"/>
          <w:szCs w:val="28"/>
          <w:lang w:eastAsia="ru-RU" w:bidi="ar-SA"/>
        </w:rPr>
        <w:t>beta_2</w:t>
      </w:r>
      <w:r>
        <w:rPr/>
        <w:t>​=0.999).</w:t>
      </w:r>
    </w:p>
    <w:p>
      <w:pPr>
        <w:pStyle w:val="Standard"/>
        <w:ind w:hanging="0" w:left="0" w:right="0"/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Исследовались параметры:</w:t>
      </w:r>
    </w:p>
    <w:p>
      <w:pPr>
        <w:pStyle w:val="Standard"/>
        <w:numPr>
          <w:ilvl w:val="0"/>
          <w:numId w:val="5"/>
        </w:numPr>
        <w:ind w:hanging="360" w:left="720" w:right="0"/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learning rate: 0.1, 0.01, 0.001, 0.0001.</w:t>
      </w:r>
    </w:p>
    <w:p>
      <w:pPr>
        <w:pStyle w:val="Standard"/>
        <w:numPr>
          <w:ilvl w:val="0"/>
          <w:numId w:val="5"/>
        </w:numPr>
        <w:ind w:hanging="360" w:left="720" w:right="0"/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beta_1: 0.8, 0.9, 0.95, 0.99.</w:t>
      </w:r>
    </w:p>
    <w:p>
      <w:pPr>
        <w:pStyle w:val="Standard"/>
        <w:numPr>
          <w:ilvl w:val="0"/>
          <w:numId w:val="5"/>
        </w:numPr>
        <w:ind w:hanging="360" w:left="720" w:right="0"/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beta_2: 0.9, 0.99, 0.999, 0.9999.</w:t>
      </w:r>
    </w:p>
    <w:p>
      <w:pPr>
        <w:pStyle w:val="Standard"/>
        <w:numPr>
          <w:ilvl w:val="0"/>
          <w:numId w:val="0"/>
        </w:numPr>
        <w:ind w:hanging="0" w:left="0" w:right="0"/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Результаты точности представленны на рисунке 4.</w:t>
      </w:r>
    </w:p>
    <w:p>
      <w:pPr>
        <w:pStyle w:val="Standard"/>
        <w:numPr>
          <w:ilvl w:val="0"/>
          <w:numId w:val="0"/>
        </w:numPr>
        <w:ind w:hanging="0" w:left="0" w:right="0"/>
        <w:jc w:val="left"/>
        <w:rPr>
          <w:color w:val="auto"/>
          <w:szCs w:val="28"/>
          <w:lang w:eastAsia="ru-RU" w:bidi="ar-SA"/>
        </w:rPr>
      </w:pPr>
      <w:r>
        <w:rPr/>
        <w:drawing>
          <wp:inline distT="0" distB="0" distL="0" distR="0">
            <wp:extent cx="6120130" cy="3032125"/>
            <wp:effectExtent l="0" t="0" r="0" b="0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3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andard"/>
        <w:ind w:hanging="0" w:left="0" w:right="0"/>
        <w:jc w:val="center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Рисунок 4. Точность модели с Adam при различных гипперпараметрах.</w:t>
      </w:r>
    </w:p>
    <w:p>
      <w:pPr>
        <w:pStyle w:val="BodyText"/>
        <w:spacing w:lineRule="auto" w:line="360"/>
        <w:ind w:hanging="0" w:lef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eastAsia="ru-RU" w:bidi="ar-SA"/>
        </w:rPr>
        <w:tab/>
        <w:t>Лучшая скорость обучения - 0.001, что близко к значению по умолчанию. При 0.01 точность чуть ниже, при 0.1 - значительно ниже из-за неустойчивости, при 0.0001 - недостаточная скорость.</w:t>
      </w:r>
    </w:p>
    <w:p>
      <w:pPr>
        <w:pStyle w:val="BodyText"/>
        <w:spacing w:lineRule="auto" w:line="360"/>
        <w:ind w:hanging="0" w:left="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ab/>
        <w:t xml:space="preserve">Параметр 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eastAsia="ru-RU" w:bidi="ar-SA"/>
        </w:rPr>
        <w:t>beta_1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 слабо влияет на результат, все значения дают около 97.6–97.8%. Наибольшая точность при 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eastAsia="ru-RU" w:bidi="ar-SA"/>
        </w:rPr>
        <w:t>beta_1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​=0.8.</w:t>
      </w:r>
    </w:p>
    <w:p>
      <w:pPr>
        <w:pStyle w:val="BodyText"/>
        <w:spacing w:lineRule="auto" w:line="360"/>
        <w:ind w:hanging="0" w:left="0"/>
        <w:jc w:val="left"/>
        <w:rPr>
          <w:rFonts w:ascii="Times New Roman" w:hAnsi="Times New Roman" w:eastAsia="Times New Roman" w:cs="Times New Roman"/>
          <w:sz w:val="28"/>
          <w:szCs w:val="28"/>
          <w:lang w:eastAsia="ru-RU" w:bidi="ar-SA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eastAsia="ru-RU" w:bidi="ar-SA"/>
        </w:rPr>
        <w:tab/>
        <w:t>Параметр beta_2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 xml:space="preserve"> также мало влияет, наилучший результат при 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eastAsia="ru-RU" w:bidi="ar-SA"/>
        </w:rPr>
        <w:t>beta_1</w:t>
      </w:r>
      <w:r>
        <w:rPr>
          <w:rFonts w:eastAsia="Times New Roman" w:cs="Times New Roman" w:ascii="Times New Roman" w:hAnsi="Times New Roman"/>
          <w:sz w:val="28"/>
          <w:szCs w:val="28"/>
          <w:lang w:eastAsia="ru-RU" w:bidi="ar-SA"/>
        </w:rPr>
        <w:t>=0.99 (0.9771).</w:t>
        <w:br/>
        <w:tab/>
        <w:t>Adam в целом устойчив и демонстрирует высокую точность в широком диапазоне параметров, что объясняется адаптивной природой алгоритма.</w:t>
      </w:r>
    </w:p>
    <w:p>
      <w:pPr>
        <w:pStyle w:val="Standard"/>
        <w:ind w:hanging="0" w:left="0" w:right="0"/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</w:r>
    </w:p>
    <w:p>
      <w:pPr>
        <w:pStyle w:val="Standard"/>
        <w:bidi w:val="0"/>
        <w:ind w:hanging="0" w:left="0" w:right="0"/>
        <w:jc w:val="left"/>
        <w:rPr>
          <w:b/>
          <w:bCs/>
          <w:color w:val="auto"/>
          <w:szCs w:val="28"/>
          <w:lang w:eastAsia="ru-RU" w:bidi="ar-SA"/>
        </w:rPr>
      </w:pPr>
      <w:r>
        <w:rPr>
          <w:b/>
          <w:bCs/>
          <w:color w:val="auto"/>
          <w:szCs w:val="28"/>
          <w:lang w:eastAsia="ru-RU" w:bidi="ar-SA"/>
        </w:rPr>
        <w:tab/>
        <w:t>RMSprop</w:t>
      </w:r>
    </w:p>
    <w:p>
      <w:pPr>
        <w:pStyle w:val="Standard"/>
        <w:bidi w:val="0"/>
        <w:ind w:hanging="0" w:left="0" w:right="0"/>
        <w:jc w:val="left"/>
        <w:rPr/>
      </w:pPr>
      <w:r>
        <w:rPr>
          <w:b w:val="false"/>
          <w:bCs w:val="false"/>
          <w:color w:val="auto"/>
          <w:szCs w:val="28"/>
          <w:lang w:eastAsia="ru-RU" w:bidi="ar-SA"/>
        </w:rPr>
        <w:t xml:space="preserve">RMSprop (Root Mean Square Propagation) адаптирует скорость обучения для каждого параметра, деля ее на скользящее среднее квадратов градиентов. Это помогает бороться с затуханием градиента и ускоряет сходимость. </w:t>
      </w:r>
      <w:r>
        <w:rPr/>
        <w:t>Параметр rho определяет скорость затухания среднего. Модификация с моментом может включать момент аналогично SGD, что улучшает сходимость.</w:t>
      </w:r>
    </w:p>
    <w:p>
      <w:pPr>
        <w:pStyle w:val="Standard"/>
        <w:bidi w:val="0"/>
        <w:ind w:hanging="0" w:left="0" w:right="0"/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Исследовались:</w:t>
      </w:r>
    </w:p>
    <w:p>
      <w:pPr>
        <w:pStyle w:val="Standard"/>
        <w:numPr>
          <w:ilvl w:val="0"/>
          <w:numId w:val="6"/>
        </w:numPr>
        <w:bidi w:val="0"/>
        <w:ind w:hanging="360" w:left="720" w:right="0"/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learning rate: 0.1, 0.01, 0.001, 0.0001.</w:t>
      </w:r>
    </w:p>
    <w:p>
      <w:pPr>
        <w:pStyle w:val="Standard"/>
        <w:numPr>
          <w:ilvl w:val="0"/>
          <w:numId w:val="6"/>
        </w:numPr>
        <w:bidi w:val="0"/>
        <w:ind w:hanging="360" w:left="720" w:right="0"/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rho: 0.9, 0.95, 0.99.</w:t>
      </w:r>
    </w:p>
    <w:p>
      <w:pPr>
        <w:pStyle w:val="Standard"/>
        <w:numPr>
          <w:ilvl w:val="0"/>
          <w:numId w:val="6"/>
        </w:numPr>
        <w:bidi w:val="0"/>
        <w:ind w:hanging="360" w:left="720" w:right="0"/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momentum: 0.0, 0.5, 0.9.</w:t>
      </w:r>
    </w:p>
    <w:p>
      <w:pPr>
        <w:pStyle w:val="Standard"/>
        <w:numPr>
          <w:ilvl w:val="0"/>
          <w:numId w:val="0"/>
        </w:numPr>
        <w:ind w:hanging="0" w:left="0" w:right="0"/>
        <w:jc w:val="left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Результаты точности представленны на рисунке 5.</w:t>
      </w:r>
    </w:p>
    <w:p>
      <w:pPr>
        <w:pStyle w:val="Standard"/>
        <w:numPr>
          <w:ilvl w:val="0"/>
          <w:numId w:val="0"/>
        </w:numPr>
        <w:ind w:hanging="0" w:left="0" w:right="0"/>
        <w:jc w:val="left"/>
        <w:rPr>
          <w:color w:val="auto"/>
          <w:szCs w:val="28"/>
          <w:lang w:eastAsia="ru-RU" w:bidi="ar-SA"/>
        </w:rPr>
      </w:pPr>
      <w:r>
        <w:rPr/>
        <w:drawing>
          <wp:inline distT="0" distB="0" distL="0" distR="0">
            <wp:extent cx="6120130" cy="3025775"/>
            <wp:effectExtent l="0" t="0" r="0" b="0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2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andard"/>
        <w:numPr>
          <w:ilvl w:val="0"/>
          <w:numId w:val="0"/>
        </w:numPr>
        <w:ind w:hanging="0" w:left="0" w:right="0"/>
        <w:jc w:val="center"/>
        <w:rPr>
          <w:color w:val="auto"/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Рисунок 5. Точность модели с RMSprop при различных гипперпараметрах.</w:t>
      </w:r>
    </w:p>
    <w:p>
      <w:pPr>
        <w:pStyle w:val="Standard"/>
        <w:ind w:hanging="0" w:left="0" w:right="0"/>
        <w:jc w:val="left"/>
        <w:rPr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ab/>
        <w:t>Наилучшая скорость обучения - 0.001 (как и для Adam).</w:t>
      </w:r>
    </w:p>
    <w:p>
      <w:pPr>
        <w:pStyle w:val="Standard"/>
        <w:ind w:hanging="0" w:left="0" w:right="0"/>
        <w:jc w:val="left"/>
        <w:rPr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ab/>
        <w:t>Параметр rho оптимален при 0.95, что близко к стандартному 0.9</w:t>
      </w:r>
    </w:p>
    <w:p>
      <w:pPr>
        <w:pStyle w:val="Standard"/>
        <w:ind w:hanging="0" w:left="0" w:right="0"/>
        <w:jc w:val="left"/>
        <w:rPr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ab/>
        <w:t>Добавление момента полезно: при μ=0.5 точность достигает максимума (0.9793). При μ=0.9 результат чуть ниже, возможно, из-за излишней инерции.</w:t>
      </w:r>
    </w:p>
    <w:p>
      <w:pPr>
        <w:pStyle w:val="Standard"/>
        <w:ind w:hanging="0" w:left="0" w:right="0"/>
        <w:jc w:val="left"/>
        <w:rPr>
          <w:szCs w:val="28"/>
          <w:lang w:eastAsia="ru-RU" w:bidi="ar-SA"/>
        </w:rPr>
      </w:pPr>
      <w:r>
        <w:rPr>
          <w:color w:val="auto"/>
          <w:szCs w:val="28"/>
          <w:lang w:eastAsia="ru-RU" w:bidi="ar-SA"/>
        </w:rPr>
        <w:t>RMSproof с моментом 0.5 показал лучший результат среди всех исследованных конфигураций.</w:t>
      </w:r>
    </w:p>
    <w:p>
      <w:pPr>
        <w:pStyle w:val="Standard"/>
        <w:ind w:hanging="0" w:left="0" w:right="0"/>
        <w:jc w:val="left"/>
        <w:rPr>
          <w:b/>
          <w:bCs/>
          <w:color w:val="auto"/>
          <w:szCs w:val="28"/>
          <w:lang w:eastAsia="ru-RU" w:bidi="ar-SA"/>
        </w:rPr>
      </w:pPr>
      <w:r>
        <w:rPr>
          <w:b/>
          <w:bCs/>
          <w:color w:val="auto"/>
          <w:szCs w:val="28"/>
          <w:lang w:eastAsia="ru-RU" w:bidi="ar-SA"/>
        </w:rPr>
        <w:tab/>
        <w:t>2.  Сравнение трех оптимизаторов с лучшими параметрами</w:t>
      </w:r>
    </w:p>
    <w:p>
      <w:pPr>
        <w:pStyle w:val="Standard"/>
        <w:ind w:hanging="0" w:left="0" w:right="0"/>
        <w:jc w:val="left"/>
        <w:rPr>
          <w:b w:val="false"/>
          <w:bCs w:val="false"/>
          <w:color w:val="auto"/>
          <w:szCs w:val="28"/>
          <w:lang w:eastAsia="ru-RU" w:bidi="ar-SA"/>
        </w:rPr>
      </w:pPr>
      <w:r>
        <w:rPr>
          <w:b w:val="false"/>
          <w:bCs w:val="false"/>
          <w:color w:val="auto"/>
          <w:szCs w:val="28"/>
          <w:lang w:eastAsia="ru-RU" w:bidi="ar-SA"/>
        </w:rPr>
        <w:t>На основе полученных данных для каждого оптимизатора были выбраны следующие комбинации:</w:t>
      </w:r>
    </w:p>
    <w:p>
      <w:pPr>
        <w:pStyle w:val="Standard"/>
        <w:numPr>
          <w:ilvl w:val="0"/>
          <w:numId w:val="7"/>
        </w:numPr>
        <w:ind w:hanging="360" w:left="720" w:right="0"/>
        <w:jc w:val="left"/>
        <w:rPr>
          <w:b w:val="false"/>
          <w:bCs w:val="false"/>
          <w:color w:val="auto"/>
          <w:szCs w:val="28"/>
          <w:lang w:eastAsia="ru-RU" w:bidi="ar-SA"/>
        </w:rPr>
      </w:pPr>
      <w:r>
        <w:rPr>
          <w:b w:val="false"/>
          <w:bCs w:val="false"/>
          <w:color w:val="auto"/>
          <w:szCs w:val="28"/>
          <w:lang w:eastAsia="ru-RU" w:bidi="ar-SA"/>
        </w:rPr>
        <w:t>SGD: learning_rate=0.1, momentum=0.99</w:t>
      </w:r>
    </w:p>
    <w:p>
      <w:pPr>
        <w:pStyle w:val="Standard"/>
        <w:numPr>
          <w:ilvl w:val="0"/>
          <w:numId w:val="7"/>
        </w:numPr>
        <w:ind w:hanging="360" w:left="720" w:right="0"/>
        <w:jc w:val="left"/>
        <w:rPr>
          <w:b w:val="false"/>
          <w:bCs w:val="false"/>
          <w:color w:val="auto"/>
          <w:szCs w:val="28"/>
          <w:lang w:eastAsia="ru-RU" w:bidi="ar-SA"/>
        </w:rPr>
      </w:pPr>
      <w:r>
        <w:rPr>
          <w:b w:val="false"/>
          <w:bCs w:val="false"/>
          <w:color w:val="auto"/>
          <w:szCs w:val="28"/>
          <w:lang w:eastAsia="ru-RU" w:bidi="ar-SA"/>
        </w:rPr>
        <w:t>Adam: learning_rate=0.001, beta_1=0.8, beta_2=0.99</w:t>
      </w:r>
    </w:p>
    <w:p>
      <w:pPr>
        <w:pStyle w:val="Standard"/>
        <w:numPr>
          <w:ilvl w:val="0"/>
          <w:numId w:val="7"/>
        </w:numPr>
        <w:ind w:hanging="360" w:left="720" w:right="0"/>
        <w:jc w:val="left"/>
        <w:rPr>
          <w:b w:val="false"/>
          <w:bCs w:val="false"/>
          <w:color w:val="auto"/>
          <w:szCs w:val="28"/>
          <w:lang w:eastAsia="ru-RU" w:bidi="ar-SA"/>
        </w:rPr>
      </w:pPr>
      <w:r>
        <w:rPr>
          <w:b w:val="false"/>
          <w:bCs w:val="false"/>
          <w:color w:val="auto"/>
          <w:szCs w:val="28"/>
          <w:lang w:eastAsia="ru-RU" w:bidi="ar-SA"/>
        </w:rPr>
        <w:t>RMSprop: learning_rate=0.001, rho=0.95, momentum=0.5</w:t>
      </w:r>
    </w:p>
    <w:p>
      <w:pPr>
        <w:pStyle w:val="Standard"/>
        <w:ind w:hanging="0" w:left="0" w:right="0"/>
        <w:jc w:val="left"/>
        <w:rPr>
          <w:b w:val="false"/>
          <w:bCs w:val="false"/>
          <w:color w:val="auto"/>
          <w:szCs w:val="28"/>
          <w:lang w:eastAsia="ru-RU" w:bidi="ar-SA"/>
        </w:rPr>
      </w:pPr>
      <w:r>
        <w:rPr>
          <w:b w:val="false"/>
          <w:bCs w:val="false"/>
          <w:color w:val="auto"/>
          <w:szCs w:val="28"/>
          <w:lang w:eastAsia="ru-RU" w:bidi="ar-SA"/>
        </w:rPr>
        <w:tab/>
        <w:t>Модели обучались с этими настройками, после чего был построен график точности на тестовых данных  (рисунок 6) и графики потерь и точности на обучающей и валидационной выборках (рисунок 7-8).</w:t>
      </w:r>
    </w:p>
    <w:p>
      <w:pPr>
        <w:pStyle w:val="Standard"/>
        <w:ind w:hanging="0" w:left="0" w:right="0"/>
        <w:jc w:val="left"/>
        <w:rPr>
          <w:b w:val="false"/>
          <w:bCs w:val="false"/>
          <w:color w:val="auto"/>
          <w:szCs w:val="28"/>
          <w:lang w:eastAsia="ru-RU" w:bidi="ar-SA"/>
        </w:rPr>
      </w:pPr>
      <w:r>
        <w:rPr/>
        <w:drawing>
          <wp:inline distT="0" distB="0" distL="0" distR="0">
            <wp:extent cx="6120130" cy="3032125"/>
            <wp:effectExtent l="0" t="0" r="0" b="0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3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andard"/>
        <w:jc w:val="center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Рисунок 6.  График точности для различных оптимизаторов.</w:t>
      </w:r>
    </w:p>
    <w:p>
      <w:pPr>
        <w:pStyle w:val="Standard"/>
        <w:ind w:hanging="0" w:left="0" w:right="0"/>
        <w:jc w:val="center"/>
        <w:rPr>
          <w:szCs w:val="28"/>
          <w:lang w:eastAsia="ru-RU" w:bidi="ar-SA"/>
        </w:rPr>
      </w:pPr>
      <w:r>
        <w:rPr/>
        <w:drawing>
          <wp:inline distT="0" distB="0" distL="0" distR="0">
            <wp:extent cx="6120130" cy="3956685"/>
            <wp:effectExtent l="0" t="0" r="0" b="0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56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andard"/>
        <w:jc w:val="center"/>
        <w:rPr>
          <w:szCs w:val="28"/>
          <w:lang w:eastAsia="ru-RU" w:bidi="ar-SA"/>
        </w:rPr>
      </w:pPr>
      <w:r>
        <w:rPr/>
        <w:t>Рисунок 7.  График потерь в ходе обучения для различных оптимизаторов.</w:t>
      </w:r>
    </w:p>
    <w:p>
      <w:pPr>
        <w:pStyle w:val="Standard"/>
        <w:ind w:hanging="0" w:left="0" w:right="0"/>
        <w:jc w:val="center"/>
        <w:rPr>
          <w:szCs w:val="28"/>
          <w:lang w:eastAsia="ru-RU" w:bidi="ar-SA"/>
        </w:rPr>
      </w:pPr>
      <w:r>
        <w:rPr/>
        <w:drawing>
          <wp:inline distT="0" distB="0" distL="0" distR="0">
            <wp:extent cx="6120130" cy="3878580"/>
            <wp:effectExtent l="0" t="0" r="0" b="0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78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andard"/>
        <w:jc w:val="center"/>
        <w:rPr>
          <w:szCs w:val="28"/>
          <w:lang w:eastAsia="ru-RU" w:bidi="ar-SA"/>
        </w:rPr>
      </w:pPr>
      <w:r>
        <w:rPr/>
        <w:t>Рисунок 8.  График точности в ходе обучения для различных оптимизаторов.</w:t>
      </w:r>
    </w:p>
    <w:p>
      <w:pPr>
        <w:pStyle w:val="Standard"/>
        <w:ind w:hanging="0" w:left="0" w:right="0"/>
        <w:jc w:val="left"/>
        <w:rPr/>
      </w:pPr>
      <w:r>
        <w:rPr/>
        <w:t xml:space="preserve">    </w:t>
      </w:r>
      <w:r>
        <w:rPr/>
        <w:t>SGD с комбинацией большого шага (0.1) и высокого момента (0.99) показал нестабильность и низкую итоговую точность. Вероятно, такой большой шаг приводит к пропуску минимума, а высокий момент усугубляет колебания. Это контрастирует с отдельными экспериментами, где по отдельности эти параметры давали хорошие результаты, а их совместное использование оказалось неудачным.</w:t>
      </w:r>
    </w:p>
    <w:p>
      <w:pPr>
        <w:pStyle w:val="Standard"/>
        <w:ind w:hanging="0" w:left="0" w:right="0"/>
        <w:jc w:val="left"/>
        <w:rPr/>
      </w:pPr>
      <w:r>
        <w:rPr/>
        <w:tab/>
        <w:t>Adam и RMSprop показали отличные результаты (около 98%). RMSproof с моментом 0.5 немного превзошел Adam. Оба алгоритма быстро сходятся уже после первой эпохи.</w:t>
      </w:r>
    </w:p>
    <w:p>
      <w:pPr>
        <w:pStyle w:val="Standard"/>
        <w:ind w:hanging="0" w:left="0" w:right="0"/>
        <w:jc w:val="left"/>
        <w:rPr/>
      </w:pPr>
      <w:r>
        <w:rPr/>
        <w:tab/>
        <w:t>Лучший результат показал оптимизатор RMSprop с параметрами lr=0.001, rho=0.95, momentum=0.5. Его точность на тесте достигла 98%, что превышает требуемый порог 95%</w:t>
      </w:r>
    </w:p>
    <w:p>
      <w:pPr>
        <w:pStyle w:val="Standard"/>
        <w:numPr>
          <w:ilvl w:val="0"/>
          <w:numId w:val="0"/>
        </w:numPr>
        <w:ind w:hanging="0" w:left="0" w:right="0"/>
        <w:jc w:val="left"/>
        <w:rPr>
          <w:szCs w:val="28"/>
          <w:lang w:eastAsia="ru-RU" w:bidi="ar-SA"/>
        </w:rPr>
      </w:pPr>
      <w:r>
        <w:rPr>
          <w:b/>
          <w:bCs/>
          <w:szCs w:val="28"/>
          <w:lang w:eastAsia="ru-RU" w:bidi="ar-SA"/>
        </w:rPr>
        <w:tab/>
        <w:t xml:space="preserve">3. </w:t>
      </w:r>
      <w:r>
        <w:rPr>
          <w:b/>
          <w:bCs/>
          <w:lang w:eastAsia="ru-RU" w:bidi="ar-SA"/>
        </w:rPr>
        <w:t>Реализация загрузки и классификации пользовательского изображения</w:t>
      </w:r>
    </w:p>
    <w:p>
      <w:pPr>
        <w:pStyle w:val="Standard"/>
        <w:numPr>
          <w:ilvl w:val="0"/>
          <w:numId w:val="0"/>
        </w:numPr>
        <w:ind w:hanging="0" w:left="0" w:right="0"/>
        <w:jc w:val="left"/>
        <w:rPr>
          <w:b w:val="false"/>
          <w:bCs w:val="false"/>
          <w:szCs w:val="28"/>
          <w:lang w:eastAsia="ru-RU" w:bidi="ar-SA"/>
        </w:rPr>
      </w:pPr>
      <w:r>
        <w:rPr>
          <w:b w:val="false"/>
          <w:bCs w:val="false"/>
          <w:szCs w:val="28"/>
          <w:lang w:eastAsia="ru-RU" w:bidi="ar-SA"/>
        </w:rPr>
        <w:t>Для демонстрации работы модели была написана функция load_and_preprocess_image, которая:</w:t>
      </w:r>
    </w:p>
    <w:p>
      <w:pPr>
        <w:pStyle w:val="Standard"/>
        <w:numPr>
          <w:ilvl w:val="0"/>
          <w:numId w:val="8"/>
        </w:numPr>
        <w:ind w:hanging="360" w:left="720" w:right="0"/>
        <w:jc w:val="left"/>
        <w:rPr>
          <w:b w:val="false"/>
          <w:bCs w:val="false"/>
          <w:szCs w:val="28"/>
          <w:lang w:eastAsia="ru-RU" w:bidi="ar-SA"/>
        </w:rPr>
      </w:pPr>
      <w:r>
        <w:rPr>
          <w:b w:val="false"/>
          <w:bCs w:val="false"/>
          <w:szCs w:val="28"/>
          <w:lang w:eastAsia="ru-RU" w:bidi="ar-SA"/>
        </w:rPr>
        <w:t>загружает изображение с диска,</w:t>
      </w:r>
    </w:p>
    <w:p>
      <w:pPr>
        <w:pStyle w:val="Standard"/>
        <w:numPr>
          <w:ilvl w:val="0"/>
          <w:numId w:val="8"/>
        </w:numPr>
        <w:ind w:hanging="360" w:left="720" w:right="0"/>
        <w:jc w:val="left"/>
        <w:rPr>
          <w:b w:val="false"/>
          <w:bCs w:val="false"/>
          <w:szCs w:val="28"/>
          <w:lang w:eastAsia="ru-RU" w:bidi="ar-SA"/>
        </w:rPr>
      </w:pPr>
      <w:r>
        <w:rPr>
          <w:b w:val="false"/>
          <w:bCs w:val="false"/>
          <w:szCs w:val="28"/>
          <w:lang w:eastAsia="ru-RU" w:bidi="ar-SA"/>
        </w:rPr>
        <w:t>преобразует его в градации серого,</w:t>
      </w:r>
    </w:p>
    <w:p>
      <w:pPr>
        <w:pStyle w:val="Standard"/>
        <w:numPr>
          <w:ilvl w:val="0"/>
          <w:numId w:val="8"/>
        </w:numPr>
        <w:ind w:hanging="360" w:left="720" w:right="0"/>
        <w:jc w:val="left"/>
        <w:rPr>
          <w:b w:val="false"/>
          <w:bCs w:val="false"/>
          <w:szCs w:val="28"/>
          <w:lang w:eastAsia="ru-RU" w:bidi="ar-SA"/>
        </w:rPr>
      </w:pPr>
      <w:r>
        <w:rPr>
          <w:b w:val="false"/>
          <w:bCs w:val="false"/>
          <w:szCs w:val="28"/>
          <w:lang w:eastAsia="ru-RU" w:bidi="ar-SA"/>
        </w:rPr>
        <w:t>масштабирует до размера 28×28,</w:t>
      </w:r>
    </w:p>
    <w:p>
      <w:pPr>
        <w:pStyle w:val="Standard"/>
        <w:numPr>
          <w:ilvl w:val="0"/>
          <w:numId w:val="8"/>
        </w:numPr>
        <w:ind w:hanging="360" w:left="720" w:right="0"/>
        <w:jc w:val="left"/>
        <w:rPr>
          <w:b w:val="false"/>
          <w:bCs w:val="false"/>
          <w:szCs w:val="28"/>
          <w:lang w:eastAsia="ru-RU" w:bidi="ar-SA"/>
        </w:rPr>
      </w:pPr>
      <w:r>
        <w:rPr>
          <w:b w:val="false"/>
          <w:bCs w:val="false"/>
          <w:szCs w:val="28"/>
          <w:lang w:eastAsia="ru-RU" w:bidi="ar-SA"/>
        </w:rPr>
        <w:t>при необходимости инвертирует цвета (так как в датасете MNIST цифры изображены светлым на темном фоне),</w:t>
      </w:r>
    </w:p>
    <w:p>
      <w:pPr>
        <w:pStyle w:val="Standard"/>
        <w:numPr>
          <w:ilvl w:val="0"/>
          <w:numId w:val="8"/>
        </w:numPr>
        <w:ind w:hanging="360" w:left="720" w:right="0"/>
        <w:jc w:val="left"/>
        <w:rPr>
          <w:b w:val="false"/>
          <w:bCs w:val="false"/>
          <w:szCs w:val="28"/>
          <w:lang w:eastAsia="ru-RU" w:bidi="ar-SA"/>
        </w:rPr>
      </w:pPr>
      <w:r>
        <w:rPr>
          <w:b w:val="false"/>
          <w:bCs w:val="false"/>
          <w:szCs w:val="28"/>
          <w:lang w:eastAsia="ru-RU" w:bidi="ar-SA"/>
        </w:rPr>
        <w:t>нормирует значения пикселей к диапазону [0,1] и добавляет размерность пакета.</w:t>
      </w:r>
    </w:p>
    <w:p>
      <w:pPr>
        <w:pStyle w:val="Standard"/>
        <w:numPr>
          <w:ilvl w:val="0"/>
          <w:numId w:val="0"/>
        </w:numPr>
        <w:ind w:hanging="0" w:left="0" w:right="0"/>
        <w:jc w:val="left"/>
        <w:rPr>
          <w:b w:val="false"/>
          <w:bCs w:val="false"/>
          <w:szCs w:val="28"/>
          <w:lang w:eastAsia="ru-RU" w:bidi="ar-SA"/>
        </w:rPr>
      </w:pPr>
      <w:r>
        <w:rPr>
          <w:b w:val="false"/>
          <w:bCs w:val="false"/>
          <w:szCs w:val="28"/>
          <w:lang w:eastAsia="ru-RU" w:bidi="ar-SA"/>
        </w:rPr>
        <w:t xml:space="preserve"> </w:t>
      </w:r>
      <w:r>
        <w:rPr>
          <w:b w:val="false"/>
          <w:bCs w:val="false"/>
          <w:szCs w:val="28"/>
          <w:lang w:eastAsia="ru-RU" w:bidi="ar-SA"/>
        </w:rPr>
        <w:tab/>
        <w:t>Функция predict_user_image принимает модель и путь к изображению, выполняет предсказание и возвращает предсказанный класс и уверенность.</w:t>
      </w:r>
    </w:p>
    <w:p>
      <w:pPr>
        <w:pStyle w:val="Standard"/>
        <w:numPr>
          <w:ilvl w:val="0"/>
          <w:numId w:val="0"/>
        </w:numPr>
        <w:ind w:hanging="0" w:left="0" w:right="0"/>
        <w:jc w:val="left"/>
        <w:rPr>
          <w:b w:val="false"/>
          <w:bCs w:val="false"/>
          <w:szCs w:val="28"/>
          <w:lang w:eastAsia="ru-RU" w:bidi="ar-SA"/>
        </w:rPr>
      </w:pPr>
      <w:r>
        <w:rPr>
          <w:b w:val="false"/>
          <w:bCs w:val="false"/>
          <w:szCs w:val="28"/>
          <w:lang w:eastAsia="ru-RU" w:bidi="ar-SA"/>
        </w:rPr>
        <w:t>В качестве финальной модели использован RMSprop с параметрами (lr=0.001, rho=0.95, momentum=0.5), обученный на 5 эпохах. На обучающей выборке точность достигла ~99%.</w:t>
      </w:r>
    </w:p>
    <w:p>
      <w:pPr>
        <w:pStyle w:val="Standard"/>
        <w:numPr>
          <w:ilvl w:val="0"/>
          <w:numId w:val="0"/>
        </w:numPr>
        <w:ind w:hanging="0" w:left="0" w:right="0"/>
        <w:jc w:val="left"/>
        <w:rPr>
          <w:b w:val="false"/>
          <w:bCs w:val="false"/>
          <w:szCs w:val="28"/>
          <w:lang w:eastAsia="ru-RU" w:bidi="ar-SA"/>
        </w:rPr>
      </w:pPr>
      <w:r>
        <w:rPr>
          <w:b w:val="false"/>
          <w:bCs w:val="false"/>
          <w:szCs w:val="28"/>
          <w:lang w:eastAsia="ru-RU" w:bidi="ar-SA"/>
        </w:rPr>
        <w:tab/>
        <w:t>После загрузки пользовательского файла (скриншот с цифрой 5) модель предсказала класс 5 с уверенностью 0.70. На графиках показаны исходное изображение и его обработанная версия 28×28, что подтверждает корректность предобработки. На рисунке 9 представлен вывод исходного изображения с предсказанием и предобработанного изображения поданного на предсказание модели.</w:t>
      </w:r>
    </w:p>
    <w:p>
      <w:pPr>
        <w:pStyle w:val="Standard"/>
        <w:numPr>
          <w:ilvl w:val="0"/>
          <w:numId w:val="0"/>
        </w:numPr>
        <w:ind w:hanging="0" w:left="0" w:right="0"/>
        <w:jc w:val="center"/>
        <w:rPr>
          <w:b w:val="false"/>
          <w:bCs w:val="false"/>
          <w:szCs w:val="28"/>
          <w:lang w:eastAsia="ru-RU" w:bidi="ar-SA"/>
        </w:rPr>
      </w:pPr>
      <w:r>
        <w:rPr/>
        <w:drawing>
          <wp:inline distT="0" distB="0" distL="0" distR="0">
            <wp:extent cx="5615940" cy="2667000"/>
            <wp:effectExtent l="0" t="0" r="0" b="0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66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andard"/>
        <w:jc w:val="center"/>
        <w:rPr>
          <w:szCs w:val="28"/>
          <w:lang w:eastAsia="ru-RU" w:bidi="ar-SA"/>
        </w:rPr>
      </w:pPr>
      <w:r>
        <w:rPr/>
        <w:t>Рисунок 9.  Обработка пользовательского изображения.</w:t>
      </w:r>
    </w:p>
    <w:p>
      <w:pPr>
        <w:pStyle w:val="Heading2"/>
        <w:numPr>
          <w:ilvl w:val="1"/>
          <w:numId w:val="1"/>
        </w:numPr>
        <w:ind w:firstLine="709" w:left="0" w:right="0"/>
        <w:rPr>
          <w:color w:val="auto"/>
          <w:szCs w:val="28"/>
          <w:lang w:eastAsia="ru-RU" w:bidi="ar-SA"/>
        </w:rPr>
      </w:pPr>
      <w:r>
        <w:rPr/>
        <w:t>Выводы.</w:t>
      </w:r>
    </w:p>
    <w:p>
      <w:pPr>
        <w:pStyle w:val="Standard"/>
        <w:ind w:hanging="0" w:left="360" w:right="0"/>
        <w:rPr/>
      </w:pPr>
      <w:r>
        <w:rPr/>
        <w:tab/>
        <w:t>В ходе работы была реализована нейросетевая модель для классификации рукописных цифр MNIST, достигнута точность выше 95% на тестовых данных (98%). Проведено исследование трнх оптимизаторов и их параметров, позволившее подобрать наилучшие настройки. Лучший результат (98%) показал оптимизатор RMSprop с параметрами lr=0.001, rho=0.95, momentum=0.5. Разработана функция для загрузки и классификации пользовательских изображений, успешно протестированная на примере.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0"/>
        <w:ind w:hanging="0" w:left="0" w:right="0"/>
        <w:rPr/>
      </w:pPr>
      <w:r>
        <w:rPr/>
        <w:t>Приложение А</w:t>
        <w:br/>
        <w:t>Исходный код программы</w:t>
      </w:r>
    </w:p>
    <w:p>
      <w:pPr>
        <w:pStyle w:val="Standard"/>
        <w:rPr/>
      </w:pPr>
      <w:r>
        <w:rPr/>
        <w:t xml:space="preserve">Название файла: </w:t>
      </w:r>
      <w:r>
        <w:rPr>
          <w:lang w:val="en-US"/>
        </w:rPr>
        <w:t>lab4.ipynb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Установка зависимостей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!pip install pandas numpy matplotlib scikit-learn tensorflow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Импорт"""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import tensorflow as tf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tensorflow.keras.datasets import mnist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tensorflow.keras.utils import to_categorical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tensorflow.keras.models import Sequential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tensorflow.keras.layers import Flatten, Dense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tensorflow.keras import optimizers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import matplotlib.pyplot as plt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import numpy as np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Загрузка данных"""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(train_images, train_labels), (test_images, test_labels) = mnist.load_data()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print("Размер обучающей выборки:", train_images.shape)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print("Размер тестовой выборки:", test_images.shape)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Предобработка данных"""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Нормализация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train_images = train_images / 255.0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test_images = test_images / 255.0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One-hot кодирование меток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train_labels_cat = to_categorical(train_labels, 10)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test_labels_cat = to_categorical(test_labels, 10)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Генерация модели"""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create_model():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 = Sequential([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Flatten(input_shape=(28, 28)),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Dense(256, activation='relu'),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Dense(10, activation='softmax')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])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model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train_and_evaluate(optimizer, epochs=5, batch_size=128):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 = create_model()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model.compile(optimizer=optimizer,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>
        <w:rPr>
          <w:sz w:val="24"/>
          <w:szCs w:val="24"/>
        </w:rPr>
        <w:t>loss='categorical_crossentropy',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>
        <w:rPr>
          <w:sz w:val="24"/>
          <w:szCs w:val="24"/>
        </w:rPr>
        <w:t>metrics=['accuracy'])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history = model.fit(train_images, train_labels_cat,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       </w:t>
      </w:r>
      <w:r>
        <w:rPr>
          <w:sz w:val="24"/>
          <w:szCs w:val="24"/>
        </w:rPr>
        <w:t>epochs=epochs,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       </w:t>
      </w:r>
      <w:r>
        <w:rPr>
          <w:sz w:val="24"/>
          <w:szCs w:val="24"/>
        </w:rPr>
        <w:t>batch_size=batch_size,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       </w:t>
      </w:r>
      <w:r>
        <w:rPr>
          <w:sz w:val="24"/>
          <w:szCs w:val="24"/>
        </w:rPr>
        <w:t>validation_data=(test_images, test_labels_cat),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       </w:t>
      </w:r>
      <w:r>
        <w:rPr>
          <w:sz w:val="24"/>
          <w:szCs w:val="24"/>
        </w:rPr>
        <w:t>verbose=0)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test_loss, test_acc = model.evaluate(test_images, test_labels_cat, verbose=0)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history, test_acc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Исследование различных параметров оптимизаторов"""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plot_optimizer_accuracy(optimizer_results, title):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plt.figure(figsize=(10,5))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bars = plt.bar(optimizer_results.keys(), optimizer_results.values(), color='lightgreen')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plt.xticks(rotation=45, ha='right')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plt.ylabel('Test Accuracy')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plt.title(title)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min_val = min(optimizer_results.values())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max_val = 1.0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delta = 0.05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plt.ylim(min_val-delta, 1.0)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plt.grid(axis='y')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for bar in bars: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height = bar.get_height()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plt.text(bar.get_x() + bar.get_width()/2., height,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f'{height:.3f}', ha='center', va='bottom')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plt.tight_layout()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plt.show()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"""## SGD"""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sgd_results = {}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sgd_histories = {}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Базовый SGD (lr=0.01)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base_sgd = optimizers.SGD(learning_rate=0.01)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hist_base, acc_base = train_and_evaluate(base_sgd)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sgd_results['SGD (default lr=0.01)'] = acc_base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sgd_histories['SGD (default lr=0.01)'] = hist_base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print(f"\nSGD (default lr=0.01): {acc_base:.4f}")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1. Варьируем learning rate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lr_list = [0.1, 0.01, 0.001, 0.0001]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for lr in lr_list: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name = f'SGD (lr={lr})'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opt = optimizers.SGD(learning_rate=lr)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hist, acc = train_and_evaluate(opt)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sgd_results[name] = acc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sgd_histories[name] = hist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print(f"{name}: {acc:.4f}")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2. Варьируем momentum (при фиксированном lr=0.01)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mom_list = [0.0, 0.5, 0.9, 0.99]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for mom in mom_list: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name = f'SGD (mom={mom})'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opt = optimizers.SGD(learning_rate=0.01, momentum=mom)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hist, acc = train_and_evaluate(opt)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sgd_results[name] = acc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sgd_histories[name] = hist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print(f"{name}: {acc:.4f}")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plot_optimizer_accuracy(sgd_results, "SGD: влияние отдельных параметров")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"""## Adam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adam_results = {}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adam_histories = {}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Базовый Adam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base_adam = optimizers.Adam()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hist_base, acc_base = train_and_evaluate(base_adam)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adam_results['Adam (default)'] = acc_base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adam_histories['Adam (default)'] = hist_base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print(f"\nAdam (default): {acc_base:.4f}")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1. Варьируем learning rate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lr_list = [0.1, 0.01, 0.001, 0.0001]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for lr in lr_list: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name = f'Adam (lr={lr})'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opt = optimizers.Adam(learning_rate=lr)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hist, acc = train_and_evaluate(opt)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adam_results[name] = acc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adam_histories[name] = hist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print(f"{name}: {acc:.4f}")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2. Варьируем beta_1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beta1_list = [0.8, 0.9, 0.95, 0.99]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for b1 in beta1_list: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name = f'Adam (beta1={b1})'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opt = optimizers.Adam(beta_1=b1)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hist, acc = train_and_evaluate(opt)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adam_results[name] = acc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adam_histories[name] = hist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print(f"{name}: {acc:.4f}")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3. Варьируем beta_2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beta2_list = [0.9, 0.99, 0.999, 0.9999]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for b2 in beta2_list: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name = f'Adam (beta2={b2})'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opt = optimizers.Adam(beta_2=b2)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hist, acc = train_and_evaluate(opt)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adam_results[name] = acc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adam_histories[name] = hist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print(f"{name}: {acc:.4f}")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plot_optimizer_accuracy(adam_results, "Adam: влияние отдельных параметров")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"""## RMSprop"""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rms_results = {}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rms_histories = {}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Базовый RMSprop (lr=0.001)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base_rms = optimizers.RMSprop()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hist_base, acc_base = train_and_evaluate(base_rms)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rms_results['RMSprop (default)'] = acc_base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rms_histories['RMSprop (default)'] = hist_base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print(f"\nRMSprop (default): {acc_base:.4f}")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1. Варьируем learning rate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lr_list = [0.1, 0.01, 0.001, 0.0001]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for lr in lr_list: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name = f'RMSprop (lr={lr})'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opt = optimizers.RMSprop(learning_rate=lr)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hist, acc = train_and_evaluate(opt)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rms_results[name] = acc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rms_histories[name] = hist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print(f"{name}: {acc:.4f}")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2. Варьируем rho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rho_list = [0.9, 0.95, 0.99]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for rho in rho_list: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name = f'RMSprop (rho={rho})'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opt = optimizers.RMSprop(rho=rho)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hist, acc = train_and_evaluate(opt)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rms_results[name] = acc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rms_histories[name] = hist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print(f"{name}: {acc:.4f}")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# 3. Варьируем momentum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mom_list = [0.0, 0.5, 0.9]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for mom in mom_list: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name = f'RMSprop (mom={mom})'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opt = optimizers.RMSprop(momentum=mom)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hist, acc = train_and_evaluate(opt)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rms_results[name] = acc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rms_histories[name] = hist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print(f"{name}: {acc:.4f}")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plot_optimizer_accuracy(rms_results, "RMSprop: влияние отдельных параметров")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Исследование различных оптимизаторов"""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plot_loss(histories, names=None, figsize=(10, 6)):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plt.figure(figsize=figsize)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if names is None: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names = list(histories.keys())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colors = plt.cm.tab10(np.linspace(0, 1, len(names)))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idx, name in enumerate(names):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hist = histories[name]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color = colors[idx]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plt.plot(hist.history['loss'], label=f'{name} (train)', color=color)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plt.plot(hist.history['val_loss'], '--', label=f'{name} (val)', color=color)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plt.xlabel('Эпоха')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plt.ylabel('Потери (Loss)')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plt.title('Динамика потерь на обучении и валидации')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plt.legend()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plt.grid(True, alpha=0.3)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plt.show()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plot_accuracy(histories, names=None, figsize=(10, 6)):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plt.figure(figsize=figsize)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if names is None: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names = list(histories.keys())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colors = plt.cm.tab10(np.linspace(0, 1, len(names)))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idx, name in enumerate(names):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hist = histories[name]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color = colors[idx]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plt.plot(hist.history['accuracy'], label=f'{name} (train)', color=color)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plt.plot(hist.history['val_accuracy'], '--', label=f'{name} (val)', color=color)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plt.xlabel('Эпоха')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plt.ylabel('Точность (Accuracy)')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plt.title('Динамика точности на обучении и валидации')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plt.legend()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plt.grid(True, alpha=0.3)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plt.show()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optimizers_list = {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'SGD': optimizers.SGD(learning_rate=0.1, momentum=0.99),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'Adam': optimizers.Adam(learning_rate=0.001, beta_1=0.8),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'RMSprop': optimizers.RMSprop(learning_rate=0.001, rho=0.95, momentum=0.5),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results = {}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histories = {}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for name, opt in optimizers_list.items():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print(f"Обучение с {name}")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hist, acc = train_and_evaluate(opt)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results[name] = acc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histories[name] = hist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print(f"Точность на тесте: {acc:.4f}\n")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plot_optimizer_accuracy(results, "Сравнение оптимизаторов")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plot_loss(histories, names=list(histories.keys()))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plot_accuracy(histories, names=list(histories.keys()))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"""# Обработка пользовательского изображения"""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google.colab import files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from PIL import Image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import io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load_and_preprocess_image(image_path, invert=True):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"""Загружает изображение, подготавливает его для модели MNIST."""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img = Image.open(image_path).convert('L')  # в градации серого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img = img.resize((28, 28))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img_array = np.array(img, dtype=np.float32)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if invert: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img_array = 255 - img_array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img_array = img_array / 255.0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img_array = np.expand_dims(img_array, axis=0)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img_array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def predict_user_image(model, image_path, invert):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processed = load_and_preprocess_image(image_path, invert=invert)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prediction = model.predict(processed)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predicted_class = np.argmax(prediction)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confidence = np.max(prediction)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predicted_class, confidence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final_model = create_model()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final_optimizer = optimizers.RMSprop(learning_rate=0.001, rho=0.95, momentum=0.5)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final_model.compile(optimizer=final_optimizer,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>loss='categorical_crossentropy',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>metrics=['accuracy'])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final_model.fit(train_images, train_labels_cat, epochs=5, batch_size=128, verbose=1)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uploaded = files.upload()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for fn in uploaded.keys():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print(f'Загружен файл: {fn}')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pred, conf = predict_user_image(final_model, fn, invert=True)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print(f'Предсказанная цифра: {pred}, уверенность: {conf:.2f}')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# Отображение исходного изображения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img = Image.open(fn)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plt.figure(figsize=(10, 4))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plt.subplot(1, 2, 1)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plt.imshow(img, cmap='gray')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plt.title(f'Исходное (предсказание: {pred})')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plt.axis('off')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# Отображение обработанного изображения (28x28)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plt.subplot(1, 2, 2)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plt.imshow(processed.squeeze(), cmap='gray')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plt.title('Обработанное (28x28)')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plt.axis('off')</w:t>
      </w:r>
    </w:p>
    <w:p>
      <w:pPr>
        <w:pStyle w:val="Standard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plt.show()</w:t>
      </w:r>
    </w:p>
    <w:sectPr>
      <w:footerReference w:type="even" r:id="rId12"/>
      <w:footerReference w:type="default" r:id="rId13"/>
      <w:footerReference w:type="first" r:id="rId14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Symbo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8"/>
  <w:defaultTabStop w:val="708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;Times New Roman" w:hAnsi="Liberation Serif;Times New Roman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0" w:after="0"/>
      <w:ind w:hanging="0" w:left="0" w:right="0"/>
      <w:jc w:val="center"/>
      <w:outlineLvl w:val="0"/>
    </w:pPr>
    <w:rPr>
      <w:rFonts w:ascii="Times New Roman" w:hAnsi="Times New Roman" w:eastAsia="Times New Roman" w:cs="Times New Roman"/>
      <w:b/>
      <w:bCs/>
      <w:i w:val="false"/>
      <w:caps/>
      <w:sz w:val="2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0" w:after="0"/>
      <w:ind w:firstLine="709" w:left="0" w:right="0"/>
      <w:jc w:val="both"/>
      <w:outlineLvl w:val="1"/>
    </w:pPr>
    <w:rPr>
      <w:rFonts w:ascii="Times New Roman" w:hAnsi="Times New Roman" w:eastAsia="Times New Roman" w:cs="Times New Roman"/>
      <w:b/>
      <w:bCs/>
      <w:sz w:val="28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0" w:after="0"/>
      <w:ind w:firstLine="709" w:left="0" w:right="0"/>
      <w:jc w:val="both"/>
      <w:outlineLvl w:val="2"/>
    </w:pPr>
    <w:rPr>
      <w:rFonts w:ascii="Times New Roman" w:hAnsi="Times New Roman" w:eastAsia="Times New Roman" w:cs="Times New Roman"/>
      <w:b/>
      <w:bCs/>
      <w:i/>
      <w:sz w:val="28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;Times New Roman" w:hAnsi="Liberation Serif;Times New Roman" w:eastAsia="Noto Serif CJK SC" w:cs="Noto Sans Devanagari"/>
      <w:b/>
      <w:bCs/>
      <w:sz w:val="20"/>
      <w:szCs w:val="20"/>
    </w:rPr>
  </w:style>
  <w:style w:type="character" w:styleId="WW8Num2z0">
    <w:name w:val="WW8Num2z0"/>
    <w:qFormat/>
    <w:rPr>
      <w:rFonts w:ascii="Symbol" w:hAnsi="Symbol" w:cs="OpenSymbol;Arial Unicode MS"/>
    </w:rPr>
  </w:style>
  <w:style w:type="character" w:styleId="WW8Num2z1">
    <w:name w:val="WW8Num2z1"/>
    <w:qFormat/>
    <w:rPr>
      <w:rFonts w:ascii="OpenSymbol;Arial Unicode MS" w:hAnsi="OpenSymbol;Arial Unicode MS" w:cs="OpenSymbol;Arial Unicode MS"/>
    </w:rPr>
  </w:style>
  <w:style w:type="character" w:styleId="WW8Num3z0">
    <w:name w:val="WW8Num3z0"/>
    <w:qFormat/>
    <w:rPr>
      <w:rFonts w:ascii="Symbol" w:hAnsi="Symbol" w:cs="OpenSymbol;Arial Unicode MS"/>
    </w:rPr>
  </w:style>
  <w:style w:type="character" w:styleId="WW8Num3z1">
    <w:name w:val="WW8Num3z1"/>
    <w:qFormat/>
    <w:rPr>
      <w:rFonts w:ascii="OpenSymbol;Arial Unicode MS" w:hAnsi="OpenSymbol;Arial Unicode MS" w:cs="OpenSymbol;Arial Unicode MS"/>
    </w:rPr>
  </w:style>
  <w:style w:type="character" w:styleId="WW8Num4z0">
    <w:name w:val="WW8Num4z0"/>
    <w:qFormat/>
    <w:rPr>
      <w:rFonts w:ascii="Symbol" w:hAnsi="Symbol" w:cs="OpenSymbol;Arial Unicode MS"/>
    </w:rPr>
  </w:style>
  <w:style w:type="character" w:styleId="WW8Num4z1">
    <w:name w:val="WW8Num4z1"/>
    <w:qFormat/>
    <w:rPr>
      <w:rFonts w:ascii="OpenSymbol;Arial Unicode MS" w:hAnsi="OpenSymbol;Arial Unicode MS" w:cs="OpenSymbol;Arial Unicode MS"/>
    </w:rPr>
  </w:style>
  <w:style w:type="character" w:styleId="WW8Num5z0">
    <w:name w:val="WW8Num5z0"/>
    <w:qFormat/>
    <w:rPr>
      <w:rFonts w:ascii="Symbol" w:hAnsi="Symbol" w:cs="OpenSymbol;Arial Unicode MS"/>
    </w:rPr>
  </w:style>
  <w:style w:type="character" w:styleId="WW8Num5z1">
    <w:name w:val="WW8Num5z1"/>
    <w:qFormat/>
    <w:rPr>
      <w:rFonts w:ascii="OpenSymbol;Arial Unicode MS" w:hAnsi="OpenSymbol;Arial Unicode MS" w:cs="OpenSymbol;Arial Unicode MS"/>
    </w:rPr>
  </w:style>
  <w:style w:type="character" w:styleId="WW8Num6z0">
    <w:name w:val="WW8Num6z0"/>
    <w:qFormat/>
    <w:rPr>
      <w:rFonts w:ascii="Symbol" w:hAnsi="Symbol" w:cs="OpenSymbol;Arial Unicode MS"/>
    </w:rPr>
  </w:style>
  <w:style w:type="character" w:styleId="WW8Num6z1">
    <w:name w:val="WW8Num6z1"/>
    <w:qFormat/>
    <w:rPr>
      <w:rFonts w:ascii="OpenSymbol;Arial Unicode MS" w:hAnsi="OpenSymbol;Arial Unicode MS" w:cs="OpenSymbol;Arial Unicode MS"/>
    </w:rPr>
  </w:style>
  <w:style w:type="character" w:styleId="WW8Num7z0">
    <w:name w:val="WW8Num7z0"/>
    <w:qFormat/>
    <w:rPr>
      <w:rFonts w:ascii="Symbol" w:hAnsi="Symbol" w:cs="OpenSymbol;Arial Unicode MS"/>
    </w:rPr>
  </w:style>
  <w:style w:type="character" w:styleId="WW8Num7z1">
    <w:name w:val="WW8Num7z1"/>
    <w:qFormat/>
    <w:rPr>
      <w:rFonts w:ascii="OpenSymbol;Arial Unicode MS" w:hAnsi="OpenSymbol;Arial Unicode MS" w:cs="OpenSymbol;Arial Unicode MS"/>
    </w:rPr>
  </w:style>
  <w:style w:type="character" w:styleId="WW8Num8z0">
    <w:name w:val="WW8Num8z0"/>
    <w:qFormat/>
    <w:rPr>
      <w:rFonts w:ascii="Symbol" w:hAnsi="Symbol" w:cs="OpenSymbol;Arial Unicode MS"/>
    </w:rPr>
  </w:style>
  <w:style w:type="character" w:styleId="WW8Num8z1">
    <w:name w:val="WW8Num8z1"/>
    <w:qFormat/>
    <w:rPr>
      <w:rFonts w:ascii="OpenSymbol;Arial Unicode MS" w:hAnsi="OpenSymbol;Arial Unicode MS" w:cs="OpenSymbol;Arial Unicode MS"/>
    </w:rPr>
  </w:style>
  <w:style w:type="character" w:styleId="WW8Num9z0">
    <w:name w:val="WW8Num9z0"/>
    <w:qFormat/>
    <w:rPr>
      <w:rFonts w:ascii="Symbol" w:hAnsi="Symbol" w:cs="OpenSymbol;Arial Unicode MS"/>
    </w:rPr>
  </w:style>
  <w:style w:type="character" w:styleId="WW8Num9z1">
    <w:name w:val="WW8Num9z1"/>
    <w:qFormat/>
    <w:rPr>
      <w:rFonts w:ascii="OpenSymbol;Arial Unicode MS" w:hAnsi="OpenSymbol;Arial Unicode MS" w:cs="OpenSymbol;Arial Unicode MS"/>
    </w:rPr>
  </w:style>
  <w:style w:type="character" w:styleId="WW8Num1z0">
    <w:name w:val="WW8Num1z0"/>
    <w:qFormat/>
    <w:rPr>
      <w:rFonts w:ascii="Times New Roman" w:hAnsi="Times New Roman" w:cs="Times New Roman"/>
      <w:sz w:val="24"/>
    </w:rPr>
  </w:style>
  <w:style w:type="character" w:styleId="WW8Num1z1">
    <w:name w:val="WW8Num1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Times142">
    <w:name w:val="Times14_РИО2 Знак"/>
    <w:qFormat/>
    <w:rPr>
      <w:rFonts w:ascii="Times New Roman" w:hAnsi="Times New Roman" w:eastAsia="Times New Roman" w:cs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0">
    <w:name w:val="ТекстРазделов Знак"/>
    <w:qFormat/>
    <w:rPr>
      <w:rFonts w:ascii="Times New Roman" w:hAnsi="Times New Roman" w:eastAsia="Times New Roman" w:cs="Times New Roman"/>
      <w:sz w:val="28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;Arial Unicode MS" w:hAnsi="OpenSymbol;Arial Unicode MS" w:eastAsia="OpenSymbol;Arial Unicode MS" w:cs="OpenSymbol;Arial Unicode MS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;Courier New" w:hAnsi="Liberation Mono;Courier New" w:eastAsia="Noto Sans Mono CJK SC" w:cs="Liberation Mono;Courier New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Standard"/>
    <w:next w:val="Textbody"/>
    <w:qFormat/>
    <w:pPr>
      <w:keepNext w:val="true"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Standard"/>
    <w:qFormat/>
    <w:pPr>
      <w:suppressLineNumbers/>
    </w:pPr>
    <w:rPr>
      <w:rFonts w:cs="Mangal"/>
      <w:sz w:val="24"/>
    </w:rPr>
  </w:style>
  <w:style w:type="paragraph" w:styleId="Standard">
    <w:name w:val="Standard"/>
    <w:qFormat/>
    <w:pPr>
      <w:widowControl/>
      <w:suppressAutoHyphens w:val="true"/>
      <w:bidi w:val="0"/>
      <w:spacing w:lineRule="auto" w:line="360" w:before="0" w:after="0"/>
      <w:ind w:firstLine="709" w:left="0" w:right="0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hi-IN"/>
    </w:rPr>
  </w:style>
  <w:style w:type="paragraph" w:styleId="Textbody">
    <w:name w:val="Text body"/>
    <w:basedOn w:val="Standard"/>
    <w:qFormat/>
    <w:pPr>
      <w:spacing w:lineRule="auto" w:line="360" w:before="0" w:after="0"/>
      <w:jc w:val="both"/>
    </w:pPr>
    <w:rPr/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1">
    <w:name w:val="caption1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11">
    <w:name w:val="caption1111"/>
    <w:basedOn w:val="Standard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DocumentMap">
    <w:name w:val="DocumentMap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2"/>
      <w:sz w:val="20"/>
      <w:szCs w:val="20"/>
      <w:lang w:val="ru-RU" w:eastAsia="zh-CN" w:bidi="ar-SA"/>
    </w:rPr>
  </w:style>
  <w:style w:type="paragraph" w:styleId="Times1421">
    <w:name w:val="Times14_РИО2"/>
    <w:basedOn w:val="Standard"/>
    <w:qFormat/>
    <w:pPr>
      <w:widowControl/>
      <w:tabs>
        <w:tab w:val="clear" w:pos="708"/>
        <w:tab w:val="left" w:pos="709" w:leader="none"/>
      </w:tabs>
      <w:spacing w:lineRule="auto" w:line="312"/>
      <w:ind w:firstLine="709" w:left="0" w:right="0"/>
      <w:jc w:val="both"/>
      <w:textAlignment w:val="auto"/>
    </w:pPr>
    <w:rPr>
      <w:rFonts w:cs="Times New Roman"/>
      <w:sz w:val="28"/>
      <w:szCs w:val="24"/>
      <w:lang w:val="ru-RU" w:bidi="ar-SA"/>
    </w:rPr>
  </w:style>
  <w:style w:type="paragraph" w:styleId="TableContents">
    <w:name w:val="Table Contents"/>
    <w:basedOn w:val="Standard"/>
    <w:qFormat/>
    <w:pPr>
      <w:suppressLineNumbers/>
    </w:pPr>
    <w:rPr/>
  </w:style>
  <w:style w:type="paragraph" w:styleId="Style11">
    <w:name w:val="Листинг"/>
    <w:basedOn w:val="Standard"/>
    <w:qFormat/>
    <w:pPr>
      <w:spacing w:lineRule="auto" w:line="240"/>
    </w:pPr>
    <w:rPr>
      <w:rFonts w:ascii="Courier New" w:hAnsi="Courier New" w:eastAsia="Courier New" w:cs="Courier New"/>
      <w:sz w:val="22"/>
    </w:rPr>
  </w:style>
  <w:style w:type="paragraph" w:styleId="TableGrid1">
    <w:name w:val="Table Grid1"/>
    <w:basedOn w:val="DocumentMap"/>
    <w:qFormat/>
    <w:pPr>
      <w:widowControl/>
      <w:jc w:val="left"/>
      <w:textAlignment w:val="auto"/>
    </w:pPr>
    <w:rPr>
      <w:rFonts w:ascii="Calibri" w:hAnsi="Calibri" w:eastAsia="Calibri" w:cs="Calibri"/>
      <w:sz w:val="20"/>
      <w:szCs w:val="20"/>
      <w:lang w:val="ru-RU" w:bidi="ar-SA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able">
    <w:name w:val="Table"/>
    <w:basedOn w:val="caption1111"/>
    <w:qFormat/>
    <w:pPr>
      <w:spacing w:lineRule="auto" w:line="240" w:before="0" w:after="0"/>
      <w:ind w:hanging="0" w:left="0" w:right="0"/>
      <w:jc w:val="left"/>
    </w:pPr>
    <w:rPr>
      <w:i w:val="false"/>
      <w:sz w:val="28"/>
    </w:rPr>
  </w:style>
  <w:style w:type="paragraph" w:styleId="Drawing">
    <w:name w:val="Drawing"/>
    <w:basedOn w:val="caption1111"/>
    <w:qFormat/>
    <w:pPr>
      <w:spacing w:lineRule="auto" w:line="240" w:before="0" w:after="0"/>
      <w:ind w:hanging="0" w:left="0" w:right="0"/>
      <w:jc w:val="center"/>
    </w:pPr>
    <w:rPr>
      <w:i w:val="false"/>
      <w:sz w:val="28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Standard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FrameContents">
    <w:name w:val="Frame Contents"/>
    <w:basedOn w:val="Standard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</TotalTime>
  <Application>LibreOffice/25.8.5.2$Linux_X86_64 LibreOffice_project/252c20f6956e3db0b52e6e2f9dda67263513c8fc</Application>
  <AppVersion>15.0000</AppVersion>
  <Pages>19</Pages>
  <Words>2054</Words>
  <Characters>15951</Characters>
  <CharactersWithSpaces>18788</CharactersWithSpaces>
  <Paragraphs>373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2022-09-19T18:59:00Z</dcterms:created>
  <dc:creator>Microsoft Office User</dc:creator>
  <dc:description/>
  <dc:language>en-US</dc:language>
  <cp:lastModifiedBy/>
  <cp:lastPrinted>2026-03-09T22:50:11Z</cp:lastPrinted>
  <dcterms:modified xsi:type="dcterms:W3CDTF">2026-03-21T13:51:14Z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