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hanging="0"/>
        <w:jc w:val="center"/>
        <w:rPr>
          <w:rFonts w:eastAsia="" w:eastAsiaTheme="minorEastAsia"/>
          <w:b/>
          <w:sz w:val="24"/>
          <w:lang w:eastAsia="ja-JP"/>
        </w:rPr>
      </w:pPr>
      <w:bookmarkStart w:id="0" w:name="_Toc104837998"/>
      <w:bookmarkEnd w:id="0"/>
      <w:r>
        <w:rPr>
          <w:rFonts w:eastAsia="" w:eastAsiaTheme="minorEastAsia"/>
          <w:b/>
          <w:sz w:val="24"/>
          <w:lang w:eastAsia="ja-JP"/>
        </w:rPr>
        <w:t xml:space="preserve">МИНИСТЕРСТВО НАУКИ И ВЫСШЕГО ОБРАЗОВАНИЯ </w:t>
      </w:r>
    </w:p>
    <w:p>
      <w:pPr>
        <w:pStyle w:val="Normal"/>
        <w:spacing w:lineRule="auto" w:line="240" w:before="0" w:after="0"/>
        <w:ind w:hanging="0"/>
        <w:jc w:val="center"/>
        <w:rPr>
          <w:rFonts w:eastAsia="" w:eastAsiaTheme="minorEastAsia"/>
          <w:b/>
          <w:sz w:val="24"/>
          <w:lang w:eastAsia="ja-JP"/>
        </w:rPr>
      </w:pPr>
      <w:r>
        <w:rPr>
          <w:rFonts w:eastAsia="" w:eastAsiaTheme="minorEastAsia"/>
          <w:b/>
          <w:sz w:val="24"/>
          <w:lang w:eastAsia="ja-JP"/>
        </w:rPr>
        <w:t>РОССИЙСКОЙ ФЕДЕРАЦИИ</w:t>
      </w:r>
    </w:p>
    <w:p>
      <w:pPr>
        <w:pStyle w:val="Normal"/>
        <w:spacing w:lineRule="auto" w:line="240" w:before="0" w:after="0"/>
        <w:ind w:hanging="0"/>
        <w:jc w:val="center"/>
        <w:rPr>
          <w:rFonts w:eastAsia="" w:eastAsiaTheme="minorEastAsia"/>
          <w:sz w:val="24"/>
          <w:lang w:eastAsia="ja-JP"/>
        </w:rPr>
      </w:pPr>
      <w:r>
        <w:rPr>
          <w:rFonts w:eastAsia="" w:eastAsiaTheme="minorEastAsia"/>
          <w:sz w:val="24"/>
          <w:lang w:eastAsia="ja-JP"/>
        </w:rPr>
        <w:t xml:space="preserve">федеральное государственное автономное образовательное </w:t>
      </w:r>
    </w:p>
    <w:p>
      <w:pPr>
        <w:pStyle w:val="Normal"/>
        <w:spacing w:lineRule="auto" w:line="240" w:before="0" w:after="0"/>
        <w:ind w:hanging="0"/>
        <w:jc w:val="center"/>
        <w:rPr>
          <w:rFonts w:eastAsia="" w:eastAsiaTheme="minorEastAsia"/>
          <w:sz w:val="24"/>
          <w:lang w:eastAsia="ja-JP"/>
        </w:rPr>
      </w:pPr>
      <w:r>
        <w:rPr>
          <w:rFonts w:eastAsia="" w:eastAsiaTheme="minorEastAsia"/>
          <w:sz w:val="24"/>
          <w:lang w:eastAsia="ja-JP"/>
        </w:rPr>
        <w:t>учреждение высшего образования</w:t>
      </w:r>
    </w:p>
    <w:p>
      <w:pPr>
        <w:pStyle w:val="Normal"/>
        <w:spacing w:lineRule="auto" w:line="240" w:before="0" w:after="0"/>
        <w:ind w:hanging="0"/>
        <w:jc w:val="center"/>
        <w:rPr>
          <w:sz w:val="24"/>
        </w:rPr>
      </w:pPr>
      <w:r>
        <w:rPr/>
        <w:drawing>
          <wp:inline distT="0" distB="0" distL="0" distR="0">
            <wp:extent cx="647700" cy="647700"/>
            <wp:effectExtent l="0" t="0" r="0" b="0"/>
            <wp:docPr id="1" name="Рисунок 2" descr="C:\Users\ayk13\Desktop\Логотип ТПУ основной для WEB\TPU-logo_sign-color-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C:\Users\ayk13\Desktop\Логотип ТПУ основной для WEB\TPU-logo_sign-color-rgb.png"/>
                    <pic:cNvPicPr>
                      <a:picLocks noChangeAspect="1" noChangeArrowheads="1"/>
                    </pic:cNvPicPr>
                  </pic:nvPicPr>
                  <pic:blipFill>
                    <a:blip r:embed="rId2"/>
                    <a:stretch>
                      <a:fillRect/>
                    </a:stretch>
                  </pic:blipFill>
                  <pic:spPr bwMode="auto">
                    <a:xfrm>
                      <a:off x="0" y="0"/>
                      <a:ext cx="647700" cy="647700"/>
                    </a:xfrm>
                    <a:prstGeom prst="rect">
                      <a:avLst/>
                    </a:prstGeom>
                    <a:noFill/>
                  </pic:spPr>
                </pic:pic>
              </a:graphicData>
            </a:graphic>
          </wp:inline>
        </w:drawing>
      </w:r>
    </w:p>
    <w:p>
      <w:pPr>
        <w:pStyle w:val="Normal"/>
        <w:spacing w:lineRule="auto" w:line="240" w:before="0" w:after="0"/>
        <w:ind w:hanging="0"/>
        <w:jc w:val="center"/>
        <w:rPr>
          <w:b/>
          <w:sz w:val="24"/>
        </w:rPr>
      </w:pPr>
      <w:r>
        <w:rPr>
          <w:b/>
          <w:sz w:val="24"/>
        </w:rPr>
        <w:t>«НАЦИОНАЛЬНЫЙ ИССЛЕДОВАТЕЛЬСКИЙ</w:t>
      </w:r>
    </w:p>
    <w:p>
      <w:pPr>
        <w:pStyle w:val="Normal"/>
        <w:spacing w:lineRule="auto" w:line="240" w:before="0" w:after="0"/>
        <w:ind w:hanging="0"/>
        <w:jc w:val="center"/>
        <w:rPr>
          <w:b/>
          <w:sz w:val="24"/>
        </w:rPr>
      </w:pPr>
      <w:r>
        <w:rPr>
          <w:b/>
          <w:sz w:val="24"/>
        </w:rPr>
        <w:t>ТОМСКИЙ ПОЛИТЕХНИЧЕСКИЙ УНИВЕРСИТЕТ»</w:t>
      </w:r>
    </w:p>
    <w:p>
      <w:pPr>
        <w:pStyle w:val="Normal"/>
        <w:spacing w:lineRule="auto" w:line="240" w:before="0" w:after="0"/>
        <w:ind w:hanging="0"/>
        <w:rPr>
          <w:b/>
          <w:sz w:val="24"/>
        </w:rPr>
      </w:pPr>
      <w:r>
        <w:rPr>
          <w:b/>
          <w:sz w:val="24"/>
        </w:rPr>
      </w:r>
    </w:p>
    <w:p>
      <w:pPr>
        <w:pStyle w:val="Normal"/>
        <w:spacing w:before="0" w:after="0"/>
        <w:ind w:hanging="0"/>
        <w:rPr>
          <w:sz w:val="24"/>
        </w:rPr>
      </w:pPr>
      <w:r>
        <w:rPr>
          <w:sz w:val="24"/>
        </w:rPr>
      </w:r>
    </w:p>
    <w:p>
      <w:pPr>
        <w:pStyle w:val="Normal"/>
        <w:spacing w:before="0" w:after="0"/>
        <w:ind w:hanging="0"/>
        <w:rPr>
          <w:sz w:val="24"/>
        </w:rPr>
      </w:pPr>
      <w:r>
        <w:rPr>
          <w:sz w:val="24"/>
        </w:rPr>
        <w:t>Инженерная школа информационных технологий и робототехники</w:t>
      </w:r>
    </w:p>
    <w:p>
      <w:pPr>
        <w:pStyle w:val="Normal"/>
        <w:spacing w:before="0" w:after="0"/>
        <w:ind w:hanging="0"/>
        <w:rPr>
          <w:sz w:val="24"/>
        </w:rPr>
      </w:pPr>
      <w:r>
        <w:rPr>
          <w:sz w:val="24"/>
        </w:rPr>
        <w:t xml:space="preserve">09.04.04 «Программная инженерия» </w:t>
      </w:r>
    </w:p>
    <w:p>
      <w:pPr>
        <w:pStyle w:val="Normal"/>
        <w:spacing w:before="0" w:after="0"/>
        <w:ind w:hanging="0"/>
        <w:rPr>
          <w:sz w:val="24"/>
        </w:rPr>
      </w:pPr>
      <w:r>
        <w:rPr>
          <w:sz w:val="24"/>
        </w:rPr>
        <w:t>Отделение информационных технологий</w:t>
      </w:r>
    </w:p>
    <w:p>
      <w:pPr>
        <w:pStyle w:val="Normal"/>
        <w:spacing w:lineRule="auto" w:line="240" w:before="0" w:after="0"/>
        <w:ind w:hanging="0" w:left="142"/>
        <w:jc w:val="center"/>
        <w:rPr>
          <w:sz w:val="24"/>
        </w:rPr>
      </w:pPr>
      <w:r>
        <w:rPr>
          <w:sz w:val="24"/>
        </w:rPr>
      </w:r>
    </w:p>
    <w:p>
      <w:pPr>
        <w:pStyle w:val="Normal"/>
        <w:spacing w:lineRule="auto" w:line="240" w:before="0" w:after="0"/>
        <w:ind w:hanging="0" w:left="142"/>
        <w:jc w:val="center"/>
        <w:rPr>
          <w:sz w:val="24"/>
        </w:rPr>
      </w:pPr>
      <w:r>
        <w:rPr>
          <w:sz w:val="24"/>
        </w:rPr>
      </w:r>
    </w:p>
    <w:p>
      <w:pPr>
        <w:pStyle w:val="Normal"/>
        <w:spacing w:lineRule="auto" w:line="240" w:before="0" w:after="0"/>
        <w:ind w:hanging="0" w:left="142"/>
        <w:jc w:val="center"/>
        <w:rPr>
          <w:sz w:val="24"/>
        </w:rPr>
      </w:pPr>
      <w:r>
        <w:rPr>
          <w:sz w:val="24"/>
        </w:rPr>
      </w:r>
    </w:p>
    <w:p>
      <w:pPr>
        <w:pStyle w:val="Normal"/>
        <w:spacing w:lineRule="auto" w:line="240" w:before="0" w:after="0"/>
        <w:ind w:hanging="0" w:left="142"/>
        <w:jc w:val="center"/>
        <w:rPr>
          <w:sz w:val="24"/>
        </w:rPr>
      </w:pPr>
      <w:r>
        <w:rPr>
          <w:sz w:val="24"/>
        </w:rPr>
      </w:r>
    </w:p>
    <w:p>
      <w:pPr>
        <w:pStyle w:val="Normal"/>
        <w:spacing w:before="0" w:after="0"/>
        <w:ind w:hanging="0" w:left="142"/>
        <w:jc w:val="center"/>
        <w:rPr>
          <w:sz w:val="24"/>
        </w:rPr>
      </w:pPr>
      <w:r>
        <w:rPr>
          <w:sz w:val="24"/>
        </w:rPr>
      </w:r>
    </w:p>
    <w:p>
      <w:pPr>
        <w:pStyle w:val="Normal"/>
        <w:spacing w:before="0" w:after="0"/>
        <w:ind w:hanging="0"/>
        <w:jc w:val="center"/>
        <w:rPr>
          <w:b/>
          <w:sz w:val="24"/>
        </w:rPr>
      </w:pPr>
      <w:r>
        <w:rPr>
          <w:b/>
          <w:sz w:val="24"/>
        </w:rPr>
        <w:t>Отчет по лабораторной работе №</w:t>
      </w:r>
      <w:r>
        <w:rPr>
          <w:b/>
          <w:sz w:val="24"/>
        </w:rPr>
        <w:t>2</w:t>
      </w:r>
    </w:p>
    <w:p>
      <w:pPr>
        <w:pStyle w:val="Normal"/>
        <w:spacing w:before="0" w:after="0"/>
        <w:ind w:hanging="0"/>
        <w:jc w:val="center"/>
        <w:rPr>
          <w:sz w:val="24"/>
        </w:rPr>
      </w:pPr>
      <w:r>
        <w:rPr>
          <w:sz w:val="24"/>
        </w:rPr>
        <w:t>по дисциплине «Численные методы решения прикладных задач»</w:t>
      </w:r>
    </w:p>
    <w:p>
      <w:pPr>
        <w:pStyle w:val="Normal"/>
        <w:spacing w:lineRule="auto" w:line="240" w:before="0" w:after="0"/>
        <w:ind w:hanging="0"/>
        <w:jc w:val="center"/>
        <w:rPr>
          <w:sz w:val="24"/>
        </w:rPr>
      </w:pPr>
      <w:r>
        <w:rPr>
          <w:sz w:val="24"/>
        </w:rPr>
      </w:r>
    </w:p>
    <w:p>
      <w:pPr>
        <w:pStyle w:val="Normal"/>
        <w:spacing w:lineRule="auto" w:line="240" w:before="0" w:after="0"/>
        <w:ind w:hanging="0"/>
        <w:rPr>
          <w:sz w:val="24"/>
          <w:u w:val="single"/>
        </w:rPr>
      </w:pPr>
      <w:r>
        <w:rPr>
          <w:sz w:val="24"/>
          <w:u w:val="single"/>
        </w:rPr>
      </w:r>
    </w:p>
    <w:p>
      <w:pPr>
        <w:pStyle w:val="Normal"/>
        <w:spacing w:lineRule="auto" w:line="240" w:before="0" w:after="0"/>
        <w:ind w:hanging="0"/>
        <w:rPr>
          <w:sz w:val="24"/>
          <w:u w:val="single"/>
        </w:rPr>
      </w:pPr>
      <w:r>
        <w:rPr>
          <w:sz w:val="24"/>
          <w:u w:val="single"/>
        </w:rPr>
      </w:r>
    </w:p>
    <w:p>
      <w:pPr>
        <w:pStyle w:val="Normal"/>
        <w:widowControl w:val="false"/>
        <w:ind w:hanging="0"/>
        <w:rPr/>
      </w:pPr>
      <w:r>
        <w:rPr>
          <w:sz w:val="24"/>
        </w:rPr>
        <w:t>Выполнил:</w:t>
      </w:r>
    </w:p>
    <w:p>
      <w:pPr>
        <w:pStyle w:val="Normal"/>
        <w:widowControl w:val="false"/>
        <w:ind w:hanging="0"/>
        <w:rPr/>
      </w:pPr>
      <w:r>
        <w:rPr>
          <w:sz w:val="24"/>
        </w:rPr>
        <w:t xml:space="preserve">Студент группы </w:t>
      </w:r>
      <w:r>
        <w:rPr>
          <w:color w:val="auto"/>
          <w:sz w:val="24"/>
          <w:shd w:fill="auto" w:val="clear"/>
        </w:rPr>
        <w:t xml:space="preserve">8МП5Л </w:t>
      </w:r>
      <w:r>
        <w:rPr>
          <w:sz w:val="24"/>
        </w:rPr>
        <w:tab/>
        <w:tab/>
        <w:tab/>
        <w:t>________________  Шаврин А.П</w:t>
      </w:r>
      <w:r>
        <w:rPr>
          <w:rFonts w:eastAsia="Times New Roman" w:cs="Times New Roman"/>
          <w:sz w:val="24"/>
          <w:szCs w:val="24"/>
          <w:shd w:fill="auto" w:val="clear"/>
        </w:rPr>
        <w:t>.</w:t>
      </w:r>
    </w:p>
    <w:p>
      <w:pPr>
        <w:pStyle w:val="Normal"/>
        <w:widowControl w:val="false"/>
        <w:ind w:hanging="0"/>
        <w:rPr/>
      </w:pPr>
      <w:r>
        <w:rPr/>
      </w:r>
    </w:p>
    <w:p>
      <w:pPr>
        <w:pStyle w:val="Normal"/>
        <w:widowControl w:val="false"/>
        <w:ind w:hanging="0"/>
        <w:rPr/>
      </w:pPr>
      <w:r>
        <w:rPr>
          <w:sz w:val="24"/>
        </w:rPr>
        <w:t>Проверил:</w:t>
      </w:r>
    </w:p>
    <w:p>
      <w:pPr>
        <w:pStyle w:val="Normal"/>
        <w:spacing w:lineRule="auto" w:line="240"/>
        <w:ind w:hanging="0" w:left="1"/>
        <w:rPr/>
      </w:pPr>
      <w:r>
        <w:rPr>
          <w:sz w:val="24"/>
          <w:szCs w:val="24"/>
        </w:rPr>
        <w:t>К.х.н., доцент (ОНД, ИШПР)</w:t>
      </w:r>
      <w:r>
        <w:rPr/>
        <w:tab/>
        <w:tab/>
      </w:r>
      <w:r>
        <w:rPr>
          <w:sz w:val="24"/>
        </w:rPr>
        <w:t xml:space="preserve">________________ </w:t>
        <w:tab/>
        <w:t>Зарубин А.Г.</w:t>
      </w:r>
    </w:p>
    <w:p>
      <w:pPr>
        <w:pStyle w:val="Normal"/>
        <w:widowControl w:val="false"/>
        <w:rPr/>
      </w:pPr>
      <w:r>
        <w:rPr/>
      </w:r>
    </w:p>
    <w:p>
      <w:pPr>
        <w:pStyle w:val="Normal"/>
        <w:widowControl w:val="false"/>
        <w:rPr/>
      </w:pPr>
      <w:r>
        <w:rPr/>
      </w:r>
      <w:bookmarkStart w:id="1" w:name="_Toc104837998_Copy_1"/>
      <w:bookmarkEnd w:id="1"/>
    </w:p>
    <w:p>
      <w:pPr>
        <w:pStyle w:val="Normal"/>
        <w:rPr>
          <w:rFonts w:eastAsia="" w:cs="" w:cstheme="majorBidi" w:eastAsiaTheme="majorEastAsia"/>
          <w:b/>
          <w:bCs/>
          <w:szCs w:val="28"/>
        </w:rPr>
      </w:pPr>
      <w:r>
        <w:rPr>
          <w:rFonts w:eastAsia="" w:cs="" w:cstheme="majorBidi" w:eastAsiaTheme="majorEastAsia"/>
          <w:b/>
          <w:bCs/>
          <w:szCs w:val="28"/>
        </w:rPr>
      </w:r>
      <w:r>
        <w:br w:type="page"/>
      </w:r>
    </w:p>
    <w:p>
      <w:pPr>
        <w:pStyle w:val="Heading1"/>
        <w:numPr>
          <w:ilvl w:val="0"/>
          <w:numId w:val="0"/>
        </w:numPr>
        <w:spacing w:before="0" w:after="240"/>
        <w:ind w:firstLine="851" w:left="0"/>
        <w:jc w:val="both"/>
        <w:rPr/>
      </w:pPr>
      <w:r>
        <w:rPr/>
        <w:t>Цель</w:t>
      </w:r>
    </w:p>
    <w:p>
      <w:pPr>
        <w:pStyle w:val="Normal"/>
        <w:numPr>
          <w:ilvl w:val="0"/>
          <w:numId w:val="0"/>
        </w:numPr>
        <w:spacing w:before="0" w:after="240"/>
        <w:ind w:hanging="0" w:left="0"/>
        <w:jc w:val="both"/>
        <w:rPr/>
      </w:pPr>
      <w:r>
        <w:rPr/>
        <w:tab/>
        <w:t>Изучить и проработать базовое решение (baseline) задачи прогнозирования количества двух продуктов нефтехимического производства, предложенное организаторами хакатона SIBUR Challenge 2023. Освоить построение регуляризованных линейных моделей (Ridge-регрессия) и методы feature engineering для повышения качества прогноза и устойчивости модели на данных, выходящих за границы обучающей выборки (задача генерализации).</w:t>
      </w:r>
    </w:p>
    <w:p>
      <w:pPr>
        <w:pStyle w:val="Heading1"/>
        <w:numPr>
          <w:ilvl w:val="0"/>
          <w:numId w:val="0"/>
        </w:numPr>
        <w:spacing w:before="0" w:after="240"/>
        <w:ind w:firstLine="851" w:left="0"/>
        <w:jc w:val="both"/>
        <w:rPr/>
      </w:pPr>
      <w:r>
        <w:rPr/>
        <w:t>Задание</w:t>
      </w:r>
    </w:p>
    <w:p>
      <w:pPr>
        <w:pStyle w:val="Normal"/>
        <w:ind w:hanging="0" w:left="0"/>
        <w:rPr/>
      </w:pPr>
      <w:r>
        <w:rPr/>
        <w:t>1. О</w:t>
      </w:r>
      <w:r>
        <w:rPr/>
        <w:t>знакомиться с условием задачи №2 хакатона SIBUR Challenge 2023 «Генерализация».</w:t>
      </w:r>
    </w:p>
    <w:p>
      <w:pPr>
        <w:pStyle w:val="Normal"/>
        <w:ind w:hanging="0" w:left="0"/>
        <w:rPr/>
      </w:pPr>
      <w:r>
        <w:rPr/>
        <w:t xml:space="preserve">2. </w:t>
      </w:r>
      <w:r>
        <w:rPr/>
        <w:t>Загрузить датасет train.parquet.</w:t>
      </w:r>
    </w:p>
    <w:p>
      <w:pPr>
        <w:pStyle w:val="Normal"/>
        <w:ind w:hanging="0" w:left="0"/>
        <w:rPr/>
      </w:pPr>
      <w:r>
        <w:rPr/>
        <w:t xml:space="preserve">3. </w:t>
      </w:r>
      <w:r>
        <w:rPr/>
        <w:t>Воспроизвести baseline-решение организаторов на основе CatBoostRegressor.</w:t>
      </w:r>
    </w:p>
    <w:p>
      <w:pPr>
        <w:pStyle w:val="Normal"/>
        <w:ind w:hanging="0" w:left="0"/>
        <w:rPr/>
      </w:pPr>
      <w:r>
        <w:rPr/>
        <w:t xml:space="preserve">4. </w:t>
      </w:r>
      <w:r>
        <w:rPr/>
        <w:t>Зафиксировать метрики качества (MAPE) baseline.</w:t>
      </w:r>
    </w:p>
    <w:p>
      <w:pPr>
        <w:pStyle w:val="Normal"/>
        <w:ind w:hanging="0" w:left="0"/>
        <w:rPr/>
      </w:pPr>
      <w:r>
        <w:rPr/>
        <w:t xml:space="preserve">5. </w:t>
      </w:r>
      <w:r>
        <w:rPr/>
        <w:t>Предложить более точное решение на основе Ridge-регрессии с расширением признакового пространства.</w:t>
      </w:r>
    </w:p>
    <w:p>
      <w:pPr>
        <w:pStyle w:val="Normal"/>
        <w:ind w:hanging="0" w:left="0"/>
        <w:rPr/>
      </w:pPr>
      <w:r>
        <w:rPr/>
        <w:t xml:space="preserve">6. </w:t>
      </w:r>
      <w:r>
        <w:rPr/>
        <w:t>Сравнить полученные результаты с baseline и сделать выводы.</w:t>
      </w:r>
    </w:p>
    <w:p>
      <w:pPr>
        <w:pStyle w:val="Normal"/>
        <w:ind w:hanging="0" w:left="0"/>
        <w:rPr/>
      </w:pPr>
      <w:r>
        <w:rPr/>
      </w:r>
      <w:r>
        <w:br w:type="page"/>
      </w:r>
    </w:p>
    <w:p>
      <w:pPr>
        <w:pStyle w:val="Heading1"/>
        <w:numPr>
          <w:ilvl w:val="0"/>
          <w:numId w:val="0"/>
        </w:numPr>
        <w:spacing w:before="0" w:after="240"/>
        <w:ind w:firstLine="851" w:left="0"/>
        <w:jc w:val="both"/>
        <w:rPr>
          <w:rFonts w:cs="Times New Roman"/>
        </w:rPr>
      </w:pPr>
      <w:r>
        <w:rPr>
          <w:rFonts w:cs="Times New Roman"/>
        </w:rPr>
        <w:t>Выполнение работы</w:t>
      </w:r>
    </w:p>
    <w:p>
      <w:pPr>
        <w:pStyle w:val="Normal"/>
        <w:numPr>
          <w:ilvl w:val="0"/>
          <w:numId w:val="0"/>
        </w:numPr>
        <w:spacing w:before="0" w:after="0"/>
        <w:ind w:hanging="0" w:left="0"/>
        <w:rPr>
          <w:b/>
          <w:bCs/>
        </w:rPr>
      </w:pPr>
      <w:r>
        <w:rPr>
          <w:rFonts w:cs="Times New Roman"/>
          <w:b/>
          <w:bCs/>
          <w:color w:themeColor="text1" w:val="000000"/>
          <w:kern w:val="0"/>
          <w:sz w:val="28"/>
          <w:lang w:val="ru-RU" w:eastAsia="en-US" w:bidi="ar-SA"/>
        </w:rPr>
        <w:t>1. О</w:t>
      </w:r>
      <w:r>
        <w:rPr>
          <w:rFonts w:cs="Times New Roman"/>
          <w:b/>
          <w:bCs/>
          <w:color w:themeColor="text1" w:val="000000"/>
          <w:kern w:val="0"/>
          <w:sz w:val="28"/>
          <w:lang w:val="ru-RU" w:eastAsia="en-US" w:bidi="ar-SA"/>
        </w:rPr>
        <w:t>писание baseline-решения</w:t>
      </w:r>
    </w:p>
    <w:p>
      <w:pPr>
        <w:pStyle w:val="Normal"/>
        <w:numPr>
          <w:ilvl w:val="0"/>
          <w:numId w:val="0"/>
        </w:numPr>
        <w:spacing w:before="0" w:after="0"/>
        <w:ind w:hanging="0" w:left="0"/>
        <w:jc w:val="left"/>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Сначала была выполнена настройка окружение и импорт библиотек. </w:t>
      </w:r>
      <w:r>
        <w:rPr/>
        <w:t xml:space="preserve">Подключаются библиотеки для визуализации, работы с массивами и таблицами, разделения данных, расчета метрики и построения модели CatBoost. Устанавливается стиль графиков. Инициализируется директория данных и рандомное состояние. Код приведен </w:t>
      </w:r>
      <w:r>
        <w:rPr>
          <w:rFonts w:cs="Times New Roman"/>
          <w:color w:themeColor="text1" w:val="000000"/>
          <w:kern w:val="0"/>
          <w:sz w:val="28"/>
          <w:lang w:val="ru-RU" w:eastAsia="en-US" w:bidi="ar-SA"/>
        </w:rPr>
        <w:t>на рисунке 1.</w:t>
      </w:r>
    </w:p>
    <w:p>
      <w:pPr>
        <w:pStyle w:val="Normal"/>
        <w:spacing w:before="0" w:after="0"/>
        <w:ind w:hanging="0" w:lef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drawing>
          <wp:inline distT="0" distB="0" distL="0" distR="0">
            <wp:extent cx="4689475" cy="284035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4689475" cy="2840355"/>
                    </a:xfrm>
                    <a:prstGeom prst="rect">
                      <a:avLst/>
                    </a:prstGeom>
                    <a:noFill/>
                  </pic:spPr>
                </pic:pic>
              </a:graphicData>
            </a:graphic>
          </wp:inline>
        </w:drawing>
      </w:r>
    </w:p>
    <w:p>
      <w:pPr>
        <w:pStyle w:val="Normal"/>
        <w:spacing w:before="0" w:after="0"/>
        <w:ind w:hanging="0" w:lef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Рисунок 1.Настройка окружения</w:t>
      </w:r>
    </w:p>
    <w:p>
      <w:pPr>
        <w:pStyle w:val="Normal"/>
        <w:spacing w:before="0" w:after="0"/>
        <w:ind w:hanging="0" w:left="0"/>
        <w:rPr>
          <w:rFonts w:cs="Times New Roman"/>
        </w:rPr>
      </w:pPr>
      <w:r>
        <w:rPr>
          <w:rFonts w:cs="Times New Roman"/>
          <w:color w:themeColor="text1" w:val="000000"/>
          <w:kern w:val="0"/>
          <w:sz w:val="28"/>
          <w:lang w:val="ru-RU" w:eastAsia="en-US" w:bidi="ar-SA"/>
        </w:rPr>
        <w:t>После чего произведена з</w:t>
      </w:r>
      <w:r>
        <w:rPr>
          <w:rFonts w:eastAsia="Calibri" w:cs="Times New Roman"/>
        </w:rPr>
        <w:t xml:space="preserve">агрузка данных и их визуализация следующим блоком кода представленным на рисунке </w:t>
      </w:r>
      <w:r>
        <w:rPr>
          <w:rFonts w:eastAsia="Calibri" w:cs="Times New Roman"/>
        </w:rPr>
        <w:t>2, вывод загруженного датасета представлен на рисунке 3 а гистограммы таргетов на рисунке 4. Оба таргета лежат в диапазоне [0, 100], распределение скошено влево — большинство значений малые</w:t>
      </w:r>
    </w:p>
    <w:p>
      <w:pPr>
        <w:pStyle w:val="Normal"/>
        <w:spacing w:before="0" w:after="0"/>
        <w:ind w:hanging="0" w:left="0"/>
        <w:jc w:val="center"/>
        <w:rPr>
          <w:rFonts w:cs="Times New Roman"/>
        </w:rPr>
      </w:pPr>
      <w:r>
        <w:rPr>
          <w:rFonts w:eastAsia="Calibri" w:cs="Times New Roman"/>
        </w:rPr>
        <w:drawing>
          <wp:inline distT="0" distB="0" distL="0" distR="0">
            <wp:extent cx="5100955" cy="1872615"/>
            <wp:effectExtent l="0" t="0" r="0" b="0"/>
            <wp:docPr id="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pic:cNvPicPr>
                      <a:picLocks noChangeAspect="1" noChangeArrowheads="1"/>
                    </pic:cNvPicPr>
                  </pic:nvPicPr>
                  <pic:blipFill>
                    <a:blip r:embed="rId4"/>
                    <a:stretch>
                      <a:fillRect/>
                    </a:stretch>
                  </pic:blipFill>
                  <pic:spPr bwMode="auto">
                    <a:xfrm>
                      <a:off x="0" y="0"/>
                      <a:ext cx="5100955" cy="1872615"/>
                    </a:xfrm>
                    <a:prstGeom prst="rect">
                      <a:avLst/>
                    </a:prstGeom>
                    <a:noFill/>
                  </pic:spPr>
                </pic:pic>
              </a:graphicData>
            </a:graphic>
          </wp:inline>
        </w:drawing>
      </w:r>
    </w:p>
    <w:p>
      <w:pPr>
        <w:pStyle w:val="Normal"/>
        <w:spacing w:before="0" w:after="0"/>
        <w:ind w:hanging="0" w:lef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Рисунок 2. З</w:t>
      </w:r>
      <w:r>
        <w:rPr>
          <w:rFonts w:eastAsia="Calibri" w:cs="Times New Roman"/>
          <w:color w:themeColor="text1" w:val="000000"/>
          <w:kern w:val="0"/>
          <w:sz w:val="28"/>
          <w:lang w:val="ru-RU" w:eastAsia="en-US" w:bidi="ar-SA"/>
        </w:rPr>
        <w:t>агрузка данных и их визуализация</w:t>
      </w:r>
      <w:r>
        <w:rPr>
          <w:rFonts w:cs="Times New Roman"/>
          <w:color w:themeColor="text1" w:val="000000"/>
          <w:kern w:val="0"/>
          <w:sz w:val="28"/>
          <w:lang w:val="ru-RU" w:eastAsia="en-US" w:bidi="ar-SA"/>
        </w:rPr>
        <w:t>.</w:t>
      </w:r>
    </w:p>
    <w:p>
      <w:pPr>
        <w:pStyle w:val="Normal"/>
        <w:spacing w:before="0" w:after="0"/>
        <w:ind w:hanging="0" w:left="0"/>
        <w:jc w:val="center"/>
        <w:rPr>
          <w:rFonts w:ascii="Times New Roman" w:hAnsi="Times New Roman" w:cs="Times New Roman"/>
          <w:color w:themeColor="text1" w:val="000000"/>
          <w:kern w:val="0"/>
          <w:sz w:val="28"/>
          <w:lang w:val="ru-RU" w:eastAsia="en-US" w:bidi="ar-SA"/>
        </w:rPr>
      </w:pPr>
      <w:r>
        <w:rPr/>
      </w:r>
    </w:p>
    <w:p>
      <w:pPr>
        <w:pStyle w:val="Normal"/>
        <w:spacing w:before="0" w:after="0"/>
        <w:ind w:hanging="0" w:lef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drawing>
          <wp:inline distT="0" distB="0" distL="0" distR="0">
            <wp:extent cx="3876040" cy="351853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3876040" cy="3518535"/>
                    </a:xfrm>
                    <a:prstGeom prst="rect">
                      <a:avLst/>
                    </a:prstGeom>
                    <a:noFill/>
                  </pic:spPr>
                </pic:pic>
              </a:graphicData>
            </a:graphic>
          </wp:inline>
        </w:drawing>
      </w:r>
    </w:p>
    <w:p>
      <w:pPr>
        <w:pStyle w:val="Normal"/>
        <w:spacing w:before="0" w:after="0"/>
        <w:ind w:hanging="0" w:lef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Рисунок 3. В</w:t>
      </w:r>
      <w:r>
        <w:rPr>
          <w:rFonts w:eastAsia="Calibri" w:cs="Times New Roman"/>
          <w:color w:themeColor="text1" w:val="000000"/>
          <w:kern w:val="0"/>
          <w:sz w:val="28"/>
          <w:lang w:val="ru-RU" w:eastAsia="en-US" w:bidi="ar-SA"/>
        </w:rPr>
        <w:t>ывод загруженного датасета</w:t>
      </w:r>
      <w:r>
        <w:rPr>
          <w:rFonts w:cs="Times New Roman"/>
          <w:color w:themeColor="text1" w:val="000000"/>
          <w:kern w:val="0"/>
          <w:sz w:val="28"/>
          <w:lang w:val="ru-RU" w:eastAsia="en-US" w:bidi="ar-SA"/>
        </w:rPr>
        <w:t>.</w:t>
      </w:r>
    </w:p>
    <w:p>
      <w:pPr>
        <w:pStyle w:val="Normal"/>
        <w:spacing w:before="0" w:after="0"/>
        <w:ind w:hanging="0" w:lef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drawing>
          <wp:inline distT="0" distB="0" distL="0" distR="0">
            <wp:extent cx="3736340" cy="365633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3736340" cy="3656330"/>
                    </a:xfrm>
                    <a:prstGeom prst="rect">
                      <a:avLst/>
                    </a:prstGeom>
                    <a:noFill/>
                  </pic:spPr>
                </pic:pic>
              </a:graphicData>
            </a:graphic>
          </wp:inline>
        </w:drawing>
      </w:r>
    </w:p>
    <w:p>
      <w:pPr>
        <w:pStyle w:val="Normal"/>
        <w:spacing w:before="0" w:after="0"/>
        <w:ind w:hanging="0" w:lef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Рисунок 4.  Г</w:t>
      </w:r>
      <w:r>
        <w:rPr>
          <w:rFonts w:eastAsia="Calibri" w:cs="Times New Roman"/>
          <w:color w:themeColor="text1" w:val="000000"/>
          <w:kern w:val="0"/>
          <w:sz w:val="28"/>
          <w:lang w:val="ru-RU" w:eastAsia="en-US" w:bidi="ar-SA"/>
        </w:rPr>
        <w:t>истограммы таргетов</w:t>
      </w:r>
    </w:p>
    <w:p>
      <w:pPr>
        <w:pStyle w:val="Normal"/>
        <w:spacing w:before="0" w:after="0"/>
        <w:ind w:hanging="0" w:left="0"/>
        <w:jc w:val="both"/>
        <w:rPr>
          <w:rFonts w:cs="Times New Roman"/>
        </w:rPr>
      </w:pPr>
      <w:r>
        <w:rPr>
          <w:rFonts w:eastAsia="Calibri" w:cs="Times New Roman"/>
        </w:rPr>
        <w:t>Затем была выполнена предобработка данных, заключающаяся в к</w:t>
      </w:r>
      <w:r>
        <w:rPr>
          <w:rFonts w:eastAsia="Calibri" w:cs="Times New Roman"/>
        </w:rPr>
        <w:t xml:space="preserve">одирование категориального признака </w:t>
      </w:r>
      <w:r>
        <w:rPr>
          <w:rStyle w:val="SourceText"/>
        </w:rPr>
        <w:t>feature4</w:t>
      </w:r>
      <w:r>
        <w:rPr/>
        <w:t xml:space="preserve">  бинарно. </w:t>
      </w:r>
      <w:r>
        <w:rPr>
          <w:rStyle w:val="SourceText"/>
        </w:rPr>
        <w:t>Gas1 -&gt; 0</w:t>
      </w:r>
      <w:r>
        <w:rPr/>
        <w:t xml:space="preserve">, </w:t>
      </w:r>
      <w:r>
        <w:rPr>
          <w:rStyle w:val="SourceText"/>
        </w:rPr>
        <w:t>gas2 -&gt; 1</w:t>
      </w:r>
      <w:r>
        <w:rPr/>
        <w:t xml:space="preserve">. Новый столбец </w:t>
      </w:r>
      <w:r>
        <w:rPr>
          <w:rStyle w:val="SourceText"/>
        </w:rPr>
        <w:t>gas</w:t>
      </w:r>
      <w:r>
        <w:rPr/>
        <w:t xml:space="preserve"> добавляется к списку признаков. Итоговое число признаков — </w:t>
      </w:r>
      <w:r>
        <w:rPr>
          <w:rStyle w:val="Strong"/>
        </w:rPr>
        <w:t>25</w:t>
      </w:r>
      <w:r>
        <w:rPr/>
        <w:t xml:space="preserve">. Также выборка была разделена на тренировочную и валидационную. Код представлен на рисунке </w:t>
      </w:r>
      <w:r>
        <w:rPr/>
        <w:t>5.</w:t>
      </w:r>
    </w:p>
    <w:p>
      <w:pPr>
        <w:pStyle w:val="Normal"/>
        <w:spacing w:before="0" w:after="0"/>
        <w:ind w:hanging="0" w:left="0"/>
        <w:jc w:val="center"/>
        <w:rPr>
          <w:rFonts w:cs="Times New Roman"/>
        </w:rPr>
      </w:pPr>
      <w:r>
        <w:rPr>
          <w:rFonts w:cs="Times New Roman"/>
          <w:color w:themeColor="text1" w:val="000000"/>
          <w:kern w:val="0"/>
          <w:sz w:val="28"/>
          <w:lang w:val="ru-RU" w:eastAsia="en-US" w:bidi="ar-SA"/>
        </w:rPr>
        <w:drawing>
          <wp:inline distT="0" distB="0" distL="0" distR="0">
            <wp:extent cx="6027420" cy="208788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6027420" cy="2087880"/>
                    </a:xfrm>
                    <a:prstGeom prst="rect">
                      <a:avLst/>
                    </a:prstGeom>
                    <a:noFill/>
                  </pic:spPr>
                </pic:pic>
              </a:graphicData>
            </a:graphic>
          </wp:inline>
        </w:drawing>
      </w:r>
      <w:r>
        <w:rPr>
          <w:rFonts w:cs="Times New Roman"/>
          <w:color w:themeColor="text1" w:val="000000"/>
          <w:kern w:val="0"/>
          <w:sz w:val="28"/>
          <w:lang w:val="ru-RU" w:eastAsia="en-US" w:bidi="ar-SA"/>
        </w:rPr>
        <w:t>Рисунок 5. График модели.</w:t>
      </w:r>
    </w:p>
    <w:p>
      <w:pPr>
        <w:pStyle w:val="Normal"/>
        <w:spacing w:before="0" w:after="0"/>
        <w:ind w:hanging="0" w:lef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После чего для каждого таргета обучается отдельная модель CatBoost:</w:t>
      </w:r>
    </w:p>
    <w:p>
      <w:pPr>
        <w:pStyle w:val="Normal"/>
        <w:spacing w:before="0" w:after="0"/>
        <w:ind w:hanging="0" w:lef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max_depth ограничено 4 для борьба с переобучением, за счет не глубоких деревьев, максимум итераций бустинга установлен на </w:t>
      </w:r>
      <w:r>
        <w:rPr>
          <w:rFonts w:cs="Times New Roman"/>
          <w:color w:themeColor="text1" w:val="000000"/>
          <w:kern w:val="0"/>
          <w:sz w:val="28"/>
          <w:lang w:val="ru-RU" w:eastAsia="en-US" w:bidi="ar-SA"/>
        </w:rPr>
        <w:t xml:space="preserve">5000, </w:t>
      </w:r>
      <w:r>
        <w:rPr>
          <w:rFonts w:cs="Times New Roman"/>
          <w:color w:themeColor="text1" w:val="000000"/>
          <w:kern w:val="0"/>
          <w:sz w:val="28"/>
          <w:lang w:val="ru-RU" w:eastAsia="en-US" w:bidi="ar-SA"/>
        </w:rPr>
        <w:t xml:space="preserve">остановка при отсутствии улучшений производится после </w:t>
      </w:r>
      <w:r>
        <w:rPr>
          <w:rFonts w:cs="Times New Roman"/>
          <w:color w:themeColor="text1" w:val="000000"/>
          <w:kern w:val="0"/>
          <w:sz w:val="28"/>
          <w:lang w:val="ru-RU" w:eastAsia="en-US" w:bidi="ar-SA"/>
        </w:rPr>
        <w:t>20 итераций,</w:t>
      </w:r>
      <w:r>
        <w:rPr>
          <w:rFonts w:cs="Times New Roman"/>
          <w:color w:themeColor="text1" w:val="000000"/>
          <w:kern w:val="0"/>
          <w:sz w:val="28"/>
          <w:lang w:val="ru-RU" w:eastAsia="en-US" w:bidi="ar-SA"/>
        </w:rPr>
        <w:t xml:space="preserve"> оптимизируется целевая метрика </w:t>
      </w:r>
      <w:r>
        <w:rPr>
          <w:rFonts w:cs="Times New Roman"/>
          <w:color w:themeColor="text1" w:val="000000"/>
          <w:kern w:val="0"/>
          <w:sz w:val="28"/>
          <w:lang w:val="ru-RU" w:eastAsia="en-US" w:bidi="ar-SA"/>
        </w:rPr>
        <w:t>MAPE</w:t>
      </w: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Код на рисунке 6, а результаты обучения на рисунке 7 и 8.</w:t>
      </w:r>
    </w:p>
    <w:p>
      <w:pPr>
        <w:pStyle w:val="Normal"/>
        <w:spacing w:before="0" w:after="0"/>
        <w:ind w:hanging="0" w:lef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drawing>
          <wp:inline distT="0" distB="0" distL="0" distR="0">
            <wp:extent cx="6120765" cy="3832860"/>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6120765" cy="3832860"/>
                    </a:xfrm>
                    <a:prstGeom prst="rect">
                      <a:avLst/>
                    </a:prstGeom>
                    <a:noFill/>
                  </pic:spPr>
                </pic:pic>
              </a:graphicData>
            </a:graphic>
          </wp:inline>
        </w:drawing>
      </w:r>
    </w:p>
    <w:p>
      <w:pPr>
        <w:pStyle w:val="Normal"/>
        <w:spacing w:before="0" w:after="0"/>
        <w:ind w:hanging="0" w:left="0"/>
        <w:jc w:val="center"/>
        <w:rPr>
          <w:rFonts w:cs="Times New Roman"/>
        </w:rPr>
      </w:pPr>
      <w:r>
        <w:rPr>
          <w:rFonts w:cs="Times New Roman"/>
          <w:color w:themeColor="text1" w:val="000000"/>
          <w:kern w:val="0"/>
          <w:sz w:val="28"/>
          <w:lang w:val="ru-RU" w:eastAsia="en-US" w:bidi="ar-SA"/>
        </w:rPr>
        <w:t xml:space="preserve">Рисунок </w:t>
      </w:r>
      <w:r>
        <w:rPr>
          <w:rFonts w:cs="Times New Roman"/>
          <w:color w:themeColor="text1" w:val="000000"/>
          <w:kern w:val="0"/>
          <w:sz w:val="28"/>
          <w:lang w:val="ru-RU" w:eastAsia="en-US" w:bidi="ar-SA"/>
        </w:rPr>
        <w:t>6</w:t>
      </w: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Обучение моделей</w:t>
      </w:r>
      <w:r>
        <w:rPr>
          <w:rFonts w:cs="Times New Roman"/>
          <w:color w:themeColor="text1" w:val="000000"/>
          <w:kern w:val="0"/>
          <w:sz w:val="28"/>
          <w:lang w:val="ru-RU" w:eastAsia="en-US" w:bidi="ar-SA"/>
        </w:rPr>
        <w:t>.</w:t>
      </w:r>
    </w:p>
    <w:p>
      <w:pPr>
        <w:pStyle w:val="Normal"/>
        <w:spacing w:before="0" w:after="0"/>
        <w:ind w:hanging="0" w:left="0"/>
        <w:jc w:val="center"/>
        <w:rPr>
          <w:rFonts w:cs="Times New Roman"/>
        </w:rPr>
      </w:pPr>
      <w:r>
        <w:rPr>
          <w:rFonts w:cs="Times New Roman"/>
          <w:color w:themeColor="text1" w:val="000000"/>
          <w:kern w:val="0"/>
          <w:sz w:val="28"/>
          <w:lang w:val="ru-RU" w:eastAsia="en-US" w:bidi="ar-SA"/>
        </w:rPr>
        <w:drawing>
          <wp:inline distT="0" distB="0" distL="0" distR="0">
            <wp:extent cx="6120765" cy="346011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6120765" cy="3460115"/>
                    </a:xfrm>
                    <a:prstGeom prst="rect">
                      <a:avLst/>
                    </a:prstGeom>
                    <a:noFill/>
                  </pic:spPr>
                </pic:pic>
              </a:graphicData>
            </a:graphic>
          </wp:inline>
        </w:drawing>
      </w:r>
    </w:p>
    <w:p>
      <w:pPr>
        <w:pStyle w:val="Normal"/>
        <w:spacing w:before="0" w:after="0"/>
        <w:ind w:hanging="0" w:left="0"/>
        <w:jc w:val="center"/>
        <w:rPr>
          <w:rFonts w:cs="Times New Roman"/>
        </w:rPr>
      </w:pPr>
      <w:r>
        <w:rPr>
          <w:rFonts w:cs="Times New Roman"/>
          <w:color w:themeColor="text1" w:val="000000"/>
          <w:kern w:val="0"/>
          <w:sz w:val="28"/>
          <w:lang w:val="ru-RU" w:eastAsia="en-US" w:bidi="ar-SA"/>
        </w:rPr>
        <w:t xml:space="preserve">Рисунок </w:t>
      </w:r>
      <w:r>
        <w:rPr>
          <w:rFonts w:cs="Times New Roman"/>
          <w:color w:themeColor="text1" w:val="000000"/>
          <w:kern w:val="0"/>
          <w:sz w:val="28"/>
          <w:lang w:val="ru-RU" w:eastAsia="en-US" w:bidi="ar-SA"/>
        </w:rPr>
        <w:t>7</w:t>
      </w: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Обучение модели первого таргета</w:t>
      </w:r>
      <w:r>
        <w:rPr>
          <w:rFonts w:cs="Times New Roman"/>
          <w:color w:themeColor="text1" w:val="000000"/>
          <w:kern w:val="0"/>
          <w:sz w:val="28"/>
          <w:lang w:val="ru-RU" w:eastAsia="en-US" w:bidi="ar-SA"/>
        </w:rPr>
        <w:t>.</w:t>
      </w:r>
    </w:p>
    <w:p>
      <w:pPr>
        <w:pStyle w:val="Normal"/>
        <w:spacing w:before="0" w:after="0"/>
        <w:ind w:hanging="0" w:left="0"/>
        <w:jc w:val="center"/>
        <w:rPr>
          <w:rFonts w:cs="Times New Roman"/>
        </w:rPr>
      </w:pPr>
      <w:r>
        <w:rPr>
          <w:rFonts w:cs="Times New Roman"/>
          <w:color w:themeColor="text1" w:val="000000"/>
          <w:kern w:val="0"/>
          <w:sz w:val="28"/>
          <w:lang w:val="ru-RU" w:eastAsia="en-US" w:bidi="ar-SA"/>
        </w:rPr>
        <w:drawing>
          <wp:inline distT="0" distB="0" distL="0" distR="0">
            <wp:extent cx="6120765" cy="346011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6120765" cy="3460115"/>
                    </a:xfrm>
                    <a:prstGeom prst="rect">
                      <a:avLst/>
                    </a:prstGeom>
                    <a:noFill/>
                  </pic:spPr>
                </pic:pic>
              </a:graphicData>
            </a:graphic>
          </wp:inline>
        </w:drawing>
      </w:r>
    </w:p>
    <w:p>
      <w:pPr>
        <w:pStyle w:val="Normal"/>
        <w:spacing w:before="0" w:after="0"/>
        <w:ind w:hanging="0" w:left="0"/>
        <w:jc w:val="center"/>
        <w:rPr>
          <w:rFonts w:cs="Times New Roman"/>
        </w:rPr>
      </w:pPr>
      <w:r>
        <w:rPr>
          <w:rFonts w:cs="Times New Roman"/>
          <w:color w:themeColor="text1" w:val="000000"/>
          <w:kern w:val="0"/>
          <w:sz w:val="28"/>
          <w:lang w:val="ru-RU" w:eastAsia="en-US" w:bidi="ar-SA"/>
        </w:rPr>
        <w:t xml:space="preserve">Рисунок </w:t>
      </w:r>
      <w:r>
        <w:rPr>
          <w:rFonts w:cs="Times New Roman"/>
          <w:color w:themeColor="text1" w:val="000000"/>
          <w:kern w:val="0"/>
          <w:sz w:val="28"/>
          <w:lang w:val="ru-RU" w:eastAsia="en-US" w:bidi="ar-SA"/>
        </w:rPr>
        <w:t>8</w:t>
      </w: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Обучение модели второго таргета</w:t>
      </w:r>
      <w:r>
        <w:rPr>
          <w:rFonts w:cs="Times New Roman"/>
          <w:color w:themeColor="text1" w:val="000000"/>
          <w:kern w:val="0"/>
          <w:sz w:val="28"/>
          <w:lang w:val="ru-RU" w:eastAsia="en-US" w:bidi="ar-SA"/>
        </w:rPr>
        <w:t>.</w:t>
      </w:r>
    </w:p>
    <w:p>
      <w:pPr>
        <w:pStyle w:val="Normal"/>
        <w:spacing w:before="0" w:after="0"/>
        <w:ind w:hanging="0" w:left="0"/>
        <w:jc w:val="both"/>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После чего п</w:t>
      </w:r>
      <w:r>
        <w:rPr/>
        <w:t xml:space="preserve">редсказания двух моделей объединяются в матрицу (n × 2). Значения обрезаются в диапазон [0, 100], так как таргеты — это количества продукта и не могут быть отрицательными или превышать 100. </w:t>
      </w:r>
      <w:r>
        <w:rPr/>
        <w:t>А затем на результате обучения 2х моделей производится расчет метрик. Код представлен на рисунке 9, а результат рассчета метрик на рисунке 10.</w:t>
      </w:r>
    </w:p>
    <w:p>
      <w:pPr>
        <w:pStyle w:val="Normal"/>
        <w:spacing w:before="0" w:after="0"/>
        <w:ind w:hanging="0" w:left="0"/>
        <w:jc w:val="both"/>
        <w:rPr>
          <w:rFonts w:ascii="Times New Roman" w:hAnsi="Times New Roman" w:cs="Times New Roman"/>
          <w:color w:themeColor="text1" w:val="000000"/>
          <w:kern w:val="0"/>
          <w:sz w:val="28"/>
          <w:lang w:val="ru-RU" w:eastAsia="en-US" w:bidi="ar-SA"/>
        </w:rPr>
      </w:pPr>
      <w:r>
        <w:rPr/>
        <w:drawing>
          <wp:inline distT="0" distB="0" distL="0" distR="0">
            <wp:extent cx="6120765" cy="163385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6120765" cy="1633855"/>
                    </a:xfrm>
                    <a:prstGeom prst="rect">
                      <a:avLst/>
                    </a:prstGeom>
                    <a:noFill/>
                  </pic:spPr>
                </pic:pic>
              </a:graphicData>
            </a:graphic>
          </wp:inline>
        </w:drawing>
      </w:r>
    </w:p>
    <w:p>
      <w:pPr>
        <w:pStyle w:val="Normal"/>
        <w:spacing w:before="0" w:after="0"/>
        <w:ind w:hanging="0" w:left="0"/>
        <w:jc w:val="center"/>
        <w:rPr>
          <w:rFonts w:cs="Times New Roman"/>
        </w:rPr>
      </w:pPr>
      <w:r>
        <w:rPr>
          <w:rFonts w:cs="Times New Roman"/>
          <w:color w:themeColor="text1" w:val="000000"/>
          <w:kern w:val="0"/>
          <w:sz w:val="28"/>
          <w:lang w:val="ru-RU" w:eastAsia="en-US" w:bidi="ar-SA"/>
        </w:rPr>
        <w:t xml:space="preserve">Рисунок </w:t>
      </w:r>
      <w:r>
        <w:rPr>
          <w:rFonts w:cs="Times New Roman"/>
          <w:color w:themeColor="text1" w:val="000000"/>
          <w:kern w:val="0"/>
          <w:sz w:val="28"/>
          <w:lang w:val="ru-RU" w:eastAsia="en-US" w:bidi="ar-SA"/>
        </w:rPr>
        <w:t>9</w:t>
      </w: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Код сбора предсказаний и рассчета метрик</w:t>
      </w:r>
      <w:r>
        <w:rPr>
          <w:rFonts w:cs="Times New Roman"/>
          <w:color w:themeColor="text1" w:val="000000"/>
          <w:kern w:val="0"/>
          <w:sz w:val="28"/>
          <w:lang w:val="ru-RU" w:eastAsia="en-US" w:bidi="ar-SA"/>
        </w:rPr>
        <w:t>.</w:t>
      </w:r>
    </w:p>
    <w:p>
      <w:pPr>
        <w:pStyle w:val="Normal"/>
        <w:spacing w:before="0" w:after="0"/>
        <w:ind w:hanging="0" w:left="0"/>
        <w:jc w:val="center"/>
        <w:rPr>
          <w:rFonts w:cs="Times New Roman"/>
        </w:rPr>
      </w:pPr>
      <w:r>
        <w:rPr>
          <w:rFonts w:cs="Times New Roman"/>
          <w:color w:themeColor="text1" w:val="000000"/>
          <w:kern w:val="0"/>
          <w:sz w:val="28"/>
          <w:lang w:val="ru-RU" w:eastAsia="en-US" w:bidi="ar-SA"/>
        </w:rPr>
        <w:drawing>
          <wp:inline distT="0" distB="0" distL="0" distR="0">
            <wp:extent cx="3406140" cy="906780"/>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3406140" cy="906780"/>
                    </a:xfrm>
                    <a:prstGeom prst="rect">
                      <a:avLst/>
                    </a:prstGeom>
                    <a:noFill/>
                  </pic:spPr>
                </pic:pic>
              </a:graphicData>
            </a:graphic>
          </wp:inline>
        </w:drawing>
      </w:r>
    </w:p>
    <w:p>
      <w:pPr>
        <w:pStyle w:val="Normal"/>
        <w:spacing w:before="0" w:after="0"/>
        <w:ind w:hanging="0" w:left="0"/>
        <w:jc w:val="center"/>
        <w:rPr>
          <w:rFonts w:cs="Times New Roman"/>
        </w:rPr>
      </w:pPr>
      <w:r>
        <w:rPr>
          <w:rFonts w:cs="Times New Roman"/>
          <w:color w:themeColor="text1" w:val="000000"/>
          <w:kern w:val="0"/>
          <w:sz w:val="28"/>
          <w:lang w:val="ru-RU" w:eastAsia="en-US" w:bidi="ar-SA"/>
        </w:rPr>
        <w:t xml:space="preserve">Рисунок </w:t>
      </w:r>
      <w:r>
        <w:rPr>
          <w:rFonts w:cs="Times New Roman"/>
          <w:color w:themeColor="text1" w:val="000000"/>
          <w:kern w:val="0"/>
          <w:sz w:val="28"/>
          <w:lang w:val="ru-RU" w:eastAsia="en-US" w:bidi="ar-SA"/>
        </w:rPr>
        <w:t>10</w:t>
      </w: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Результат рассчета метрик.</w:t>
      </w:r>
    </w:p>
    <w:p>
      <w:pPr>
        <w:pStyle w:val="Normal"/>
        <w:spacing w:before="0" w:after="0"/>
        <w:ind w:hanging="0" w:left="0"/>
        <w:jc w:val="both"/>
        <w:rPr>
          <w:rFonts w:cs="Times New Roman"/>
          <w:b/>
          <w:bCs/>
          <w:color w:themeColor="text1" w:val="000000"/>
          <w:kern w:val="0"/>
          <w:sz w:val="28"/>
          <w:lang w:val="ru-RU" w:eastAsia="en-US" w:bidi="ar-SA"/>
        </w:rPr>
      </w:pPr>
      <w:r>
        <w:rPr>
          <w:rFonts w:cs="Times New Roman"/>
          <w:b/>
          <w:bCs/>
          <w:color w:themeColor="text1" w:val="000000"/>
          <w:kern w:val="0"/>
          <w:sz w:val="28"/>
          <w:lang w:val="ru-RU" w:eastAsia="en-US" w:bidi="ar-SA"/>
        </w:rPr>
        <w:t>2. Вывод по baseline</w:t>
      </w:r>
    </w:p>
    <w:p>
      <w:pPr>
        <w:pStyle w:val="Normal"/>
        <w:spacing w:before="0" w:after="0"/>
        <w:ind w:hanging="0" w:left="0"/>
        <w:jc w:val="both"/>
        <w:rPr>
          <w:rFonts w:cs="Times New Roman"/>
        </w:rPr>
      </w:pPr>
      <w:r>
        <w:rPr>
          <w:rFonts w:cs="Times New Roman"/>
          <w:color w:themeColor="text1" w:val="000000"/>
          <w:kern w:val="0"/>
          <w:sz w:val="28"/>
          <w:lang w:val="ru-RU" w:eastAsia="en-US" w:bidi="ar-SA"/>
        </w:rPr>
        <w:t>Baseline-решение организаторов представляет собой классический подход с использованием градиентного бустинга (CatBoost) и демонстрирует следующие характеристики:</w:t>
      </w:r>
    </w:p>
    <w:p>
      <w:pPr>
        <w:pStyle w:val="Normal"/>
        <w:spacing w:before="0" w:after="0"/>
        <w:ind w:hanging="0" w:left="0"/>
        <w:jc w:val="both"/>
        <w:rPr>
          <w:rFonts w:cs="Times New Roman"/>
        </w:rPr>
      </w:pPr>
      <w:r>
        <w:rPr>
          <w:rFonts w:cs="Times New Roman"/>
          <w:color w:themeColor="text1" w:val="000000"/>
          <w:kern w:val="0"/>
          <w:sz w:val="28"/>
          <w:lang w:val="ru-RU" w:eastAsia="en-US" w:bidi="ar-SA"/>
        </w:rPr>
        <w:t>Достоинства:</w:t>
      </w:r>
    </w:p>
    <w:p>
      <w:pPr>
        <w:pStyle w:val="Normal"/>
        <w:numPr>
          <w:ilvl w:val="0"/>
          <w:numId w:val="2"/>
        </w:numPr>
        <w:spacing w:before="0" w:after="0"/>
        <w:jc w:val="both"/>
        <w:rPr>
          <w:rFonts w:cs="Times New Roman"/>
        </w:rPr>
      </w:pPr>
      <w:r>
        <w:rPr>
          <w:rFonts w:cs="Times New Roman"/>
          <w:color w:themeColor="text1" w:val="000000"/>
          <w:kern w:val="0"/>
          <w:sz w:val="28"/>
          <w:lang w:val="ru-RU" w:eastAsia="en-US" w:bidi="ar-SA"/>
        </w:rPr>
        <w:t>Простота реализации и интерпретации.</w:t>
      </w:r>
    </w:p>
    <w:p>
      <w:pPr>
        <w:pStyle w:val="Normal"/>
        <w:numPr>
          <w:ilvl w:val="0"/>
          <w:numId w:val="2"/>
        </w:numPr>
        <w:spacing w:before="0" w:after="0"/>
        <w:jc w:val="both"/>
        <w:rPr>
          <w:rFonts w:cs="Times New Roman"/>
        </w:rPr>
      </w:pPr>
      <w:r>
        <w:rPr>
          <w:rFonts w:cs="Times New Roman"/>
          <w:color w:themeColor="text1" w:val="000000"/>
          <w:kern w:val="0"/>
          <w:sz w:val="28"/>
          <w:lang w:val="ru-RU" w:eastAsia="en-US" w:bidi="ar-SA"/>
        </w:rPr>
        <w:t>Отсутствие необходимости в сложной предобработке данных (пропусков нет, категориальный признак всего один).</w:t>
      </w:r>
    </w:p>
    <w:p>
      <w:pPr>
        <w:pStyle w:val="Normal"/>
        <w:numPr>
          <w:ilvl w:val="0"/>
          <w:numId w:val="2"/>
        </w:numPr>
        <w:spacing w:before="0" w:after="0"/>
        <w:jc w:val="both"/>
        <w:rPr>
          <w:rFonts w:cs="Times New Roman"/>
        </w:rPr>
      </w:pPr>
      <w:r>
        <w:rPr>
          <w:rFonts w:cs="Times New Roman"/>
          <w:color w:themeColor="text1" w:val="000000"/>
          <w:kern w:val="0"/>
          <w:sz w:val="28"/>
          <w:lang w:val="ru-RU" w:eastAsia="en-US" w:bidi="ar-SA"/>
        </w:rPr>
        <w:t>Высокое качество на локальной валидации: MAPE = 1.633%, что соответствует уровню, близкому к топовым решениям.</w:t>
      </w:r>
    </w:p>
    <w:p>
      <w:pPr>
        <w:pStyle w:val="Normal"/>
        <w:spacing w:before="0" w:after="0"/>
        <w:ind w:hanging="0" w:left="0"/>
        <w:jc w:val="both"/>
        <w:rPr>
          <w:rFonts w:cs="Times New Roman"/>
        </w:rPr>
      </w:pPr>
      <w:r>
        <w:rPr>
          <w:rFonts w:cs="Times New Roman"/>
          <w:color w:themeColor="text1" w:val="000000"/>
          <w:kern w:val="0"/>
          <w:sz w:val="28"/>
          <w:lang w:val="ru-RU" w:eastAsia="en-US" w:bidi="ar-SA"/>
        </w:rPr>
        <w:t>Недостатки и ключевая проблема:</w:t>
      </w:r>
    </w:p>
    <w:p>
      <w:pPr>
        <w:pStyle w:val="Normal"/>
        <w:numPr>
          <w:ilvl w:val="0"/>
          <w:numId w:val="3"/>
        </w:numPr>
        <w:spacing w:before="0" w:after="0"/>
        <w:jc w:val="both"/>
        <w:rPr>
          <w:rFonts w:cs="Times New Roman"/>
        </w:rPr>
      </w:pPr>
      <w:r>
        <w:rPr>
          <w:rFonts w:cs="Times New Roman"/>
          <w:color w:themeColor="text1" w:val="000000"/>
          <w:kern w:val="0"/>
          <w:sz w:val="28"/>
          <w:lang w:val="ru-RU" w:eastAsia="en-US" w:bidi="ar-SA"/>
        </w:rPr>
        <w:t>Расхождение локальной валидации с лидербордом. Автор baseline в README прямо отмечает: модели, дающие ~1.6% MAPE на локальной валидации, на публичном лидерборде показывают около 10%. Это означает, что модель переобучается под train/valid-распределение.</w:t>
      </w:r>
    </w:p>
    <w:p>
      <w:pPr>
        <w:pStyle w:val="Normal"/>
        <w:numPr>
          <w:ilvl w:val="0"/>
          <w:numId w:val="3"/>
        </w:numPr>
        <w:spacing w:before="0" w:after="0"/>
        <w:jc w:val="both"/>
        <w:rPr>
          <w:rFonts w:cs="Times New Roman"/>
        </w:rPr>
      </w:pPr>
      <w:r>
        <w:rPr>
          <w:rFonts w:cs="Times New Roman"/>
          <w:color w:themeColor="text1" w:val="000000"/>
          <w:kern w:val="0"/>
          <w:sz w:val="28"/>
          <w:lang w:val="ru-RU" w:eastAsia="en-US" w:bidi="ar-SA"/>
        </w:rPr>
        <w:t>Плохая генерализация. CatBoost — модель на основе решающих деревьев. Деревья не могут экстраполировать: предсказание всегда лежит внутри диапазона значений, виденных в обучающей выборке. Для задачи «цифровых экспериментов» (проверка нестандартных режимов) это критично.</w:t>
      </w:r>
    </w:p>
    <w:p>
      <w:pPr>
        <w:pStyle w:val="Normal"/>
        <w:numPr>
          <w:ilvl w:val="0"/>
          <w:numId w:val="3"/>
        </w:numPr>
        <w:spacing w:before="0" w:after="0"/>
        <w:jc w:val="both"/>
        <w:rPr>
          <w:rFonts w:cs="Times New Roman"/>
        </w:rPr>
      </w:pPr>
      <w:r>
        <w:rPr>
          <w:rFonts w:cs="Times New Roman"/>
          <w:color w:themeColor="text1" w:val="000000"/>
          <w:kern w:val="0"/>
          <w:sz w:val="28"/>
          <w:lang w:val="ru-RU" w:eastAsia="en-US" w:bidi="ar-SA"/>
        </w:rPr>
        <w:t>Игнорирование структуры данных. Не учитывается влияние типа газа (для gas1 и gas2 можно строить отдельные модели), не используются нелинейные преобразования признаков.</w:t>
      </w:r>
    </w:p>
    <w:p>
      <w:pPr>
        <w:pStyle w:val="Normal"/>
        <w:numPr>
          <w:ilvl w:val="0"/>
          <w:numId w:val="0"/>
        </w:numPr>
        <w:spacing w:before="0" w:after="0"/>
        <w:ind w:hanging="0" w:left="0"/>
        <w:jc w:val="both"/>
        <w:rPr>
          <w:rFonts w:cs="Times New Roman"/>
          <w:b/>
          <w:bCs/>
        </w:rPr>
      </w:pPr>
      <w:r>
        <w:rPr>
          <w:rFonts w:cs="Times New Roman"/>
          <w:b/>
          <w:bCs/>
          <w:color w:themeColor="text1" w:val="000000"/>
          <w:kern w:val="0"/>
          <w:sz w:val="28"/>
          <w:lang w:val="ru-RU" w:eastAsia="en-US" w:bidi="ar-SA"/>
        </w:rPr>
        <w:t xml:space="preserve">3. </w:t>
      </w:r>
      <w:r>
        <w:rPr>
          <w:rFonts w:eastAsia="Calibri" w:cs="Times New Roman"/>
          <w:b/>
          <w:bCs/>
          <w:szCs w:val="22"/>
        </w:rPr>
        <w:t>Проверка гипотезы о нелинейности данных</w:t>
      </w:r>
    </w:p>
    <w:p>
      <w:pPr>
        <w:pStyle w:val="Normal"/>
        <w:numPr>
          <w:ilvl w:val="0"/>
          <w:numId w:val="0"/>
        </w:numPr>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ab/>
        <w:t>Baseline-решение на основе CatBoost показывает высокое качество на локальной валидации (MAPE = 1.633%), однако оно не удовлетворяет главному требованию задачи — генерализации. Деревья решений не экстраполируют: предсказание всегда лежит внутри диапазона значений таргета, наблюдавшихся в обучающей выборке. Именно этим объясняется расхождение локальной валидации (~1.6%) с публичным лидербордом (~10%).</w:t>
      </w:r>
    </w:p>
    <w:p>
      <w:pPr>
        <w:pStyle w:val="Normal"/>
        <w:numPr>
          <w:ilvl w:val="0"/>
          <w:numId w:val="0"/>
        </w:numPr>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ab/>
        <w:t>Для решения этой проблемы предлагается заменить CatBoost на Ridge-регрессию — линейную модель с L2-регуляризацией. Линейные модели экстраполируют за пределы обучающей выборки плавно и предсказуемо. Однако у Ridge есть своя слабость: модель линейна по построению и не улавливает нелинейные зависимости автоматически. Поэтому перед построением Ridge необходимо убедиться, что нелинейности в данных действительно есть, и определить, для каких признаков нужно добавить нелинейные преобразования.</w:t>
      </w:r>
    </w:p>
    <w:p>
      <w:pPr>
        <w:pStyle w:val="Normal"/>
        <w:numPr>
          <w:ilvl w:val="0"/>
          <w:numId w:val="0"/>
        </w:numPr>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ab/>
        <w:t>Для проверки наличия нелинейных зависимостей была обучена обычная линейная регрессия (OLS) и построен график остатков — зависимость остатка y − ŷ от предсказания ŷ. Идея метода: если линейная модель описывает данные адекватно, остатки должны представлять собой случайное облако вокруг нуля без выраженной структуры. Если же остатки имеют форму, это означает, что линейная модель не улавливает часть закономерности, то есть в данных присутствует нелинейность. Код построения графика остатков приведен на рисунке 11, результат — на рисунке 12.</w:t>
      </w:r>
    </w:p>
    <w:p>
      <w:pPr>
        <w:pStyle w:val="Normal"/>
        <w:numPr>
          <w:ilvl w:val="0"/>
          <w:numId w:val="0"/>
        </w:numPr>
        <w:spacing w:before="0" w:after="0"/>
        <w:ind w:hanging="0" w:left="0"/>
        <w:jc w:val="center"/>
        <w:rPr>
          <w:rFonts w:cs="Times New Roman"/>
          <w:color w:themeColor="text1" w:val="000000"/>
          <w:kern w:val="0"/>
          <w:sz w:val="28"/>
          <w:lang w:val="ru-RU" w:eastAsia="en-US" w:bidi="ar-SA"/>
        </w:rPr>
      </w:pPr>
      <w:r>
        <w:rPr>
          <w:rFonts w:cs="Times New Roman"/>
          <w:color w:themeColor="text1" w:val="000000"/>
          <w:kern w:val="0"/>
          <w:sz w:val="28"/>
          <w:lang w:val="ru-RU" w:eastAsia="en-US" w:bidi="ar-SA"/>
        </w:rPr>
        <w:drawing>
          <wp:inline distT="0" distB="0" distL="0" distR="0">
            <wp:extent cx="4590415" cy="2785745"/>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4590415" cy="2785745"/>
                    </a:xfrm>
                    <a:prstGeom prst="rect">
                      <a:avLst/>
                    </a:prstGeom>
                    <a:noFill/>
                  </pic:spPr>
                </pic:pic>
              </a:graphicData>
            </a:graphic>
          </wp:inline>
        </w:drawing>
      </w:r>
    </w:p>
    <w:p>
      <w:pPr>
        <w:pStyle w:val="Normal"/>
        <w:spacing w:before="0" w:after="0"/>
        <w:ind w:hanging="0" w:left="0"/>
        <w:jc w:val="center"/>
        <w:rPr>
          <w:rFonts w:cs="Times New Roman"/>
        </w:rPr>
      </w:pPr>
      <w:r>
        <w:rPr>
          <w:rFonts w:cs="Times New Roman"/>
          <w:color w:themeColor="text1" w:val="000000"/>
          <w:kern w:val="0"/>
          <w:sz w:val="28"/>
          <w:lang w:val="ru-RU" w:eastAsia="en-US" w:bidi="ar-SA"/>
        </w:rPr>
        <w:t>Рисунок 1</w:t>
      </w:r>
      <w:r>
        <w:rPr>
          <w:rFonts w:cs="Times New Roman"/>
          <w:color w:themeColor="text1" w:val="000000"/>
          <w:kern w:val="0"/>
          <w:sz w:val="28"/>
          <w:lang w:val="ru-RU" w:eastAsia="en-US" w:bidi="ar-SA"/>
        </w:rPr>
        <w:t>1</w:t>
      </w: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Код построения графика остатков.</w:t>
      </w:r>
    </w:p>
    <w:p>
      <w:pPr>
        <w:pStyle w:val="Normal"/>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drawing>
          <wp:inline distT="0" distB="0" distL="0" distR="0">
            <wp:extent cx="6120765" cy="2174240"/>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6120765" cy="2174240"/>
                    </a:xfrm>
                    <a:prstGeom prst="rect">
                      <a:avLst/>
                    </a:prstGeom>
                    <a:noFill/>
                  </pic:spPr>
                </pic:pic>
              </a:graphicData>
            </a:graphic>
          </wp:inline>
        </w:drawing>
      </w:r>
    </w:p>
    <w:p>
      <w:pPr>
        <w:pStyle w:val="Normal"/>
        <w:spacing w:before="0" w:after="0"/>
        <w:ind w:hanging="0" w:left="0"/>
        <w:jc w:val="center"/>
        <w:rPr>
          <w:rFonts w:cs="Times New Roman"/>
        </w:rPr>
      </w:pPr>
      <w:r>
        <w:rPr>
          <w:rFonts w:cs="Times New Roman"/>
          <w:color w:themeColor="text1" w:val="000000"/>
          <w:kern w:val="0"/>
          <w:sz w:val="28"/>
          <w:lang w:val="ru-RU" w:eastAsia="en-US" w:bidi="ar-SA"/>
        </w:rPr>
        <w:t>Рисунок 1</w:t>
      </w:r>
      <w:r>
        <w:rPr>
          <w:rFonts w:cs="Times New Roman"/>
          <w:color w:themeColor="text1" w:val="000000"/>
          <w:kern w:val="0"/>
          <w:sz w:val="28"/>
          <w:lang w:val="ru-RU" w:eastAsia="en-US" w:bidi="ar-SA"/>
        </w:rPr>
        <w:t>2</w:t>
      </w: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График остатков.</w:t>
      </w:r>
    </w:p>
    <w:p>
      <w:pPr>
        <w:pStyle w:val="Normal"/>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На графике остатков для обоих таргетов видны два раздельных кластера предсказаний с разрывом между ними. Внутри кластеров остатки образуют наклонные полосы и выраженные кривые. Это указывает на две проблемы одновременно: наличие структуры в остатках (признак нелинейности) и наличие двух режимов в данных (признак категориальной переменной). В данных есть единственный категориальный признак — feature4 со значениями gas1 и gas2 (тип газа). Для проверки residual plot был раскрашен по значению признака gas </w:t>
      </w:r>
      <w:r>
        <w:rPr>
          <w:rFonts w:cs="Times New Roman"/>
          <w:color w:themeColor="text1" w:val="000000"/>
          <w:kern w:val="0"/>
          <w:sz w:val="28"/>
          <w:lang w:val="ru-RU" w:eastAsia="en-US" w:bidi="ar-SA"/>
        </w:rPr>
        <w:t>и как можно видеть на рисунке каждый режим окрашен своим цветом. Левый кластер для обоих таргетов целиком соответствует gas1 (синие точки), правый кластер — gas2 (оранжевые точки). Разрыв между кластерами совпадает с границей между типами газа. Это означает, что тип газа определяет режим процесса: при gas1 таргеты принимают одни значения (около 25 и 5 соответственно), при gas2 — другие (около 75 и 45). Линейная модель, которая не различает два режима, вынуждена проводить одну общую прямую через оба кластера и систематически ошибается. Дополнительно внутри каждого кластера видна нелинейная структура: для target1 при gas1 остатки образуют выраженную кривую, для target0 в левом кластере — наклонную полосу. Это вторая нелинейность — уже внутри режима.</w:t>
      </w:r>
    </w:p>
    <w:p>
      <w:pPr>
        <w:pStyle w:val="Normal"/>
        <w:spacing w:before="0" w:after="0"/>
        <w:ind w:hanging="0" w:left="0"/>
        <w:jc w:val="both"/>
        <w:rPr>
          <w:rFonts w:cs="Times New Roman"/>
          <w:b/>
          <w:bCs/>
        </w:rPr>
      </w:pPr>
      <w:r>
        <w:rPr>
          <w:rFonts w:cs="Times New Roman"/>
          <w:b/>
          <w:bCs/>
          <w:color w:themeColor="text1" w:val="000000"/>
          <w:kern w:val="0"/>
          <w:sz w:val="28"/>
          <w:lang w:val="ru-RU" w:eastAsia="en-US" w:bidi="ar-SA"/>
        </w:rPr>
        <w:t xml:space="preserve">4. </w:t>
      </w:r>
      <w:r>
        <w:rPr>
          <w:rFonts w:eastAsia="Calibri" w:cs="Times New Roman"/>
          <w:b/>
          <w:bCs/>
          <w:szCs w:val="22"/>
        </w:rPr>
        <w:t>Анализ важности признаков</w:t>
      </w:r>
    </w:p>
    <w:p>
      <w:pPr>
        <w:pStyle w:val="Normal"/>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 xml:space="preserve"> </w:t>
      </w:r>
      <w:r>
        <w:rPr>
          <w:rFonts w:cs="Times New Roman"/>
          <w:color w:themeColor="text1" w:val="000000"/>
          <w:kern w:val="0"/>
          <w:sz w:val="28"/>
          <w:lang w:val="ru-RU" w:eastAsia="en-US" w:bidi="ar-SA"/>
        </w:rPr>
        <w:tab/>
        <w:t>Раз в данных есть нелинейности, для Ridge необходимо добавить нелинейные преобразования признаков: квадраты, взаимодействия и степени. Однако если добавить их для всех 25 признаков, число новых признаков станет чрезмерным (только попарных взаимодействий — 600, а степеней — тысячи). Это замедлит обучение и может привести к переобучению.</w:t>
      </w:r>
    </w:p>
    <w:p>
      <w:pPr>
        <w:pStyle w:val="Normal"/>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ab/>
        <w:t>Поэтому для нелинейных преобразований были выбраны только самые важные признаки. Для их определения использовалась важность признаков из CatBoost — модели, которая автоматически оценивает вклад каждого признака с учетом всех нелинейностей и взаимодействий. Код получения и визуализации важности приведен на рисунке 13, результат — на рисунке 14.</w:t>
      </w:r>
    </w:p>
    <w:p>
      <w:pPr>
        <w:pStyle w:val="Normal"/>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По результатам анализа наиболее важными признаками оказались:</w:t>
      </w:r>
    </w:p>
    <w:p>
      <w:pPr>
        <w:pStyle w:val="Normal"/>
        <w:numPr>
          <w:ilvl w:val="0"/>
          <w:numId w:val="4"/>
        </w:numPr>
        <w:spacing w:before="0" w:after="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для target0: feature22 (62.1%), feature2 (27.4%), feature13 (4.3%), feature19 (1.9%), feature20 (1.5%);</w:t>
      </w:r>
    </w:p>
    <w:p>
      <w:pPr>
        <w:pStyle w:val="Normal"/>
        <w:numPr>
          <w:ilvl w:val="0"/>
          <w:numId w:val="4"/>
        </w:numPr>
        <w:spacing w:before="0" w:after="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для target1: feature16 (49.0%), feature13 (6.3%), feature20 (5.4%), gas (5.1%), feature22 (4.7%).</w:t>
      </w:r>
    </w:p>
    <w:p>
      <w:pPr>
        <w:pStyle w:val="Normal"/>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ab/>
        <w:t>Признак feature22 является доминирующим для target0, признак feature16 — для target1. Признак gas вошел в топ-10 только для target1, что указывает на его большее влияние именно на этот таргет. Эти признаки используются для добавления нелинейных преобразований в Ridge-регрессию.</w:t>
      </w:r>
    </w:p>
    <w:p>
      <w:pPr>
        <w:pStyle w:val="Normal"/>
        <w:spacing w:before="0" w:after="0"/>
        <w:ind w:hanging="0" w:left="0"/>
        <w:jc w:val="center"/>
        <w:rPr>
          <w:rFonts w:cs="Times New Roman"/>
          <w:color w:themeColor="text1" w:val="000000"/>
          <w:kern w:val="0"/>
          <w:sz w:val="28"/>
          <w:lang w:val="ru-RU" w:eastAsia="en-US" w:bidi="ar-SA"/>
        </w:rPr>
      </w:pPr>
      <w:r>
        <w:rPr>
          <w:rFonts w:cs="Times New Roman"/>
          <w:color w:themeColor="text1" w:val="000000"/>
          <w:kern w:val="0"/>
          <w:sz w:val="28"/>
          <w:lang w:val="ru-RU" w:eastAsia="en-US" w:bidi="ar-SA"/>
        </w:rPr>
        <w:drawing>
          <wp:inline distT="0" distB="0" distL="0" distR="0">
            <wp:extent cx="4464685" cy="5280660"/>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5"/>
                    <a:stretch>
                      <a:fillRect/>
                    </a:stretch>
                  </pic:blipFill>
                  <pic:spPr bwMode="auto">
                    <a:xfrm>
                      <a:off x="0" y="0"/>
                      <a:ext cx="4464685" cy="5280660"/>
                    </a:xfrm>
                    <a:prstGeom prst="rect">
                      <a:avLst/>
                    </a:prstGeom>
                    <a:noFill/>
                  </pic:spPr>
                </pic:pic>
              </a:graphicData>
            </a:graphic>
          </wp:inline>
        </w:drawing>
      </w:r>
    </w:p>
    <w:p>
      <w:pPr>
        <w:pStyle w:val="Normal"/>
        <w:spacing w:before="0" w:after="0"/>
        <w:ind w:hanging="0" w:left="0"/>
        <w:jc w:val="center"/>
        <w:rPr>
          <w:rFonts w:cs="Times New Roman"/>
          <w:color w:themeColor="text1" w:val="000000"/>
          <w:kern w:val="0"/>
          <w:sz w:val="28"/>
          <w:lang w:val="ru-RU" w:eastAsia="en-US" w:bidi="ar-SA"/>
        </w:rPr>
      </w:pPr>
      <w:r>
        <w:rPr>
          <w:rFonts w:cs="Times New Roman"/>
          <w:color w:themeColor="text1" w:val="000000"/>
          <w:kern w:val="0"/>
          <w:sz w:val="28"/>
          <w:lang w:val="ru-RU" w:eastAsia="en-US" w:bidi="ar-SA"/>
        </w:rPr>
        <w:t>Рисунок 15. Код получения важности признаков из CatBoost.</w:t>
      </w:r>
    </w:p>
    <w:p>
      <w:pPr>
        <w:pStyle w:val="Normal"/>
        <w:spacing w:before="0" w:after="0"/>
        <w:ind w:hanging="0" w:left="0"/>
        <w:jc w:val="center"/>
        <w:rPr>
          <w:rFonts w:cs="Times New Roman"/>
          <w:color w:themeColor="text1" w:val="000000"/>
          <w:kern w:val="0"/>
          <w:sz w:val="28"/>
          <w:lang w:val="ru-RU" w:eastAsia="en-US" w:bidi="ar-SA"/>
        </w:rPr>
      </w:pPr>
      <w:r>
        <w:rPr>
          <w:rFonts w:cs="Times New Roman"/>
          <w:color w:themeColor="text1" w:val="000000"/>
          <w:kern w:val="0"/>
          <w:sz w:val="28"/>
          <w:lang w:val="ru-RU" w:eastAsia="en-US" w:bidi="ar-SA"/>
        </w:rPr>
        <w:drawing>
          <wp:inline distT="0" distB="0" distL="0" distR="0">
            <wp:extent cx="6120765" cy="2550160"/>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6120765" cy="2550160"/>
                    </a:xfrm>
                    <a:prstGeom prst="rect">
                      <a:avLst/>
                    </a:prstGeom>
                    <a:noFill/>
                  </pic:spPr>
                </pic:pic>
              </a:graphicData>
            </a:graphic>
          </wp:inline>
        </w:drawing>
      </w:r>
    </w:p>
    <w:p>
      <w:pPr>
        <w:pStyle w:val="Normal"/>
        <w:spacing w:before="0" w:after="0"/>
        <w:ind w:hanging="0" w:left="0"/>
        <w:jc w:val="center"/>
        <w:rPr>
          <w:rFonts w:cs="Times New Roman"/>
          <w:color w:themeColor="text1" w:val="000000"/>
          <w:kern w:val="0"/>
          <w:sz w:val="28"/>
          <w:lang w:val="ru-RU" w:eastAsia="en-US" w:bidi="ar-SA"/>
        </w:rPr>
      </w:pPr>
      <w:r>
        <w:rPr>
          <w:rFonts w:cs="Times New Roman"/>
          <w:color w:themeColor="text1" w:val="000000"/>
          <w:kern w:val="0"/>
          <w:sz w:val="28"/>
          <w:lang w:val="ru-RU" w:eastAsia="en-US" w:bidi="ar-SA"/>
        </w:rPr>
        <w:t>Рисунок 16. Важность признаков для target0 и target1.</w:t>
      </w:r>
    </w:p>
    <w:p>
      <w:pPr>
        <w:pStyle w:val="Normal"/>
        <w:spacing w:before="0" w:after="0"/>
        <w:ind w:hanging="0" w:left="0"/>
        <w:jc w:val="both"/>
        <w:rPr>
          <w:rFonts w:cs="Times New Roman"/>
        </w:rPr>
      </w:pPr>
      <w:r>
        <w:rPr>
          <w:rFonts w:cs="Times New Roman"/>
          <w:b/>
          <w:bCs/>
          <w:color w:themeColor="text1" w:val="000000"/>
          <w:kern w:val="0"/>
          <w:sz w:val="28"/>
          <w:lang w:val="ru-RU" w:eastAsia="en-US" w:bidi="ar-SA"/>
        </w:rPr>
        <w:t xml:space="preserve">5. </w:t>
      </w:r>
      <w:r>
        <w:rPr>
          <w:rFonts w:eastAsia="Calibri" w:cs="Times New Roman"/>
          <w:b/>
          <w:bCs/>
          <w:color w:themeColor="text1" w:val="000000"/>
          <w:kern w:val="0"/>
          <w:sz w:val="28"/>
          <w:lang w:val="ru-RU" w:eastAsia="en-US" w:bidi="ar-SA"/>
        </w:rPr>
        <w:t>Построение Ridge-регрессии</w:t>
      </w:r>
    </w:p>
    <w:p>
      <w:pPr>
        <w:pStyle w:val="Normal"/>
        <w:spacing w:before="0" w:after="0"/>
        <w:ind w:hanging="0" w:left="0"/>
        <w:jc w:val="both"/>
        <w:rPr>
          <w:rFonts w:eastAsia="Calibri" w:cs="Times New Roman"/>
        </w:rPr>
      </w:pPr>
      <w:r>
        <w:rPr>
          <w:rFonts w:eastAsia="Calibri" w:cs="Times New Roman"/>
          <w:b/>
          <w:bCs/>
          <w:color w:themeColor="text1" w:val="000000"/>
          <w:kern w:val="0"/>
          <w:sz w:val="28"/>
          <w:lang w:val="ru-RU" w:eastAsia="en-US" w:bidi="ar-SA"/>
        </w:rPr>
        <w:t xml:space="preserve"> </w:t>
      </w:r>
      <w:r>
        <w:rPr>
          <w:rFonts w:eastAsia="Calibri" w:cs="Times New Roman"/>
          <w:b/>
          <w:bCs/>
          <w:color w:themeColor="text1" w:val="000000"/>
          <w:kern w:val="0"/>
          <w:sz w:val="28"/>
          <w:lang w:val="ru-RU" w:eastAsia="en-US" w:bidi="ar-SA"/>
        </w:rPr>
        <w:tab/>
      </w:r>
      <w:r>
        <w:rPr>
          <w:rFonts w:eastAsia="Calibri" w:cs="Times New Roman"/>
        </w:rPr>
        <w:t>На основе результатов анализа нелинейности и важности признаков было принято решение заменить CatBoost на Ridge-регрессию с постепенным расширением признакового пространства. Для этого были построены пять вариантов моделей:</w:t>
      </w:r>
    </w:p>
    <w:p>
      <w:pPr>
        <w:pStyle w:val="Normal"/>
        <w:numPr>
          <w:ilvl w:val="0"/>
          <w:numId w:val="5"/>
        </w:numPr>
        <w:spacing w:before="0" w:after="0"/>
        <w:jc w:val="both"/>
        <w:rPr>
          <w:rFonts w:eastAsia="Calibri" w:cs="Times New Roman"/>
        </w:rPr>
      </w:pPr>
      <w:r>
        <w:rPr>
          <w:rFonts w:eastAsia="Calibri" w:cs="Times New Roman"/>
        </w:rPr>
        <w:t>OLS — обычная линейная регрессия на исходных 25 признаках. Служит отправной точкой для оценки вклада каждого последующего расширения.</w:t>
      </w:r>
    </w:p>
    <w:p>
      <w:pPr>
        <w:pStyle w:val="Normal"/>
        <w:numPr>
          <w:ilvl w:val="0"/>
          <w:numId w:val="5"/>
        </w:numPr>
        <w:spacing w:before="0" w:after="0"/>
        <w:jc w:val="both"/>
        <w:rPr>
          <w:rFonts w:eastAsia="Calibri" w:cs="Times New Roman"/>
        </w:rPr>
      </w:pPr>
      <w:r>
        <w:rPr>
          <w:rFonts w:eastAsia="Calibri" w:cs="Times New Roman"/>
        </w:rPr>
        <w:t>Ridge — линейная регрессия с L2-регуляризацией на исходных признаках. Перед обучением признаки масштабируются через StandardScaler — обязательное условие для корректной работы L2-регуляризации, поскольку штраф чувствителен к масштабу. Гиперпараметр λ подбирается автоматически через 5-кратную кросс-валидацию (RidgeCV).</w:t>
      </w:r>
    </w:p>
    <w:p>
      <w:pPr>
        <w:pStyle w:val="Normal"/>
        <w:numPr>
          <w:ilvl w:val="0"/>
          <w:numId w:val="5"/>
        </w:numPr>
        <w:spacing w:before="0" w:after="0"/>
        <w:jc w:val="both"/>
        <w:rPr>
          <w:rFonts w:eastAsia="Calibri" w:cs="Times New Roman"/>
        </w:rPr>
      </w:pPr>
      <w:r>
        <w:rPr>
          <w:rFonts w:eastAsia="Calibri" w:cs="Times New Roman"/>
        </w:rPr>
        <w:t>Ridge + квадраты — к исходным признакам добавлены их квадраты. Это дает модели возможность моделировать квадратичные зависимости — первое расширение, которое должно уловить нелинейности, выявленные на этапе анализа остатков.</w:t>
      </w:r>
    </w:p>
    <w:p>
      <w:pPr>
        <w:pStyle w:val="Normal"/>
        <w:numPr>
          <w:ilvl w:val="0"/>
          <w:numId w:val="5"/>
        </w:numPr>
        <w:spacing w:before="0" w:after="0"/>
        <w:jc w:val="both"/>
        <w:rPr>
          <w:rFonts w:eastAsia="Calibri" w:cs="Times New Roman"/>
        </w:rPr>
      </w:pPr>
      <w:r>
        <w:rPr>
          <w:rFonts w:eastAsia="Calibri" w:cs="Times New Roman"/>
        </w:rPr>
        <w:t>Ridge + взаимодействия — к квадратам добавлены произведения важных признаков (отобранных по важности из CatBoost) со всеми остальными. Такой отбор вместо всех 600 возможных попарных взаимодействий позволяет сохранить разумное число признаков и избежать переобучения.</w:t>
      </w:r>
    </w:p>
    <w:p>
      <w:pPr>
        <w:pStyle w:val="Normal"/>
        <w:numPr>
          <w:ilvl w:val="0"/>
          <w:numId w:val="5"/>
        </w:numPr>
        <w:spacing w:before="0" w:after="0"/>
        <w:jc w:val="both"/>
        <w:rPr>
          <w:rFonts w:eastAsia="Calibri" w:cs="Times New Roman"/>
        </w:rPr>
      </w:pPr>
      <w:r>
        <w:rPr>
          <w:rFonts w:eastAsia="Calibri" w:cs="Times New Roman"/>
        </w:rPr>
        <w:t>Ridge + степени 3–4 — финальное расширение: добавлены степени 3 и 4 для важных признаков. Это дает модели возможность моделировать более сложные нелинейные зависимости.</w:t>
      </w:r>
    </w:p>
    <w:p>
      <w:pPr>
        <w:pStyle w:val="Normal"/>
        <w:spacing w:before="0" w:after="0"/>
        <w:ind w:hanging="0" w:left="0"/>
        <w:jc w:val="both"/>
        <w:rPr>
          <w:rFonts w:eastAsia="Calibri" w:cs="Times New Roman"/>
        </w:rPr>
      </w:pPr>
      <w:r>
        <w:rPr>
          <w:rFonts w:eastAsia="Calibri" w:cs="Times New Roman"/>
        </w:rPr>
        <w:tab/>
        <w:t>Код построения всех моделей приведен на рисунке 15, результаты обучения — на рисунке 16.</w:t>
      </w:r>
    </w:p>
    <w:p>
      <w:pPr>
        <w:pStyle w:val="Normal"/>
        <w:spacing w:before="0" w:after="0"/>
        <w:ind w:hanging="0" w:left="0"/>
        <w:jc w:val="center"/>
        <w:rPr>
          <w:rFonts w:eastAsia="Calibri" w:cs="Times New Roman"/>
        </w:rPr>
      </w:pPr>
      <w:r>
        <w:rPr>
          <w:rFonts w:eastAsia="Calibri" w:cs="Times New Roman"/>
        </w:rPr>
        <w:drawing>
          <wp:inline distT="0" distB="0" distL="0" distR="0">
            <wp:extent cx="4495800" cy="816102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4495800" cy="8161020"/>
                    </a:xfrm>
                    <a:prstGeom prst="rect">
                      <a:avLst/>
                    </a:prstGeom>
                    <a:noFill/>
                  </pic:spPr>
                </pic:pic>
              </a:graphicData>
            </a:graphic>
          </wp:inline>
        </w:drawing>
      </w:r>
    </w:p>
    <w:p>
      <w:pPr>
        <w:pStyle w:val="Normal"/>
        <w:spacing w:before="0" w:after="0"/>
        <w:ind w:hanging="0" w:left="0"/>
        <w:jc w:val="center"/>
        <w:rPr>
          <w:rFonts w:eastAsia="Calibri" w:cs="Times New Roman"/>
        </w:rPr>
      </w:pPr>
      <w:r>
        <w:rPr>
          <w:rFonts w:eastAsia="Calibri" w:cs="Times New Roman"/>
        </w:rPr>
        <w:t>Рисунок 15. Код построения Ridge-моделей с последовательным расширением признакового пространства.</w:t>
      </w:r>
    </w:p>
    <w:p>
      <w:pPr>
        <w:pStyle w:val="Normal"/>
        <w:spacing w:before="0" w:after="0"/>
        <w:ind w:hanging="0" w:left="0"/>
        <w:jc w:val="center"/>
        <w:rPr>
          <w:rFonts w:eastAsia="Calibri" w:cs="Times New Roman"/>
        </w:rPr>
      </w:pPr>
      <w:r>
        <w:rPr>
          <w:rFonts w:eastAsia="Calibri" w:cs="Times New Roman"/>
        </w:rPr>
        <w:drawing>
          <wp:inline distT="0" distB="0" distL="0" distR="0">
            <wp:extent cx="4225290" cy="342900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4225290" cy="3429000"/>
                    </a:xfrm>
                    <a:prstGeom prst="rect">
                      <a:avLst/>
                    </a:prstGeom>
                    <a:noFill/>
                  </pic:spPr>
                </pic:pic>
              </a:graphicData>
            </a:graphic>
          </wp:inline>
        </w:drawing>
      </w:r>
    </w:p>
    <w:p>
      <w:pPr>
        <w:pStyle w:val="Normal"/>
        <w:spacing w:before="0" w:after="0"/>
        <w:ind w:hanging="0" w:left="0"/>
        <w:jc w:val="center"/>
        <w:rPr>
          <w:rFonts w:eastAsia="Calibri" w:cs="Times New Roman"/>
        </w:rPr>
      </w:pPr>
      <w:r>
        <w:rPr>
          <w:rFonts w:eastAsia="Calibri" w:cs="Times New Roman"/>
        </w:rPr>
        <w:t>Рисунок 16. Результаты обучения всех моделей.</w:t>
      </w:r>
    </w:p>
    <w:p>
      <w:pPr>
        <w:pStyle w:val="Normal"/>
        <w:spacing w:before="0" w:after="0"/>
        <w:ind w:hanging="0" w:left="0"/>
        <w:jc w:val="both"/>
        <w:rPr>
          <w:rFonts w:eastAsia="Calibri" w:cs="Times New Roman"/>
        </w:rPr>
      </w:pPr>
      <w:r>
        <w:rPr>
          <w:rFonts w:eastAsia="Calibri" w:cs="Times New Roman"/>
        </w:rPr>
        <w:t>Анализ результатов:</w:t>
      </w:r>
    </w:p>
    <w:p>
      <w:pPr>
        <w:pStyle w:val="Normal"/>
        <w:numPr>
          <w:ilvl w:val="0"/>
          <w:numId w:val="6"/>
        </w:numPr>
        <w:spacing w:before="0" w:after="0"/>
        <w:jc w:val="both"/>
        <w:rPr>
          <w:rFonts w:eastAsia="Calibri" w:cs="Times New Roman"/>
        </w:rPr>
      </w:pPr>
      <w:r>
        <w:rPr>
          <w:rFonts w:eastAsia="Calibri" w:cs="Times New Roman"/>
        </w:rPr>
        <w:t>OLS показала MAPE = 21.491% (среднее). Особенно плохой результат для target1 (39.772%) объясняется существенной нелинейностью зависимости этого таргета от признаков.</w:t>
      </w:r>
    </w:p>
    <w:p>
      <w:pPr>
        <w:pStyle w:val="Normal"/>
        <w:numPr>
          <w:ilvl w:val="0"/>
          <w:numId w:val="6"/>
        </w:numPr>
        <w:spacing w:before="0" w:after="0"/>
        <w:jc w:val="both"/>
        <w:rPr>
          <w:rFonts w:eastAsia="Calibri" w:cs="Times New Roman"/>
        </w:rPr>
      </w:pPr>
      <w:r>
        <w:rPr>
          <w:rFonts w:eastAsia="Calibri" w:cs="Times New Roman"/>
        </w:rPr>
        <w:t>Ridge на исходных признаках дал практически идентичный результат. Это объясняется тем, что RidgeCV подобрал очень маленькое значение λ (близкое к нижней границе) — на 25 признаках переобучения нет, и регуляризация почти не влияет на решение. Эффект от Ridge проявляется только при добавлении большого числа новых признаков, когда растет мультиколлинеарность.</w:t>
      </w:r>
    </w:p>
    <w:p>
      <w:pPr>
        <w:pStyle w:val="Normal"/>
        <w:numPr>
          <w:ilvl w:val="0"/>
          <w:numId w:val="6"/>
        </w:numPr>
        <w:spacing w:before="0" w:after="0"/>
        <w:jc w:val="both"/>
        <w:rPr>
          <w:rFonts w:eastAsia="Calibri" w:cs="Times New Roman"/>
        </w:rPr>
      </w:pPr>
      <w:r>
        <w:rPr>
          <w:rFonts w:eastAsia="Calibri" w:cs="Times New Roman"/>
        </w:rPr>
        <w:t>Ridge + квадраты дал существенное улучшение для target1 (с 39.77% до 13.15%), что подтверждает наличие выраженной нелинейной зависимости. Для target0 улучшение скромнее (с 3.211% до 2.726%) — вероятно, зависимость target0 от доминирующего признака feature22 более линейна.</w:t>
      </w:r>
    </w:p>
    <w:p>
      <w:pPr>
        <w:pStyle w:val="Normal"/>
        <w:numPr>
          <w:ilvl w:val="0"/>
          <w:numId w:val="6"/>
        </w:numPr>
        <w:spacing w:before="0" w:after="0"/>
        <w:jc w:val="both"/>
        <w:rPr>
          <w:rFonts w:eastAsia="Calibri" w:cs="Times New Roman"/>
        </w:rPr>
      </w:pPr>
      <w:r>
        <w:rPr>
          <w:rFonts w:eastAsia="Calibri" w:cs="Times New Roman"/>
        </w:rPr>
        <w:t>Ridge + взаимодействия снизил ошибку target1 еще более чем в 2.5 раза (с 13.15% до 5.19%), что подтверждает: взаимодействия важных признаков несут существенную информацию о процессе.</w:t>
      </w:r>
    </w:p>
    <w:p>
      <w:pPr>
        <w:pStyle w:val="Normal"/>
        <w:numPr>
          <w:ilvl w:val="0"/>
          <w:numId w:val="6"/>
        </w:numPr>
        <w:spacing w:before="0" w:after="0"/>
        <w:jc w:val="both"/>
        <w:rPr>
          <w:rFonts w:eastAsia="Calibri" w:cs="Times New Roman"/>
        </w:rPr>
      </w:pPr>
      <w:r>
        <w:rPr>
          <w:rFonts w:eastAsia="Calibri" w:cs="Times New Roman"/>
        </w:rPr>
        <w:t>Ridge + степени 3–4 дал небольшое, но стабильное улучшение для обоих таргетов. Финальная модель — Ridge с квадратами, взаимодействиями и степенями 3–4 важных признаков.</w:t>
      </w:r>
    </w:p>
    <w:p>
      <w:pPr>
        <w:pStyle w:val="Normal"/>
        <w:spacing w:before="0" w:after="0"/>
        <w:ind w:hanging="0" w:left="0"/>
        <w:jc w:val="both"/>
        <w:rPr>
          <w:rFonts w:eastAsia="Calibri" w:cs="Times New Roman"/>
        </w:rPr>
      </w:pPr>
      <w:r>
        <w:rPr>
          <w:rFonts w:eastAsia="Calibri" w:cs="Times New Roman"/>
        </w:rPr>
        <w:tab/>
        <w:t>Итоговое решение дает Combined MAPE = 3.144%. По сравнению с baseline CatBoost (1.633%) значение выше — и это ожидаемо: линейная модель хуже подгоняется под обучающее распределение, чем градиентный бустинг. Однако ключевое преимущество Ridge заключается не в точности на локальной валидации, а в способности экстраполировать, что и проверяется на следующем шаге.</w:t>
      </w:r>
    </w:p>
    <w:p>
      <w:pPr>
        <w:pStyle w:val="Normal"/>
        <w:spacing w:before="0" w:after="0"/>
        <w:ind w:hanging="0" w:left="0"/>
        <w:jc w:val="both"/>
        <w:rPr>
          <w:rFonts w:cs="Times New Roman"/>
          <w:b/>
          <w:bCs/>
        </w:rPr>
      </w:pPr>
      <w:r>
        <w:rPr>
          <w:rFonts w:eastAsia="Calibri" w:cs="Times New Roman"/>
          <w:b/>
          <w:bCs/>
          <w:color w:themeColor="text1" w:val="000000"/>
          <w:kern w:val="0"/>
          <w:sz w:val="28"/>
          <w:lang w:val="ru-RU" w:eastAsia="en-US" w:bidi="ar-SA"/>
        </w:rPr>
        <w:t>6</w:t>
      </w:r>
      <w:r>
        <w:rPr>
          <w:rFonts w:cs="Times New Roman"/>
          <w:b/>
          <w:bCs/>
          <w:color w:themeColor="text1" w:val="000000"/>
          <w:kern w:val="0"/>
          <w:sz w:val="28"/>
          <w:lang w:val="ru-RU" w:eastAsia="en-US" w:bidi="ar-SA"/>
        </w:rPr>
        <w:t>. Проверка генерализации</w:t>
      </w:r>
    </w:p>
    <w:p>
      <w:pPr>
        <w:pStyle w:val="Normal"/>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ab/>
        <w:t>Для проверки способности моделей генерализовать был проведен эксперимент, имитирующий реальную задачу: данные разделены по значению доминирующего признака (для target0 — feature22, для target1 — feature16) на «типичные» (значения в диапазоне 10–90 процентилей, 80% данных) и «крайние» (значения ниже 10-го или выше 90-го процентиля, 20% данных). Модели обучались только на типичных значениях, а валидировались на крайних — это воспроизводит ситуацию, когда модель должна работать с данными вне обучающего диапазона.</w:t>
      </w:r>
    </w:p>
    <w:p>
      <w:pPr>
        <w:pStyle w:val="Normal"/>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ab/>
        <w:t>Процедура была применена как к Ridge (на лучшей матрице признаков), так и к CatBoost — для честного сравнения. Чтобы CatBoost не «подглядывал» в крайние значения при early stopping, «нормальные» данные были дополнительно разделены на внутренние train/val (80/20). Код проверки генерализации приведен на рисунке 17, результаты — на рисунке 18.</w:t>
      </w:r>
    </w:p>
    <w:p>
      <w:pPr>
        <w:pStyle w:val="Normal"/>
        <w:spacing w:before="0" w:after="0"/>
        <w:ind w:hanging="0" w:left="0"/>
        <w:jc w:val="center"/>
        <w:rPr>
          <w:rFonts w:cs="Times New Roman"/>
          <w:color w:themeColor="text1" w:val="000000"/>
          <w:kern w:val="0"/>
          <w:sz w:val="28"/>
          <w:lang w:val="ru-RU" w:eastAsia="en-US" w:bidi="ar-SA"/>
        </w:rPr>
      </w:pPr>
      <w:r>
        <w:rPr>
          <w:rFonts w:cs="Times New Roman"/>
          <w:color w:themeColor="text1" w:val="000000"/>
          <w:kern w:val="0"/>
          <w:sz w:val="28"/>
          <w:lang w:val="ru-RU" w:eastAsia="en-US" w:bidi="ar-SA"/>
        </w:rPr>
        <w:drawing>
          <wp:inline distT="0" distB="0" distL="0" distR="0">
            <wp:extent cx="4354830" cy="5324475"/>
            <wp:effectExtent l="0" t="0" r="0" b="0"/>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19"/>
                    <a:stretch>
                      <a:fillRect/>
                    </a:stretch>
                  </pic:blipFill>
                  <pic:spPr bwMode="auto">
                    <a:xfrm>
                      <a:off x="0" y="0"/>
                      <a:ext cx="4354830" cy="5324475"/>
                    </a:xfrm>
                    <a:prstGeom prst="rect">
                      <a:avLst/>
                    </a:prstGeom>
                    <a:noFill/>
                  </pic:spPr>
                </pic:pic>
              </a:graphicData>
            </a:graphic>
          </wp:inline>
        </w:drawing>
      </w:r>
    </w:p>
    <w:p>
      <w:pPr>
        <w:pStyle w:val="Normal"/>
        <w:spacing w:before="0" w:after="0"/>
        <w:ind w:hanging="0" w:left="0"/>
        <w:jc w:val="center"/>
        <w:rPr>
          <w:rFonts w:cs="Times New Roman"/>
          <w:color w:themeColor="text1" w:val="000000"/>
          <w:kern w:val="0"/>
          <w:sz w:val="28"/>
          <w:lang w:val="ru-RU" w:eastAsia="en-US" w:bidi="ar-SA"/>
        </w:rPr>
      </w:pPr>
      <w:r>
        <w:rPr>
          <w:rFonts w:cs="Times New Roman"/>
          <w:color w:themeColor="text1" w:val="000000"/>
          <w:kern w:val="0"/>
          <w:sz w:val="28"/>
          <w:lang w:val="ru-RU" w:eastAsia="en-US" w:bidi="ar-SA"/>
        </w:rPr>
        <w:t>Рисунок 17. Код проверки генерализации для Ridge и CatBoost.</w:t>
      </w:r>
    </w:p>
    <w:p>
      <w:pPr>
        <w:pStyle w:val="Normal"/>
        <w:spacing w:before="0" w:after="0"/>
        <w:ind w:hanging="0" w:left="0"/>
        <w:jc w:val="center"/>
        <w:rPr>
          <w:rFonts w:cs="Times New Roman"/>
          <w:color w:themeColor="text1" w:val="000000"/>
          <w:kern w:val="0"/>
          <w:sz w:val="28"/>
          <w:lang w:val="ru-RU" w:eastAsia="en-US" w:bidi="ar-SA"/>
        </w:rPr>
      </w:pPr>
      <w:r>
        <w:rPr>
          <w:rFonts w:cs="Times New Roman"/>
          <w:color w:themeColor="text1" w:val="000000"/>
          <w:kern w:val="0"/>
          <w:sz w:val="28"/>
          <w:lang w:val="ru-RU" w:eastAsia="en-US" w:bidi="ar-SA"/>
        </w:rPr>
        <w:drawing>
          <wp:inline distT="0" distB="0" distL="0" distR="0">
            <wp:extent cx="3779520" cy="2871470"/>
            <wp:effectExtent l="0" t="0" r="0" b="0"/>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0"/>
                    <a:stretch>
                      <a:fillRect/>
                    </a:stretch>
                  </pic:blipFill>
                  <pic:spPr bwMode="auto">
                    <a:xfrm>
                      <a:off x="0" y="0"/>
                      <a:ext cx="3779520" cy="2871470"/>
                    </a:xfrm>
                    <a:prstGeom prst="rect">
                      <a:avLst/>
                    </a:prstGeom>
                    <a:noFill/>
                  </pic:spPr>
                </pic:pic>
              </a:graphicData>
            </a:graphic>
          </wp:inline>
        </w:drawing>
      </w:r>
    </w:p>
    <w:p>
      <w:pPr>
        <w:pStyle w:val="Normal"/>
        <w:spacing w:before="0" w:after="0"/>
        <w:ind w:hanging="0" w:left="0"/>
        <w:jc w:val="center"/>
        <w:rPr>
          <w:rFonts w:cs="Times New Roman"/>
          <w:color w:themeColor="text1" w:val="000000"/>
          <w:kern w:val="0"/>
          <w:sz w:val="28"/>
          <w:lang w:val="ru-RU" w:eastAsia="en-US" w:bidi="ar-SA"/>
        </w:rPr>
      </w:pPr>
      <w:r>
        <w:rPr>
          <w:rFonts w:cs="Times New Roman"/>
          <w:color w:themeColor="text1" w:val="000000"/>
          <w:kern w:val="0"/>
          <w:sz w:val="28"/>
          <w:lang w:val="ru-RU" w:eastAsia="en-US" w:bidi="ar-SA"/>
        </w:rPr>
        <w:t>Рисунок 18. Результаты проверки генерализации.</w:t>
      </w:r>
    </w:p>
    <w:p>
      <w:pPr>
        <w:pStyle w:val="Normal"/>
        <w:spacing w:before="0" w:after="0"/>
        <w:ind w:hanging="0" w:left="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Анализ результатов:</w:t>
      </w:r>
    </w:p>
    <w:p>
      <w:pPr>
        <w:pStyle w:val="Normal"/>
        <w:numPr>
          <w:ilvl w:val="0"/>
          <w:numId w:val="7"/>
        </w:numPr>
        <w:spacing w:before="0" w:after="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Ridge-регрессия при переходе к крайним значениям улучшила MAPE на 0.591% (с 3.144% до 2.553%). Линейная модель с полиномиальными признаками плавно экстраполирует за пределы обучающего диапазона — при отклонении признака от типичных значений предсказание продолжает тренд, а не «упирается» в границу.</w:t>
      </w:r>
    </w:p>
    <w:p>
      <w:pPr>
        <w:pStyle w:val="Normal"/>
        <w:numPr>
          <w:ilvl w:val="0"/>
          <w:numId w:val="7"/>
        </w:numPr>
        <w:spacing w:before="0" w:after="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CatBoost при переходе к крайних значениям ухудшил MAPE на 1.626% (с 1.633% до 3.259%). Деревья решений по своей природе не экстраполируют: если значение признака выходит за пределы обучающего диапазона, дерево отвечает так же, как для ближайшей границы. Это классическое поведение и прямое объяснение расхождения локальной валидации (~1.6%) с публичным лидербордом (~10%), которое отмечал автор baseline в README.</w:t>
      </w:r>
    </w:p>
    <w:p>
      <w:pPr>
        <w:pStyle w:val="Normal"/>
        <w:numPr>
          <w:ilvl w:val="0"/>
          <w:numId w:val="7"/>
        </w:numPr>
        <w:spacing w:before="0" w:after="0"/>
        <w:jc w:val="both"/>
        <w:rPr>
          <w:rFonts w:cs="Times New Roman"/>
          <w:color w:themeColor="text1" w:val="000000"/>
          <w:kern w:val="0"/>
          <w:sz w:val="28"/>
          <w:lang w:val="ru-RU" w:eastAsia="en-US" w:bidi="ar-SA"/>
        </w:rPr>
      </w:pPr>
      <w:r>
        <w:rPr>
          <w:rFonts w:cs="Times New Roman"/>
          <w:color w:themeColor="text1" w:val="000000"/>
          <w:kern w:val="0"/>
          <w:sz w:val="28"/>
          <w:lang w:val="ru-RU" w:eastAsia="en-US" w:bidi="ar-SA"/>
        </w:rPr>
        <w:t>Для target1 CatBoost показал незначительно лучший результат (3.995% против 4.090%), однако для target0 разрыв существенный (2.522% против 1.016% в пользу Ridge). В среднем Ridge-регрессия превосходит baseline на крайних значениях (2.553% против 3.259%), что подтверждает ее преимущество в задаче генерализации.</w:t>
      </w:r>
      <w:r>
        <w:br w:type="page"/>
      </w:r>
    </w:p>
    <w:p>
      <w:pPr>
        <w:pStyle w:val="Heading1"/>
        <w:numPr>
          <w:ilvl w:val="0"/>
          <w:numId w:val="0"/>
        </w:numPr>
        <w:spacing w:before="0" w:after="240"/>
        <w:ind w:firstLine="851" w:left="0"/>
        <w:jc w:val="left"/>
        <w:rPr>
          <w:rFonts w:cs="Times New Roman"/>
        </w:rPr>
      </w:pPr>
      <w:r>
        <w:rPr>
          <w:rFonts w:cs="Times New Roman"/>
        </w:rPr>
        <w:t>Вывод</w:t>
      </w:r>
    </w:p>
    <w:p>
      <w:pPr>
        <w:pStyle w:val="Normal"/>
        <w:spacing w:before="0" w:after="40"/>
        <w:jc w:val="left"/>
        <w:rPr>
          <w:highlight w:val="none"/>
          <w:shd w:fill="auto" w:val="clear"/>
        </w:rPr>
      </w:pPr>
      <w:r>
        <w:rPr>
          <w:shd w:fill="auto" w:val="clear"/>
        </w:rPr>
        <w:t>В ходе лабораторной работы было проработано baseline-решение задачи генерализации SIBUR Challenge 2023 на основе CatBoostRegressor и предложено более устойчивое решение на основе Ridge-регрессии с расширением признакового пространства.</w:t>
      </w:r>
    </w:p>
    <w:p>
      <w:pPr>
        <w:pStyle w:val="Normal"/>
        <w:spacing w:before="0" w:after="40"/>
        <w:jc w:val="left"/>
        <w:rPr>
          <w:highlight w:val="none"/>
          <w:shd w:fill="auto" w:val="clear"/>
        </w:rPr>
      </w:pPr>
      <w:r>
        <w:rPr>
          <w:shd w:fill="auto" w:val="clear"/>
        </w:rPr>
        <w:t>1. Воспроизведен baseline организаторов на основе CatBoostRegressor. Локальная валидация показала MAPE = 1.633%, однако по данным автора baseline на публичном лидерборде модели дают ~10% — расхождение в 6 раз указывает на переобучение под train/valid-распределение.</w:t>
      </w:r>
    </w:p>
    <w:p>
      <w:pPr>
        <w:pStyle w:val="Normal"/>
        <w:spacing w:before="0" w:after="40"/>
        <w:ind w:hanging="0" w:left="0"/>
        <w:jc w:val="left"/>
        <w:rPr>
          <w:highlight w:val="none"/>
          <w:shd w:fill="auto" w:val="clear"/>
        </w:rPr>
      </w:pPr>
      <w:r>
        <w:rPr>
          <w:shd w:fill="auto" w:val="clear"/>
        </w:rPr>
        <w:tab/>
        <w:t>2. Выявлена причина плохой генерализации baseline: деревья решений не экстраполируют — предсказание всегда лежит внутри диапазона обучающей выборки. Для задачи «цифровых экспериментов» это критично.</w:t>
      </w:r>
    </w:p>
    <w:p>
      <w:pPr>
        <w:pStyle w:val="Normal"/>
        <w:spacing w:before="0" w:after="40"/>
        <w:jc w:val="left"/>
        <w:rPr>
          <w:highlight w:val="none"/>
          <w:shd w:fill="auto" w:val="clear"/>
        </w:rPr>
      </w:pPr>
      <w:r>
        <w:rPr>
          <w:shd w:fill="auto" w:val="clear"/>
        </w:rPr>
        <w:t>3. Проверена гипотеза о нелинейности данных. Residual plot линейной модели показал систематическую структуру в остатках (наклонные полосы, выраженные кривые), что подтверждает наличие нелинейных зависимостей. Раскраска остатков по признаку `gas` выявила скрытую категориальную переменную: два режима в данных соответствуют типам газа `gas1` и `gas2`.</w:t>
      </w:r>
    </w:p>
    <w:p>
      <w:pPr>
        <w:pStyle w:val="Normal"/>
        <w:spacing w:before="0" w:after="40"/>
        <w:jc w:val="left"/>
        <w:rPr>
          <w:highlight w:val="none"/>
          <w:shd w:fill="auto" w:val="clear"/>
        </w:rPr>
      </w:pPr>
      <w:r>
        <w:rPr>
          <w:shd w:fill="auto" w:val="clear"/>
        </w:rPr>
        <w:t>4. Проведен анализ важности признаков с помощью CatBoost. Определены доминирующие признаки: `feature22` (62.1%) для target0, `feature16` (49.0%) для target1. Эти признаки использованы для адресного добавления нелинейных преобразований, что позволило избежать взрывного роста числа признаков и сохранить интерпретируемость модели.</w:t>
      </w:r>
    </w:p>
    <w:p>
      <w:pPr>
        <w:pStyle w:val="Normal"/>
        <w:spacing w:before="0" w:after="40"/>
        <w:jc w:val="left"/>
        <w:rPr>
          <w:highlight w:val="none"/>
          <w:shd w:fill="auto" w:val="clear"/>
        </w:rPr>
      </w:pPr>
      <w:r>
        <w:rPr>
          <w:shd w:fill="auto" w:val="clear"/>
        </w:rPr>
        <w:t>5. Построена Ridge-регрессия с последовательным расширением признакового пространства. Показано устойчивое снижение MAPE на каждом шаге: OLS (21.491%) → Ridge (21.491%) → Ridge + квадраты (7.938%) → Ridge + взаимодействия (3.232%) → Ridge + степени 3–4 (3.144%). Финальная модель — Ridge с квадратами, взаимодействиями и степенями 3–4 важных признаков.</w:t>
      </w:r>
    </w:p>
    <w:p>
      <w:pPr>
        <w:pStyle w:val="Normal"/>
        <w:spacing w:before="0" w:after="40"/>
        <w:jc w:val="left"/>
        <w:rPr>
          <w:highlight w:val="none"/>
          <w:shd w:fill="auto" w:val="clear"/>
        </w:rPr>
      </w:pPr>
      <w:r>
        <w:rPr>
          <w:shd w:fill="auto" w:val="clear"/>
        </w:rPr>
      </w:r>
    </w:p>
    <w:p>
      <w:pPr>
        <w:pStyle w:val="Normal"/>
        <w:spacing w:before="0" w:after="40"/>
        <w:jc w:val="left"/>
        <w:rPr>
          <w:highlight w:val="none"/>
          <w:shd w:fill="auto" w:val="clear"/>
        </w:rPr>
      </w:pPr>
      <w:r>
        <w:rPr>
          <w:shd w:fill="auto" w:val="clear"/>
        </w:rPr>
        <w:t>6. Проверена генерализация на крайних значениях доминирующих признаков. Ridge показал улучшение MAPE на 0.591% при переходе к крайним значениям (с 3.144% до 2.553%), тогда как CatBoost ухудшился на 1.626% (с 1.633% до 3.259%). Это прямое доказательство того, что линейная модель с полиномиальными признаками решает задачу экстраполяции, которую деревья в принципе не решают.</w:t>
      </w:r>
    </w:p>
    <w:p>
      <w:pPr>
        <w:pStyle w:val="Normal"/>
        <w:spacing w:before="0" w:after="40"/>
        <w:jc w:val="left"/>
        <w:rPr>
          <w:highlight w:val="none"/>
          <w:shd w:fill="auto" w:val="clear"/>
        </w:rPr>
      </w:pPr>
      <w:r>
        <w:rPr>
          <w:b/>
          <w:bCs/>
          <w:shd w:fill="auto" w:val="clear"/>
        </w:rPr>
        <w:t>Итог</w:t>
      </w:r>
      <w:r>
        <w:rPr>
          <w:shd w:fill="auto" w:val="clear"/>
        </w:rPr>
        <w:t>: несмотря на то что Ridge уступает CatBoost на обычной валидации (3.144% против 1.633%), именно он решает главную задачу хакатона — генерализацию на данных вне обучающей выборки. Цель работы достигнута: изучено baseline-решение, освоены методы L2-регуляризации и feature engineering, предложено решение, превосходящее baseline в той задаче, ради которой проводился хакатон.</w:t>
      </w:r>
      <w:r>
        <w:br w:type="page"/>
      </w:r>
    </w:p>
    <w:p>
      <w:pPr>
        <w:pStyle w:val="Heading1"/>
        <w:widowControl/>
        <w:numPr>
          <w:ilvl w:val="0"/>
          <w:numId w:val="0"/>
        </w:numPr>
        <w:suppressAutoHyphens w:val="false"/>
        <w:bidi w:val="0"/>
        <w:spacing w:lineRule="auto" w:line="360" w:before="0" w:after="240"/>
        <w:ind w:hanging="0" w:lef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ПРИЛОЖЕНИЕ A</w:t>
      </w:r>
    </w:p>
    <w:p>
      <w:pPr>
        <w:pStyle w:val="Heading1"/>
        <w:widowControl/>
        <w:numPr>
          <w:ilvl w:val="0"/>
          <w:numId w:val="0"/>
        </w:numPr>
        <w:suppressAutoHyphens w:val="false"/>
        <w:bidi w:val="0"/>
        <w:spacing w:lineRule="auto" w:line="360" w:before="0" w:after="240"/>
        <w:ind w:hanging="0" w:left="0"/>
        <w:jc w:val="center"/>
        <w:rPr>
          <w:rFonts w:ascii="Times New Roman" w:hAnsi="Times New Roman" w:cs="Times New Roman"/>
          <w:color w:themeColor="text1" w:val="000000"/>
          <w:kern w:val="0"/>
          <w:sz w:val="28"/>
          <w:lang w:val="ru-RU" w:eastAsia="en-US" w:bidi="ar-SA"/>
        </w:rPr>
      </w:pPr>
      <w:r>
        <w:rPr>
          <w:rFonts w:cs="Times New Roman"/>
          <w:color w:themeColor="text1" w:val="000000"/>
          <w:kern w:val="0"/>
          <w:sz w:val="28"/>
          <w:lang w:val="ru-RU" w:eastAsia="en-US" w:bidi="ar-SA"/>
        </w:rPr>
        <w:t>ИСХОДНЫЙ КОД ПРОГРАММЫ</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8"/>
          <w:szCs w:val="28"/>
          <w:lang w:val="ru-RU" w:eastAsia="en-US" w:bidi="ar-SA"/>
        </w:rPr>
      </w:pPr>
      <w:r>
        <w:rPr>
          <w:rFonts w:cs="Times New Roman"/>
          <w:color w:themeColor="text1" w:val="000000"/>
          <w:kern w:val="0"/>
          <w:sz w:val="28"/>
          <w:szCs w:val="28"/>
          <w:lang w:val="ru-RU" w:eastAsia="en-US" w:bidi="ar-SA"/>
        </w:rPr>
        <w:t>main.py</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matplotlib import pyplot as plt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plt.style.use("bmh")</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plt.rcParams["axes.titlesize"] = "large"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pathlib</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numpy as np</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 pandas as pd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pd.set_option('display.max_columns', None)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sklearn.model_selection import train_test_split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sklearn.metrics import mean_absolute_percentage_error</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sklearn.linear_model import LinearRegression, RidgeCV</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sklearn.preprocessing import StandardScaler</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from catboost import CatBoostRegressor</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Пути и seed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DATA_DIR = pathlib.Path("./")</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RS = 42</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Загрузка данных</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train = pd.read_parquet(DATA_DIR.joinpath("train.parquet"))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print("Размер данных:", train.shape)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print(train.head())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Признаки и таргеты</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CAT = ["feature4"]</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TARGETS = ["target0", "target1"]</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FTS = train.filter(like="feature").columns.difference(CAT)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Кодирование категориального признака</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train["gas"] = 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train.loc[train.feature4 == "gas2", "gas"] = 1</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FTS = FTS.union(["gas"])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Разделение на train и valid (как в baseline)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X_tr, X_val, y_tr, y_val = train_test_split(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train[FTS], train[TARGETS], train_size=0.5, random_state=RS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print("Train:", X_tr.shape, "Valid:", X_val.shape)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Residual plot для линейной модели</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fig, axes = plt.subplots(1, 2, figsize=(14, 5))</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for ax, tg in zip(axes, TARGETS):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lin = LinearRegression().fit(X_tr, y_tr[tg])</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residuals = y_tr[tg] - lin.predict(X_tr)</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g_val, color in zip([0, 1], ["blue", "orange"]):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mask = X_tr["gas"] == g_val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ax.scatter(lin.predict(X_tr)[mask], residuals[mask],</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alpha=0.1, s=1, c=color, label=f"gas{g_val+1}")</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ax.axhline(0, color="red", linestyle="--")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ax.legend()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ax.set_xlabel("Предсказание линейной модели")</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ax.set_ylabel("Остаток")</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ax.set_title(f"Residual plot для {tg}")</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plt.tight_layout()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plt.savefig("residuals.png", dpi=100, bbox_inches="tight")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plt.close()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Обучение CatBoost (baseline организаторов)</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models =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tr_preds =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val_preds =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for tg in TARGETS: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print(f"{tg}", "=" * 10)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cb_model = CatBoostRegressor(</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max_depth=4,</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iterations=5000,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early_stopping_rounds=20,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objective="MAPE",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verbose=200,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random_state=RS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cb_model.fit(X_tr, y_tr[tg], eval_set=(X_val, y_val[tg]))</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tr_preds.append(cb_model.predict(X_tr))</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val_preds.append(cb_model.predict(X_val))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models[tg] = cb_model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Сборка и обрезка</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tr_preds = np.clip(np.column_stack(tr_preds), 0, 100)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val_preds = np.clip(np.column_stack(val_preds), 0, 100)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Метрики</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print(f"MAPE (train): {mean_absolute_percentage_error(y_tr, tr_preds) * 100:.3f}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print(f"MAPE (val): {mean_absolute_percentage_error(y_val, val_preds) * 100:.3f}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Важность признаков из CatBoost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importances =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for tg in TARGETS: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imp = models[tg].get_feature_importance()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importances[tg] = imp</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print(f"\n=== Топ-10 признаков для {tg}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pairs = sorted(zip(FTS, imp), key=lambda x: -x[1])[:10]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name, val in pairs: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print(f"{name}: {val:.2f}")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Визуализация важности</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fig, axes = plt.subplots(1, 2, figsize=(14, 6))</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for ax, tg in zip(axes, TARGETS):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pairs = sorted(zip(FTS, importances[tg]), key=lambda x: x[1])</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names = [p[0] for p in pairs]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vals = [p[1] for p in pairs]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ax.barh(names, vals)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ax.set_title(f"Важность признаков для {tg}")</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plt.tight_layout()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plt.savefig("feature_importance.png", dpi=100, bbox_inches="tight")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plt.close()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Построение Ridge-регрессии с постепенным расширением признаков</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idx_tr, idx_val = train_test_split(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np.arange(len(train)), train_size=0.5, random_state=RS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X_all = train[FTS].values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y_all = {tg: train[tg].values for tg in TARGETS}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mape(y_true, y_pred):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mean_absolute_percentage_error(y_true, y_pred) * 100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def fit_ridge(X_train, y_train, X_valid):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scaler = StandardScaler()</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Xtr = scaler.fit_transform(X_train)</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Xval = scaler.transform(X_valid)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model = RidgeCV(alphas=np.logspace(-3, 3, 20), cv=5)</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model.fit(Xtr, y_train)</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return model.predict(Xval)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Важные признаки, отобранные по результатам CatBoost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important =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"target0": ["feature22", "feature2", "feature13", "feature19", "feature20"],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"target1": ["feature16", "feature13", "feature20", "gas", "feature22"],</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results = {"target0": {}, "target1":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best_matrices = {}  # будем хранить лучшую матрицу признаков для каждого таргета</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for tg in TARGETS: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print(f"\n{'=' * 20} {tg} {'=' * 20}")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imp_idx = [list(FTS).index(f) for f in important[tg]]</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1. OLS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lin = LinearRegression().fit(X_tr, y_tr[tg])</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results[tg]["OLS"] = mape(y_val[tg], lin.predict(X_val))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print(f"OLS:                    {results[tg]['OLS']:.3f}%")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2. Ridge на исходных</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pred = fit_ridge(X_tr, y_tr[tg], X_val)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results[tg]["Ridge"] = mape(y_val[tg], pred)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print(f"Ridge:                  {results[tg]['Ridge']:.3f}%")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3. Ridge + квадраты</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X_sq = np.hstack([X_all, X_all ** 2])</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pred = fit_ridge(X_sq[idx_tr], y_all[tg][idx_tr], X_sq[idx_val])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results[tg]["Ridge + квадраты"] = mape(y_all[tg][idx_val], pred)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print(f"Ridge + квадраты:       {results[tg]['Ridge + квадраты']:.3f}%")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4. Ridge + взаимодействия</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X_int = X_sq.copy()</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fi in imp_idx:</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j in range(X_all.shape[1]):</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if j != fi:</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X_int = np.hstack([X_int, (X_all[:, fi] * X_all[:, j]).reshape(-1, 1)])</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pred = fit_ridge(X_int[idx_tr], y_all[tg][idx_tr], X_int[idx_val])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results[tg]["Ridge + взаимодействия"] = mape(y_all[tg][idx_val], pred)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print(f"Ridge + взаимодействия: {results[tg]['Ridge + взаимодействия']:.3f}%")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5. Ridge + степени 3-4</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X_pow = X_int.copy()</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for fi in imp_idx:</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X_pow = np.hstack([</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X_pow,</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(X_all[:, fi] ** 3).reshape(-1, 1),</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(X_all[:, fi] ** 4).reshape(-1, 1),</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pred = fit_ridge(X_pow[idx_tr], y_all[tg][idx_tr], X_pow[idx_val])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results[tg]["Ridge + степени 3-4"] = mape(y_all[tg][idx_val], pred)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print(f"Ridge + степени 3-4:    {results[tg]['Ridge + степени 3-4']:.3f}%")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Запоминаем лучшую матрицу для этого таргета</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best_name = min(results[tg], key=results[tg].get)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best_matrices[tg] =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"Ridge + квадраты": X_sq,</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"Ridge + взаимодействия": X_int,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"Ridge + степени 3-4": X_pow,</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}[best_name]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best_matrices[tg + "_name"] = best_name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Итоговая таблица</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print(f"\n{'=' * 60}")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print(f"{'Модель':&lt;30} {'target0':&gt;12} {'target1':&gt;12} {'combined':&gt;12}")</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 * 60)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for model in results["target0"].keys():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m0 = results["target0"][model]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m1 = results["target1"][model]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mc = (m0 + m1) / 2</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print(f"{model:&lt;30} {m0:&gt;11.3f}% {m1:&gt;11.3f}% {mc:&gt;11.3f}%")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Финальные модели</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best0 = min(results["target0"], key=results["target0"].get)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best1 = min(results["target1"], key=results["target1"].get)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mape_best0 = results["target0"][best0]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mape_best1 = results["target1"][best1]</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mape_combined = (mape_best0 + mape_best1) / 2</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print(f"\nЛучшая для target0: {best0} ({mape_best0:.3f}%)")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print(f"Лучшая для target1: {best1} ({mape_best1:.3f}%)")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print(f"\nCombined MAPE финального решения: {mape_combined:.3f}%")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print(f"Baseline CatBoost (val):          1.633%")</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Проверка генерализации: Ridge vs CatBoost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print(f"\n{'=' * 70}")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print("Проверка генерализации: Ridge vs CatBoost")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 * 70)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gen_features = {"target0": "feature22", "target1": "feature16"}</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gen_results = {"Ridge": {}, "CatBoost":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for tg in TARGETS: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fname = gen_features[tg]</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fi = list(FTS).index(fname)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q10, q90 = np.percentile(X_all[:, fi], [10, 90])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extreme = (X_all[:, fi] &lt;= q10) | (X_all[:, fi] &gt;= q90)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normal = ~extreme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print(f"\n{tg}: {fname} q10={q10:.2f}, q90={q90:.2f}")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print(f"Нормальных: {normal.sum()}, Крайних: {extreme.sum()}")</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 Ridge на лучшей матрице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X_best = best_matrices[tg]</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pred_ridge = fit_ridge(X_best[normal], y_all[tg][normal], X_best[extreme])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gen_results["Ridge"][tg] = mape(y_all[tg][extreme], pred_ridge)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 CatBoost на тех же данных ---</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Чтобы не "подглядывать" в extreme для early stopping,</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 разбиваем normal на внутренние train/val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normal_idx = np.where(normal)[0]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rng = np.random.RandomState(RS)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rng.shuffle(normal_idx)</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n_inner = int(0.8 * len(normal_idx))</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inner_tr = normal_idx[:n_inner]</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inner_val = normal_idx[n_inner:]</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cb = CatBoostRegressor(</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max_depth=4, iterations=5000,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early_stopping_rounds=20, objective="MAPE",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verbose=0, random_state=RS</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cb.fit(X_all[inner_tr], y_all[tg][inner_tr],</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eval_set=(X_all[inner_val], y_all[tg][inner_val]))</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pred_cb = np.clip(cb.predict(X_all[extreme]), 0, 100)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gen_results["CatBoost"][tg] = mape(y_all[tg][extreme], pred_cb)</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  Ridge MAPE:    {gen_results['Ridge'][tg]:.3f}%")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  CatBoost MAPE: {gen_results['CatBoost'][tg]:.3f}%")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Итоговая таблица</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print(f"\n{'=' * 70}")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print(f"{'Модель':&lt;15} {'target0':&gt;12} {'target1':&gt;12} {'combined':&gt;12}")</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 * 70)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for model in ["Ridge", "CatBoost"]: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m0 = gen_results[model]["target0"]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m1 = gen_results[model]["target1"]</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mc = (m0 + m1) / 2</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xml:space="preserve">    </w:t>
      </w:r>
      <w:r>
        <w:rPr>
          <w:rFonts w:cs="Times New Roman"/>
          <w:color w:themeColor="text1" w:val="000000"/>
          <w:kern w:val="0"/>
          <w:sz w:val="20"/>
          <w:szCs w:val="20"/>
          <w:lang w:val="ru-RU" w:eastAsia="en-US" w:bidi="ar-SA"/>
        </w:rPr>
        <w:t>print(f"{model:&lt;15} {m0:&gt;11.3f}% {m1:&gt;11.3f}% {mc:&gt;11.3f}%")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Итоговое сравнение с обычной валидацией</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print(f"\n{'=' * 70}")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print("Сравнение: обычная валидация vs крайние значения")</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 * 70)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print(f"{'Модель':&lt;25} {'val':&gt;10} {'extreme':&gt;12} {'Δ':&gt;10}")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 * 70)</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Ridge</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ridge_val = mape_combined</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ridge_ext = (gen_results["Ridge"]["target0"] + gen_results["Ridge"]["target1"]) / 2</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print(f"{'Ridge + степени 3-4':&lt;25} {ridge_val:&gt;9.3f}% {ridge_ext:&gt;11.3f}% {ridge_ext - ridge_val:&gt;+9.3f}%")</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 CatBoost</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cb_ext = (gen_results["CatBoost"]["target0"] + gen_results["CatBoost"]["target1"]) / 2</w:t>
      </w:r>
    </w:p>
    <w:p>
      <w:pPr>
        <w:pStyle w:val="Normal"/>
        <w:widowControl/>
        <w:numPr>
          <w:ilvl w:val="0"/>
          <w:numId w:val="0"/>
        </w:numPr>
        <w:suppressAutoHyphens w:val="false"/>
        <w:bidi w:val="0"/>
        <w:spacing w:lineRule="auto" w:line="240" w:before="0" w:after="12"/>
        <w:ind w:hanging="0" w:left="0"/>
        <w:jc w:val="both"/>
        <w:rPr>
          <w:rFonts w:ascii="Times New Roman" w:hAnsi="Times New Roman" w:cs="Times New Roman"/>
          <w:color w:themeColor="text1" w:val="000000"/>
          <w:kern w:val="0"/>
          <w:sz w:val="20"/>
          <w:szCs w:val="20"/>
          <w:lang w:val="ru-RU" w:eastAsia="en-US" w:bidi="ar-SA"/>
        </w:rPr>
      </w:pPr>
      <w:r>
        <w:rPr>
          <w:rFonts w:cs="Times New Roman"/>
          <w:color w:themeColor="text1" w:val="000000"/>
          <w:kern w:val="0"/>
          <w:sz w:val="20"/>
          <w:szCs w:val="20"/>
          <w:lang w:val="ru-RU" w:eastAsia="en-US" w:bidi="ar-SA"/>
        </w:rPr>
        <w:t>print(f"{'CatBoost (baseline)':&lt;25} {1.633:&gt;9.3f}% {cb_ext:&gt;11.3f}% {cb_ext - 1.633:&gt;+9.3f}%")_</w:t>
      </w:r>
    </w:p>
    <w:sectPr>
      <w:footerReference w:type="even" r:id="rId21"/>
      <w:footerReference w:type="default" r:id="rId22"/>
      <w:footerReference w:type="first" r:id="rId23"/>
      <w:type w:val="nextPage"/>
      <w:pgSz w:w="11906" w:h="16838"/>
      <w:pgMar w:left="1701" w:right="566" w:gutter="0" w:header="0" w:top="1276" w:footer="708"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Tahoma">
    <w:charset w:val="01"/>
    <w:family w:val="swiss"/>
    <w:pitch w:val="variable"/>
  </w:font>
  <w:font w:name="Courier New">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11583990"/>
      <w:docPartObj>
        <w:docPartGallery w:val="Page Numbers (Bottom of Page)"/>
        <w:docPartUnique w:val="true"/>
      </w:docPartObj>
    </w:sdtPr>
    <w:sdtContent>
      <w:p>
        <w:pPr>
          <w:pStyle w:val="Footer"/>
          <w:ind w:hanging="0"/>
          <w:jc w:val="center"/>
          <w:rPr/>
        </w:pPr>
        <w:r>
          <w:rPr/>
          <w:fldChar w:fldCharType="begin"/>
        </w:r>
        <w:r>
          <w:rPr/>
          <w:instrText xml:space="preserve"> PAGE </w:instrText>
        </w:r>
        <w:r>
          <w:rPr/>
          <w:fldChar w:fldCharType="separate"/>
        </w:r>
        <w:r>
          <w:rPr/>
          <w:t>22</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Autospacing="1" w:after="0"/>
      <w:ind w:hanging="0"/>
      <w:jc w:val="center"/>
      <w:rPr>
        <w:sz w:val="24"/>
        <w:szCs w:val="28"/>
      </w:rPr>
    </w:pPr>
    <w:r>
      <w:rPr>
        <w:sz w:val="24"/>
        <w:szCs w:val="28"/>
      </w:rPr>
      <w:t>Томск</w:t>
    </w:r>
    <w:r>
      <w:rPr>
        <w:sz w:val="24"/>
        <w:szCs w:val="28"/>
        <w:lang w:val="en-US"/>
      </w:rPr>
      <w:t xml:space="preserve"> 202</w:t>
    </w:r>
    <w:r>
      <w:rPr>
        <w:sz w:val="24"/>
        <w:szCs w:val="28"/>
      </w:rPr>
      <w:t>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432" w:hanging="432"/>
      </w:pPr>
      <w:rPr/>
    </w:lvl>
    <w:lvl w:ilvl="1">
      <w:start w:val="1"/>
      <w:numFmt w:val="decimal"/>
      <w:pStyle w:val="Heading2"/>
      <w:lvlText w:val="%1.%2"/>
      <w:lvlJc w:val="left"/>
      <w:pPr>
        <w:tabs>
          <w:tab w:val="num" w:pos="0"/>
        </w:tabs>
        <w:ind w:left="576" w:hanging="576"/>
      </w:pPr>
      <w:rPr/>
    </w:lvl>
    <w:lvl w:ilvl="2">
      <w:start w:val="1"/>
      <w:numFmt w:val="decimal"/>
      <w:pStyle w:val="Heading3"/>
      <w:lvlText w:val="%1.%2.%3"/>
      <w:lvlJc w:val="left"/>
      <w:pPr>
        <w:tabs>
          <w:tab w:val="num" w:pos="0"/>
        </w:tabs>
        <w:ind w:left="720" w:hanging="720"/>
      </w:pPr>
      <w:rPr/>
    </w:lvl>
    <w:lvl w:ilvl="3">
      <w:start w:val="1"/>
      <w:numFmt w:val="decimal"/>
      <w:pStyle w:val="Heading4"/>
      <w:lvlText w:val="%1.%2.%3.%4"/>
      <w:lvlJc w:val="left"/>
      <w:pPr>
        <w:tabs>
          <w:tab w:val="num" w:pos="0"/>
        </w:tabs>
        <w:ind w:left="864" w:hanging="864"/>
      </w:pPr>
      <w:rPr/>
    </w:lvl>
    <w:lvl w:ilvl="4">
      <w:start w:val="1"/>
      <w:numFmt w:val="decimal"/>
      <w:pStyle w:val="Heading5"/>
      <w:lvlText w:val="%1.%2.%3.%4.%5"/>
      <w:lvlJc w:val="left"/>
      <w:pPr>
        <w:tabs>
          <w:tab w:val="num" w:pos="0"/>
        </w:tabs>
        <w:ind w:left="1008" w:hanging="1008"/>
      </w:pPr>
      <w:rPr/>
    </w:lvl>
    <w:lvl w:ilvl="5">
      <w:start w:val="1"/>
      <w:numFmt w:val="decimal"/>
      <w:pStyle w:val="Heading6"/>
      <w:lvlText w:val="%1.%2.%3.%4.%5.%6"/>
      <w:lvlJc w:val="left"/>
      <w:pPr>
        <w:tabs>
          <w:tab w:val="num" w:pos="0"/>
        </w:tabs>
        <w:ind w:left="1152" w:hanging="1152"/>
      </w:pPr>
      <w:rPr/>
    </w:lvl>
    <w:lvl w:ilvl="6">
      <w:start w:val="1"/>
      <w:numFmt w:val="decimal"/>
      <w:pStyle w:val="Heading7"/>
      <w:lvlText w:val="%1.%2.%3.%4.%5.%6.%7"/>
      <w:lvlJc w:val="left"/>
      <w:pPr>
        <w:tabs>
          <w:tab w:val="num" w:pos="0"/>
        </w:tabs>
        <w:ind w:left="1296" w:hanging="1296"/>
      </w:pPr>
      <w:rPr/>
    </w:lvl>
    <w:lvl w:ilvl="7">
      <w:start w:val="1"/>
      <w:numFmt w:val="decimal"/>
      <w:pStyle w:val="Heading8"/>
      <w:lvlText w:val="%1.%2.%3.%4.%5.%6.%7.%8"/>
      <w:lvlJc w:val="left"/>
      <w:pPr>
        <w:tabs>
          <w:tab w:val="num" w:pos="0"/>
        </w:tabs>
        <w:ind w:left="1440" w:hanging="1440"/>
      </w:pPr>
      <w:rPr/>
    </w:lvl>
    <w:lvl w:ilvl="8">
      <w:start w:val="1"/>
      <w:numFmt w:val="decimal"/>
      <w:pStyle w:val="Heading9"/>
      <w:lvlText w:val="%1.%2.%3.%4.%5.%6.%7.%8.%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3"/>
  <w:defaultTabStop w:val="708"/>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Inden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8242a"/>
    <w:pPr>
      <w:widowControl/>
      <w:suppressAutoHyphens w:val="false"/>
      <w:bidi w:val="0"/>
      <w:spacing w:lineRule="auto" w:line="360" w:before="0" w:after="40"/>
      <w:ind w:firstLine="851"/>
      <w:jc w:val="both"/>
    </w:pPr>
    <w:rPr>
      <w:rFonts w:ascii="Times New Roman" w:hAnsi="Times New Roman" w:eastAsia="Calibri" w:cs=""/>
      <w:color w:themeColor="text1" w:val="000000"/>
      <w:kern w:val="0"/>
      <w:sz w:val="28"/>
      <w:szCs w:val="22"/>
      <w:lang w:val="ru-RU" w:eastAsia="en-US" w:bidi="ar-SA"/>
    </w:rPr>
  </w:style>
  <w:style w:type="paragraph" w:styleId="Heading1">
    <w:name w:val="heading 1"/>
    <w:basedOn w:val="Normal"/>
    <w:next w:val="Normal"/>
    <w:link w:val="1"/>
    <w:uiPriority w:val="9"/>
    <w:qFormat/>
    <w:rsid w:val="00646dfb"/>
    <w:pPr>
      <w:keepNext w:val="true"/>
      <w:keepLines/>
      <w:numPr>
        <w:ilvl w:val="0"/>
        <w:numId w:val="1"/>
      </w:numPr>
      <w:spacing w:before="480" w:after="240"/>
      <w:jc w:val="center"/>
      <w:outlineLvl w:val="0"/>
    </w:pPr>
    <w:rPr>
      <w:rFonts w:eastAsia="" w:cs="" w:cstheme="majorBidi" w:eastAsiaTheme="majorEastAsia"/>
      <w:b/>
      <w:bCs/>
      <w:szCs w:val="28"/>
    </w:rPr>
  </w:style>
  <w:style w:type="paragraph" w:styleId="Heading2">
    <w:name w:val="heading 2"/>
    <w:basedOn w:val="Normal"/>
    <w:next w:val="Normal"/>
    <w:link w:val="2"/>
    <w:uiPriority w:val="9"/>
    <w:unhideWhenUsed/>
    <w:qFormat/>
    <w:rsid w:val="00d653ad"/>
    <w:pPr>
      <w:keepNext w:val="true"/>
      <w:keepLines/>
      <w:numPr>
        <w:ilvl w:val="1"/>
        <w:numId w:val="1"/>
      </w:numPr>
      <w:spacing w:before="200" w:after="240"/>
      <w:jc w:val="center"/>
      <w:outlineLvl w:val="1"/>
    </w:pPr>
    <w:rPr>
      <w:rFonts w:eastAsia="" w:cs="" w:cstheme="majorBidi" w:eastAsiaTheme="majorEastAsia"/>
      <w:b/>
      <w:bCs/>
      <w:szCs w:val="26"/>
    </w:rPr>
  </w:style>
  <w:style w:type="paragraph" w:styleId="Heading3">
    <w:name w:val="heading 3"/>
    <w:basedOn w:val="Normal"/>
    <w:next w:val="Normal"/>
    <w:link w:val="3"/>
    <w:uiPriority w:val="9"/>
    <w:unhideWhenUsed/>
    <w:qFormat/>
    <w:rsid w:val="004f7cf6"/>
    <w:pPr>
      <w:keepNext w:val="true"/>
      <w:keepLines/>
      <w:numPr>
        <w:ilvl w:val="2"/>
        <w:numId w:val="1"/>
      </w:numPr>
      <w:spacing w:before="480" w:after="240"/>
      <w:jc w:val="center"/>
      <w:outlineLvl w:val="2"/>
    </w:pPr>
    <w:rPr>
      <w:rFonts w:eastAsia="" w:cs="" w:cstheme="majorBidi" w:eastAsiaTheme="majorEastAsia"/>
      <w:b/>
      <w:bCs/>
    </w:rPr>
  </w:style>
  <w:style w:type="paragraph" w:styleId="Heading4">
    <w:name w:val="heading 4"/>
    <w:basedOn w:val="Normal"/>
    <w:next w:val="Normal"/>
    <w:link w:val="4"/>
    <w:uiPriority w:val="9"/>
    <w:unhideWhenUsed/>
    <w:qFormat/>
    <w:rsid w:val="00a77762"/>
    <w:pPr>
      <w:keepNext w:val="true"/>
      <w:keepLines/>
      <w:numPr>
        <w:ilvl w:val="3"/>
        <w:numId w:val="1"/>
      </w:numPr>
      <w:spacing w:before="480" w:after="240"/>
      <w:jc w:val="center"/>
      <w:outlineLvl w:val="3"/>
    </w:pPr>
    <w:rPr>
      <w:rFonts w:eastAsia="" w:cs="" w:cstheme="majorBidi" w:eastAsiaTheme="majorEastAsia"/>
      <w:b/>
      <w:bCs/>
      <w:iCs/>
    </w:rPr>
  </w:style>
  <w:style w:type="paragraph" w:styleId="Heading5">
    <w:name w:val="heading 5"/>
    <w:basedOn w:val="Normal"/>
    <w:next w:val="Normal"/>
    <w:link w:val="5"/>
    <w:uiPriority w:val="9"/>
    <w:semiHidden/>
    <w:unhideWhenUsed/>
    <w:qFormat/>
    <w:rsid w:val="005424e8"/>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E74B5"/>
    </w:rPr>
  </w:style>
  <w:style w:type="paragraph" w:styleId="Heading6">
    <w:name w:val="heading 6"/>
    <w:basedOn w:val="Normal"/>
    <w:next w:val="Normal"/>
    <w:link w:val="6"/>
    <w:uiPriority w:val="9"/>
    <w:semiHidden/>
    <w:unhideWhenUsed/>
    <w:qFormat/>
    <w:rsid w:val="005424e8"/>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4D78"/>
    </w:rPr>
  </w:style>
  <w:style w:type="paragraph" w:styleId="Heading7">
    <w:name w:val="heading 7"/>
    <w:basedOn w:val="Normal"/>
    <w:next w:val="Normal"/>
    <w:link w:val="7"/>
    <w:uiPriority w:val="9"/>
    <w:semiHidden/>
    <w:unhideWhenUsed/>
    <w:qFormat/>
    <w:rsid w:val="005424e8"/>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8"/>
    <w:uiPriority w:val="9"/>
    <w:semiHidden/>
    <w:unhideWhenUsed/>
    <w:qFormat/>
    <w:rsid w:val="005424e8"/>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9"/>
    <w:uiPriority w:val="9"/>
    <w:semiHidden/>
    <w:unhideWhenUsed/>
    <w:qFormat/>
    <w:rsid w:val="005424e8"/>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link w:val="Header"/>
    <w:uiPriority w:val="99"/>
    <w:qFormat/>
    <w:rsid w:val="00fa2100"/>
    <w:rPr/>
  </w:style>
  <w:style w:type="character" w:styleId="Style6" w:customStyle="1">
    <w:name w:val="Нижний колонтитул Знак"/>
    <w:basedOn w:val="DefaultParagraphFont"/>
    <w:link w:val="Footer"/>
    <w:uiPriority w:val="99"/>
    <w:qFormat/>
    <w:rsid w:val="00fa2100"/>
    <w:rPr/>
  </w:style>
  <w:style w:type="character" w:styleId="Style7" w:customStyle="1">
    <w:name w:val="Текст выноски Знак"/>
    <w:basedOn w:val="DefaultParagraphFont"/>
    <w:link w:val="BalloonText"/>
    <w:uiPriority w:val="99"/>
    <w:semiHidden/>
    <w:qFormat/>
    <w:rsid w:val="00c51820"/>
    <w:rPr>
      <w:rFonts w:ascii="Tahoma" w:hAnsi="Tahoma" w:cs="Tahoma"/>
      <w:sz w:val="16"/>
      <w:szCs w:val="16"/>
    </w:rPr>
  </w:style>
  <w:style w:type="character" w:styleId="1" w:customStyle="1">
    <w:name w:val="Заголовок 1 Знак"/>
    <w:basedOn w:val="DefaultParagraphFont"/>
    <w:link w:val="Heading1"/>
    <w:uiPriority w:val="9"/>
    <w:qFormat/>
    <w:rsid w:val="00646dfb"/>
    <w:rPr>
      <w:rFonts w:ascii="Times New Roman" w:hAnsi="Times New Roman" w:eastAsia="" w:cs="" w:cstheme="majorBidi" w:eastAsiaTheme="majorEastAsia"/>
      <w:b/>
      <w:bCs/>
      <w:color w:themeColor="text1" w:val="000000"/>
      <w:sz w:val="28"/>
      <w:szCs w:val="28"/>
    </w:rPr>
  </w:style>
  <w:style w:type="character" w:styleId="Hyperlink">
    <w:name w:val="Hyperlink"/>
    <w:basedOn w:val="DefaultParagraphFont"/>
    <w:uiPriority w:val="99"/>
    <w:unhideWhenUsed/>
    <w:rsid w:val="0029310f"/>
    <w:rPr>
      <w:color w:themeColor="hyperlink" w:val="0563C1"/>
      <w:u w:val="single"/>
    </w:rPr>
  </w:style>
  <w:style w:type="character" w:styleId="Style8" w:customStyle="1">
    <w:name w:val="Подзаголовок Знак"/>
    <w:basedOn w:val="DefaultParagraphFont"/>
    <w:link w:val="Subtitle"/>
    <w:uiPriority w:val="11"/>
    <w:qFormat/>
    <w:rsid w:val="00762f27"/>
    <w:rPr>
      <w:rFonts w:ascii="Times New Roman" w:hAnsi="Times New Roman" w:eastAsia="" w:cs="" w:cstheme="majorBidi" w:eastAsiaTheme="majorEastAsia"/>
      <w:iCs/>
      <w:color w:themeColor="accent1" w:val="5B9BD5"/>
      <w:spacing w:val="15"/>
      <w:sz w:val="24"/>
      <w:szCs w:val="24"/>
    </w:rPr>
  </w:style>
  <w:style w:type="character" w:styleId="2" w:customStyle="1">
    <w:name w:val="Заголовок 2 Знак"/>
    <w:basedOn w:val="DefaultParagraphFont"/>
    <w:link w:val="Heading2"/>
    <w:uiPriority w:val="9"/>
    <w:qFormat/>
    <w:rsid w:val="00d653ad"/>
    <w:rPr>
      <w:rFonts w:ascii="Times New Roman" w:hAnsi="Times New Roman" w:eastAsia="" w:cs="" w:cstheme="majorBidi" w:eastAsiaTheme="majorEastAsia"/>
      <w:b/>
      <w:bCs/>
      <w:color w:themeColor="text1" w:val="000000"/>
      <w:sz w:val="28"/>
      <w:szCs w:val="26"/>
    </w:rPr>
  </w:style>
  <w:style w:type="character" w:styleId="3" w:customStyle="1">
    <w:name w:val="Заголовок 3 Знак"/>
    <w:basedOn w:val="DefaultParagraphFont"/>
    <w:link w:val="Heading3"/>
    <w:uiPriority w:val="9"/>
    <w:qFormat/>
    <w:rsid w:val="004f7cf6"/>
    <w:rPr>
      <w:rFonts w:ascii="Times New Roman" w:hAnsi="Times New Roman" w:eastAsia="" w:cs="" w:cstheme="majorBidi" w:eastAsiaTheme="majorEastAsia"/>
      <w:b/>
      <w:bCs/>
      <w:color w:themeColor="text1" w:val="000000"/>
      <w:sz w:val="28"/>
    </w:rPr>
  </w:style>
  <w:style w:type="character" w:styleId="4" w:customStyle="1">
    <w:name w:val="Заголовок 4 Знак"/>
    <w:basedOn w:val="DefaultParagraphFont"/>
    <w:link w:val="Heading4"/>
    <w:uiPriority w:val="9"/>
    <w:qFormat/>
    <w:rsid w:val="00a77762"/>
    <w:rPr>
      <w:rFonts w:ascii="Times New Roman" w:hAnsi="Times New Roman" w:eastAsia="" w:cs="" w:cstheme="majorBidi" w:eastAsiaTheme="majorEastAsia"/>
      <w:b/>
      <w:bCs/>
      <w:iCs/>
      <w:color w:themeColor="text1" w:val="000000"/>
      <w:sz w:val="28"/>
    </w:rPr>
  </w:style>
  <w:style w:type="character" w:styleId="PlaceholderText">
    <w:name w:val="Placeholder Text"/>
    <w:basedOn w:val="DefaultParagraphFont"/>
    <w:uiPriority w:val="99"/>
    <w:semiHidden/>
    <w:qFormat/>
    <w:rsid w:val="00126a1c"/>
    <w:rPr>
      <w:color w:val="808080"/>
    </w:rPr>
  </w:style>
  <w:style w:type="character" w:styleId="Style9" w:customStyle="1">
    <w:name w:val="Текст сноски Знак"/>
    <w:basedOn w:val="DefaultParagraphFont"/>
    <w:link w:val="FootnoteText"/>
    <w:uiPriority w:val="99"/>
    <w:semiHidden/>
    <w:qFormat/>
    <w:rsid w:val="008c2f49"/>
    <w:rPr>
      <w:rFonts w:ascii="Times New Roman" w:hAnsi="Times New Roman"/>
      <w:sz w:val="20"/>
      <w:szCs w:val="20"/>
    </w:rPr>
  </w:style>
  <w:style w:type="character" w:styleId="FootnoteCharacters">
    <w:name w:val="Footnote Characters"/>
    <w:uiPriority w:val="99"/>
    <w:semiHidden/>
    <w:unhideWhenUsed/>
    <w:qFormat/>
    <w:rsid w:val="008c2f49"/>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554d67"/>
    <w:rPr>
      <w:color w:themeColor="followedHyperlink" w:val="954F72"/>
      <w:u w:val="single"/>
    </w:rPr>
  </w:style>
  <w:style w:type="character" w:styleId="BookTitle">
    <w:name w:val="Book Title"/>
    <w:basedOn w:val="DefaultParagraphFont"/>
    <w:uiPriority w:val="33"/>
    <w:qFormat/>
    <w:rsid w:val="009d3d26"/>
    <w:rPr>
      <w:b/>
      <w:bCs/>
      <w:smallCaps/>
      <w:spacing w:val="5"/>
    </w:rPr>
  </w:style>
  <w:style w:type="character" w:styleId="21" w:customStyle="1">
    <w:name w:val="_ЗАГ_2 Знак"/>
    <w:link w:val="23"/>
    <w:qFormat/>
    <w:locked/>
    <w:rsid w:val="00842879"/>
    <w:rPr>
      <w:b/>
      <w:bCs/>
      <w:iCs/>
      <w:color w:val="000000"/>
      <w:sz w:val="28"/>
      <w:szCs w:val="28"/>
    </w:rPr>
  </w:style>
  <w:style w:type="character" w:styleId="Style10" w:customStyle="1">
    <w:name w:val="Основной текст с отступом Знак"/>
    <w:basedOn w:val="DefaultParagraphFont"/>
    <w:qFormat/>
    <w:rsid w:val="003179e1"/>
    <w:rPr>
      <w:rFonts w:ascii="Times New Roman" w:hAnsi="Times New Roman" w:eastAsia="Times New Roman" w:cs="Times New Roman"/>
      <w:sz w:val="28"/>
      <w:szCs w:val="28"/>
      <w:lang w:eastAsia="ru-RU"/>
    </w:rPr>
  </w:style>
  <w:style w:type="character" w:styleId="CommentReference">
    <w:name w:val="annotation reference"/>
    <w:basedOn w:val="DefaultParagraphFont"/>
    <w:uiPriority w:val="99"/>
    <w:semiHidden/>
    <w:unhideWhenUsed/>
    <w:qFormat/>
    <w:rsid w:val="00237f11"/>
    <w:rPr>
      <w:sz w:val="16"/>
      <w:szCs w:val="16"/>
    </w:rPr>
  </w:style>
  <w:style w:type="character" w:styleId="Style11" w:customStyle="1">
    <w:name w:val="Текст примечания Знак"/>
    <w:basedOn w:val="DefaultParagraphFont"/>
    <w:link w:val="CommentText"/>
    <w:uiPriority w:val="99"/>
    <w:semiHidden/>
    <w:qFormat/>
    <w:rsid w:val="00237f11"/>
    <w:rPr>
      <w:rFonts w:ascii="Times New Roman" w:hAnsi="Times New Roman"/>
      <w:color w:themeColor="text1" w:val="000000"/>
      <w:sz w:val="20"/>
      <w:szCs w:val="20"/>
    </w:rPr>
  </w:style>
  <w:style w:type="character" w:styleId="Style12" w:customStyle="1">
    <w:name w:val="Тема примечания Знак"/>
    <w:basedOn w:val="Style11"/>
    <w:link w:val="annotationsubject"/>
    <w:uiPriority w:val="99"/>
    <w:semiHidden/>
    <w:qFormat/>
    <w:rsid w:val="00237f11"/>
    <w:rPr>
      <w:rFonts w:ascii="Times New Roman" w:hAnsi="Times New Roman"/>
      <w:b/>
      <w:bCs/>
      <w:color w:themeColor="text1" w:val="000000"/>
      <w:sz w:val="20"/>
      <w:szCs w:val="20"/>
    </w:rPr>
  </w:style>
  <w:style w:type="character" w:styleId="11" w:customStyle="1">
    <w:name w:val="Неразрешенное упоминание1"/>
    <w:basedOn w:val="DefaultParagraphFont"/>
    <w:uiPriority w:val="99"/>
    <w:semiHidden/>
    <w:unhideWhenUsed/>
    <w:qFormat/>
    <w:rsid w:val="003e3246"/>
    <w:rPr>
      <w:color w:val="605E5C"/>
      <w:shd w:fill="E1DFDD" w:val="clear"/>
    </w:rPr>
  </w:style>
  <w:style w:type="character" w:styleId="5" w:customStyle="1">
    <w:name w:val="Заголовок 5 Знак"/>
    <w:basedOn w:val="DefaultParagraphFont"/>
    <w:link w:val="Heading5"/>
    <w:uiPriority w:val="9"/>
    <w:semiHidden/>
    <w:qFormat/>
    <w:rsid w:val="005424e8"/>
    <w:rPr>
      <w:rFonts w:ascii="Calibri Light" w:hAnsi="Calibri Light" w:eastAsia="" w:cs="" w:asciiTheme="majorHAnsi" w:cstheme="majorBidi" w:eastAsiaTheme="majorEastAsia" w:hAnsiTheme="majorHAnsi"/>
      <w:color w:themeColor="accent1" w:themeShade="bf" w:val="2E74B5"/>
      <w:sz w:val="28"/>
    </w:rPr>
  </w:style>
  <w:style w:type="character" w:styleId="6" w:customStyle="1">
    <w:name w:val="Заголовок 6 Знак"/>
    <w:basedOn w:val="DefaultParagraphFont"/>
    <w:link w:val="Heading6"/>
    <w:uiPriority w:val="9"/>
    <w:semiHidden/>
    <w:qFormat/>
    <w:rsid w:val="005424e8"/>
    <w:rPr>
      <w:rFonts w:ascii="Calibri Light" w:hAnsi="Calibri Light" w:eastAsia="" w:cs="" w:asciiTheme="majorHAnsi" w:cstheme="majorBidi" w:eastAsiaTheme="majorEastAsia" w:hAnsiTheme="majorHAnsi"/>
      <w:color w:themeColor="accent1" w:themeShade="7f" w:val="1F4D78"/>
      <w:sz w:val="28"/>
    </w:rPr>
  </w:style>
  <w:style w:type="character" w:styleId="7" w:customStyle="1">
    <w:name w:val="Заголовок 7 Знак"/>
    <w:basedOn w:val="DefaultParagraphFont"/>
    <w:link w:val="Heading7"/>
    <w:uiPriority w:val="9"/>
    <w:semiHidden/>
    <w:qFormat/>
    <w:rsid w:val="005424e8"/>
    <w:rPr>
      <w:rFonts w:ascii="Calibri Light" w:hAnsi="Calibri Light" w:eastAsia="" w:cs="" w:asciiTheme="majorHAnsi" w:cstheme="majorBidi" w:eastAsiaTheme="majorEastAsia" w:hAnsiTheme="majorHAnsi"/>
      <w:i/>
      <w:iCs/>
      <w:color w:themeColor="accent1" w:themeShade="7f" w:val="1F4D78"/>
      <w:sz w:val="28"/>
    </w:rPr>
  </w:style>
  <w:style w:type="character" w:styleId="8" w:customStyle="1">
    <w:name w:val="Заголовок 8 Знак"/>
    <w:basedOn w:val="DefaultParagraphFont"/>
    <w:link w:val="Heading8"/>
    <w:uiPriority w:val="9"/>
    <w:semiHidden/>
    <w:qFormat/>
    <w:rsid w:val="005424e8"/>
    <w:rPr>
      <w:rFonts w:ascii="Calibri Light" w:hAnsi="Calibri Light" w:eastAsia="" w:cs="" w:asciiTheme="majorHAnsi" w:cstheme="majorBidi" w:eastAsiaTheme="majorEastAsia" w:hAnsiTheme="majorHAnsi"/>
      <w:color w:themeColor="text1" w:themeTint="d8" w:val="272727"/>
      <w:sz w:val="21"/>
      <w:szCs w:val="21"/>
    </w:rPr>
  </w:style>
  <w:style w:type="character" w:styleId="9" w:customStyle="1">
    <w:name w:val="Заголовок 9 Знак"/>
    <w:basedOn w:val="DefaultParagraphFont"/>
    <w:link w:val="Heading9"/>
    <w:uiPriority w:val="9"/>
    <w:semiHidden/>
    <w:qFormat/>
    <w:rsid w:val="005424e8"/>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TML" w:customStyle="1">
    <w:name w:val="Стандартный HTML Знак"/>
    <w:basedOn w:val="DefaultParagraphFont"/>
    <w:link w:val="HTMLPreformatted"/>
    <w:uiPriority w:val="99"/>
    <w:semiHidden/>
    <w:qFormat/>
    <w:rsid w:val="00bf6605"/>
    <w:rPr>
      <w:rFonts w:ascii="Courier New" w:hAnsi="Courier New" w:eastAsia="Times New Roman" w:cs="Courier New"/>
      <w:sz w:val="20"/>
      <w:szCs w:val="20"/>
      <w:lang w:eastAsia="ru-RU"/>
    </w:rPr>
  </w:style>
  <w:style w:type="character" w:styleId="MTEquationSection" w:customStyle="1">
    <w:name w:val="MTEquationSection"/>
    <w:basedOn w:val="DefaultParagraphFont"/>
    <w:qFormat/>
    <w:rsid w:val="00ca2500"/>
    <w:rPr>
      <w:rFonts w:eastAsia="Times New Roman" w:cs="Times New Roman"/>
      <w:b/>
      <w:bCs/>
      <w:vanish/>
      <w:color w:val="FF0000"/>
      <w:sz w:val="24"/>
      <w:szCs w:val="24"/>
      <w:lang w:eastAsia="ru-RU"/>
    </w:rPr>
  </w:style>
  <w:style w:type="character" w:styleId="MTDisplayEquation" w:customStyle="1">
    <w:name w:val="MTDisplayEquation Знак"/>
    <w:basedOn w:val="DefaultParagraphFont"/>
    <w:link w:val="MTDisplayEquation1"/>
    <w:qFormat/>
    <w:rsid w:val="00ca2500"/>
    <w:rPr>
      <w:rFonts w:ascii="Times New Roman" w:hAnsi="Times New Roman"/>
      <w:color w:themeColor="text1" w:val="000000"/>
      <w:sz w:val="28"/>
    </w:rPr>
  </w:style>
  <w:style w:type="character" w:styleId="22" w:customStyle="1">
    <w:name w:val="Неразрешенное упоминание2"/>
    <w:basedOn w:val="DefaultParagraphFont"/>
    <w:uiPriority w:val="99"/>
    <w:semiHidden/>
    <w:unhideWhenUsed/>
    <w:qFormat/>
    <w:rsid w:val="00ee7cc3"/>
    <w:rPr>
      <w:color w:val="605E5C"/>
      <w:shd w:fill="E1DFDD" w:val="clear"/>
    </w:rPr>
  </w:style>
  <w:style w:type="character" w:styleId="31" w:customStyle="1">
    <w:name w:val="Неразрешенное упоминание3"/>
    <w:basedOn w:val="DefaultParagraphFont"/>
    <w:uiPriority w:val="99"/>
    <w:semiHidden/>
    <w:unhideWhenUsed/>
    <w:qFormat/>
    <w:rsid w:val="000b6bd8"/>
    <w:rPr>
      <w:color w:val="605E5C"/>
      <w:shd w:fill="E1DFDD" w:val="clear"/>
    </w:rPr>
  </w:style>
  <w:style w:type="character" w:styleId="kn" w:customStyle="1">
    <w:name w:val="kn"/>
    <w:basedOn w:val="DefaultParagraphFont"/>
    <w:qFormat/>
    <w:rsid w:val="00b643e6"/>
    <w:rPr/>
  </w:style>
  <w:style w:type="character" w:styleId="nn" w:customStyle="1">
    <w:name w:val="nn"/>
    <w:basedOn w:val="DefaultParagraphFont"/>
    <w:qFormat/>
    <w:rsid w:val="00b643e6"/>
    <w:rPr/>
  </w:style>
  <w:style w:type="character" w:styleId="n" w:customStyle="1">
    <w:name w:val="n"/>
    <w:basedOn w:val="DefaultParagraphFont"/>
    <w:qFormat/>
    <w:rsid w:val="00b643e6"/>
    <w:rPr/>
  </w:style>
  <w:style w:type="character" w:styleId="k" w:customStyle="1">
    <w:name w:val="k"/>
    <w:basedOn w:val="DefaultParagraphFont"/>
    <w:qFormat/>
    <w:rsid w:val="00b643e6"/>
    <w:rPr/>
  </w:style>
  <w:style w:type="character" w:styleId="c1" w:customStyle="1">
    <w:name w:val="c1"/>
    <w:basedOn w:val="DefaultParagraphFont"/>
    <w:qFormat/>
    <w:rsid w:val="00b643e6"/>
    <w:rPr/>
  </w:style>
  <w:style w:type="character" w:styleId="nb" w:customStyle="1">
    <w:name w:val="nb"/>
    <w:basedOn w:val="DefaultParagraphFont"/>
    <w:qFormat/>
    <w:rsid w:val="00b643e6"/>
    <w:rPr/>
  </w:style>
  <w:style w:type="character" w:styleId="p" w:customStyle="1">
    <w:name w:val="p"/>
    <w:basedOn w:val="DefaultParagraphFont"/>
    <w:qFormat/>
    <w:rsid w:val="00b643e6"/>
    <w:rPr/>
  </w:style>
  <w:style w:type="character" w:styleId="s1" w:customStyle="1">
    <w:name w:val="s1"/>
    <w:basedOn w:val="DefaultParagraphFont"/>
    <w:qFormat/>
    <w:rsid w:val="00b643e6"/>
    <w:rPr/>
  </w:style>
  <w:style w:type="character" w:styleId="o" w:customStyle="1">
    <w:name w:val="o"/>
    <w:basedOn w:val="DefaultParagraphFont"/>
    <w:qFormat/>
    <w:rsid w:val="00b643e6"/>
    <w:rPr/>
  </w:style>
  <w:style w:type="character" w:styleId="s2" w:customStyle="1">
    <w:name w:val="s2"/>
    <w:basedOn w:val="DefaultParagraphFont"/>
    <w:qFormat/>
    <w:rsid w:val="00482978"/>
    <w:rPr/>
  </w:style>
  <w:style w:type="character" w:styleId="mi" w:customStyle="1">
    <w:name w:val="mi"/>
    <w:basedOn w:val="DefaultParagraphFont"/>
    <w:qFormat/>
    <w:rsid w:val="00482978"/>
    <w:rPr/>
  </w:style>
  <w:style w:type="character" w:styleId="nf" w:customStyle="1">
    <w:name w:val="nf"/>
    <w:basedOn w:val="DefaultParagraphFont"/>
    <w:qFormat/>
    <w:rsid w:val="00482978"/>
    <w:rPr/>
  </w:style>
  <w:style w:type="character" w:styleId="ow" w:customStyle="1">
    <w:name w:val="ow"/>
    <w:basedOn w:val="DefaultParagraphFont"/>
    <w:qFormat/>
    <w:rsid w:val="00482978"/>
    <w:rPr/>
  </w:style>
  <w:style w:type="character" w:styleId="sa" w:customStyle="1">
    <w:name w:val="sa"/>
    <w:basedOn w:val="DefaultParagraphFont"/>
    <w:qFormat/>
    <w:rsid w:val="00482978"/>
    <w:rPr/>
  </w:style>
  <w:style w:type="character" w:styleId="mf" w:customStyle="1">
    <w:name w:val="mf"/>
    <w:basedOn w:val="DefaultParagraphFont"/>
    <w:qFormat/>
    <w:rsid w:val="00482978"/>
    <w:rPr/>
  </w:style>
  <w:style w:type="character" w:styleId="Style13" w:customStyle="1">
    <w:name w:val="ТПУ Знак"/>
    <w:basedOn w:val="DefaultParagraphFont"/>
    <w:link w:val="Style15"/>
    <w:qFormat/>
    <w:rsid w:val="004d7989"/>
    <w:rPr>
      <w:rFonts w:ascii="Times New Roman" w:hAnsi="Times New Roman" w:cs="Times New Roman"/>
      <w:sz w:val="28"/>
      <w:szCs w:val="28"/>
    </w:rPr>
  </w:style>
  <w:style w:type="character" w:styleId="Style14" w:customStyle="1">
    <w:name w:val="Основной текст Знак"/>
    <w:basedOn w:val="DefaultParagraphFont"/>
    <w:uiPriority w:val="99"/>
    <w:semiHidden/>
    <w:qFormat/>
    <w:rsid w:val="004a0fb9"/>
    <w:rPr>
      <w:rFonts w:ascii="Times New Roman" w:hAnsi="Times New Roman"/>
      <w:color w:themeColor="text1" w:val="000000"/>
      <w:sz w:val="28"/>
    </w:rPr>
  </w:style>
  <w:style w:type="character" w:styleId="headercount" w:customStyle="1">
    <w:name w:val="header_count"/>
    <w:basedOn w:val="DefaultParagraphFont"/>
    <w:qFormat/>
    <w:rsid w:val="003a6994"/>
    <w:rPr/>
  </w:style>
  <w:style w:type="character" w:styleId="numdelim" w:customStyle="1">
    <w:name w:val="num_delim"/>
    <w:basedOn w:val="DefaultParagraphFont"/>
    <w:qFormat/>
    <w:rsid w:val="003a6994"/>
    <w:rPr/>
  </w:style>
  <w:style w:type="character" w:styleId="Strong">
    <w:name w:val="Strong"/>
    <w:basedOn w:val="DefaultParagraphFont"/>
    <w:uiPriority w:val="22"/>
    <w:qFormat/>
    <w:rsid w:val="00f10c18"/>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4"/>
    <w:uiPriority w:val="99"/>
    <w:semiHidden/>
    <w:unhideWhenUsed/>
    <w:rsid w:val="004a0fb9"/>
    <w:pPr>
      <w:spacing w:before="0" w:after="120"/>
    </w:pPr>
    <w:rPr/>
  </w:style>
  <w:style w:type="paragraph" w:styleId="List">
    <w:name w:val="List"/>
    <w:basedOn w:val="BodyText"/>
    <w:pPr/>
    <w:rPr>
      <w:rFonts w:cs="Noto Sans Devanagari"/>
    </w:rPr>
  </w:style>
  <w:style w:type="paragraph" w:styleId="Caption">
    <w:name w:val="caption"/>
    <w:basedOn w:val="Normal"/>
    <w:next w:val="Normal"/>
    <w:autoRedefine/>
    <w:uiPriority w:val="35"/>
    <w:unhideWhenUsed/>
    <w:qFormat/>
    <w:rsid w:val="00912ba5"/>
    <w:pPr>
      <w:keepNext w:val="true"/>
      <w:spacing w:lineRule="auto" w:line="240" w:before="120" w:after="240"/>
      <w:ind w:hanging="0"/>
      <w:jc w:val="right"/>
    </w:pPr>
    <w:rPr>
      <w:bCs/>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5f5a3d"/>
    <w:pPr>
      <w:spacing w:before="0" w:after="40"/>
      <w:ind w:left="720"/>
      <w:contextualSpacing/>
    </w:pPr>
    <w:rPr/>
  </w:style>
  <w:style w:type="paragraph" w:styleId="NoSpacing">
    <w:name w:val="No Spacing"/>
    <w:uiPriority w:val="1"/>
    <w:qFormat/>
    <w:rsid w:val="005f5a3d"/>
    <w:pPr>
      <w:widowControl/>
      <w:suppressAutoHyphens w:val="true"/>
      <w:bidi w:val="0"/>
      <w:spacing w:lineRule="auto" w:line="240" w:before="0" w:after="0"/>
      <w:ind w:firstLine="851"/>
      <w:jc w:val="both"/>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erandFooter">
    <w:name w:val="Header and Footer"/>
    <w:basedOn w:val="Normal"/>
    <w:qFormat/>
    <w:pPr/>
    <w:rPr/>
  </w:style>
  <w:style w:type="paragraph" w:styleId="Header">
    <w:name w:val="header"/>
    <w:basedOn w:val="Normal"/>
    <w:link w:val="Style5"/>
    <w:uiPriority w:val="99"/>
    <w:unhideWhenUsed/>
    <w:rsid w:val="00fa2100"/>
    <w:pPr>
      <w:tabs>
        <w:tab w:val="clear" w:pos="708"/>
        <w:tab w:val="center" w:pos="4677" w:leader="none"/>
        <w:tab w:val="right" w:pos="9355" w:leader="none"/>
      </w:tabs>
      <w:spacing w:lineRule="auto" w:line="240" w:before="0" w:after="0"/>
    </w:pPr>
    <w:rPr/>
  </w:style>
  <w:style w:type="paragraph" w:styleId="Footer">
    <w:name w:val="footer"/>
    <w:basedOn w:val="Normal"/>
    <w:link w:val="Style6"/>
    <w:uiPriority w:val="99"/>
    <w:unhideWhenUsed/>
    <w:rsid w:val="00fa2100"/>
    <w:pPr>
      <w:tabs>
        <w:tab w:val="clear" w:pos="708"/>
        <w:tab w:val="center" w:pos="4677" w:leader="none"/>
        <w:tab w:val="right" w:pos="9355" w:leader="none"/>
      </w:tabs>
      <w:spacing w:lineRule="auto" w:line="240" w:before="0" w:after="0"/>
    </w:pPr>
    <w:rPr/>
  </w:style>
  <w:style w:type="paragraph" w:styleId="BalloonText">
    <w:name w:val="Balloon Text"/>
    <w:basedOn w:val="Normal"/>
    <w:link w:val="Style7"/>
    <w:uiPriority w:val="99"/>
    <w:semiHidden/>
    <w:unhideWhenUsed/>
    <w:qFormat/>
    <w:rsid w:val="00c51820"/>
    <w:pPr>
      <w:spacing w:lineRule="auto" w:line="240" w:before="0" w:after="0"/>
    </w:pPr>
    <w:rPr>
      <w:rFonts w:ascii="Tahoma" w:hAnsi="Tahoma" w:cs="Tahoma"/>
      <w:sz w:val="16"/>
      <w:szCs w:val="16"/>
    </w:rPr>
  </w:style>
  <w:style w:type="paragraph" w:styleId="IndexHeading">
    <w:name w:val="index heading"/>
    <w:basedOn w:val="Heading"/>
    <w:pPr/>
    <w:rPr/>
  </w:style>
  <w:style w:type="paragraph" w:styleId="TOCHeading">
    <w:name w:val="TOC Heading"/>
    <w:basedOn w:val="Heading1"/>
    <w:next w:val="Normal"/>
    <w:uiPriority w:val="39"/>
    <w:unhideWhenUsed/>
    <w:qFormat/>
    <w:rsid w:val="0029310f"/>
    <w:pPr>
      <w:numPr>
        <w:ilvl w:val="0"/>
        <w:numId w:val="0"/>
      </w:numPr>
      <w:spacing w:lineRule="auto" w:line="276"/>
      <w:ind w:firstLine="851"/>
      <w:outlineLvl w:val="9"/>
    </w:pPr>
    <w:rPr>
      <w:lang w:eastAsia="ru-RU"/>
    </w:rPr>
  </w:style>
  <w:style w:type="paragraph" w:styleId="TOC1">
    <w:name w:val="toc 1"/>
    <w:basedOn w:val="Normal"/>
    <w:next w:val="Normal"/>
    <w:autoRedefine/>
    <w:uiPriority w:val="39"/>
    <w:unhideWhenUsed/>
    <w:rsid w:val="0029310f"/>
    <w:pPr>
      <w:spacing w:before="0" w:after="100"/>
    </w:pPr>
    <w:rPr/>
  </w:style>
  <w:style w:type="paragraph" w:styleId="Subtitle">
    <w:name w:val="Subtitle"/>
    <w:basedOn w:val="Normal"/>
    <w:next w:val="Normal"/>
    <w:link w:val="Style8"/>
    <w:uiPriority w:val="11"/>
    <w:qFormat/>
    <w:rsid w:val="00762f27"/>
    <w:pPr>
      <w:ind w:firstLine="851"/>
    </w:pPr>
    <w:rPr>
      <w:rFonts w:eastAsia="" w:cs="" w:cstheme="majorBidi" w:eastAsiaTheme="majorEastAsia"/>
      <w:iCs/>
      <w:color w:themeColor="accent1" w:val="5B9BD5"/>
      <w:spacing w:val="15"/>
      <w:szCs w:val="24"/>
    </w:rPr>
  </w:style>
  <w:style w:type="paragraph" w:styleId="TOC2">
    <w:name w:val="toc 2"/>
    <w:basedOn w:val="Normal"/>
    <w:next w:val="Normal"/>
    <w:autoRedefine/>
    <w:uiPriority w:val="39"/>
    <w:unhideWhenUsed/>
    <w:rsid w:val="00167a06"/>
    <w:pPr>
      <w:spacing w:before="0" w:after="100"/>
      <w:ind w:left="240"/>
    </w:pPr>
    <w:rPr/>
  </w:style>
  <w:style w:type="paragraph" w:styleId="TOC3">
    <w:name w:val="toc 3"/>
    <w:basedOn w:val="Normal"/>
    <w:next w:val="Normal"/>
    <w:autoRedefine/>
    <w:uiPriority w:val="39"/>
    <w:unhideWhenUsed/>
    <w:rsid w:val="00a733d6"/>
    <w:pPr>
      <w:tabs>
        <w:tab w:val="clear" w:pos="708"/>
        <w:tab w:val="right" w:pos="9345" w:leader="dot"/>
      </w:tabs>
      <w:spacing w:before="0" w:after="100"/>
      <w:ind w:left="480"/>
    </w:pPr>
    <w:rPr/>
  </w:style>
  <w:style w:type="paragraph" w:styleId="TOC4">
    <w:name w:val="toc 4"/>
    <w:basedOn w:val="Normal"/>
    <w:next w:val="Normal"/>
    <w:autoRedefine/>
    <w:uiPriority w:val="39"/>
    <w:unhideWhenUsed/>
    <w:rsid w:val="00167a06"/>
    <w:pPr>
      <w:spacing w:before="0" w:after="100"/>
      <w:ind w:left="720"/>
    </w:pPr>
    <w:rPr/>
  </w:style>
  <w:style w:type="paragraph" w:styleId="FootnoteText">
    <w:name w:val="footnote text"/>
    <w:basedOn w:val="Normal"/>
    <w:link w:val="Style9"/>
    <w:uiPriority w:val="99"/>
    <w:semiHidden/>
    <w:unhideWhenUsed/>
    <w:rsid w:val="008c2f49"/>
    <w:pPr>
      <w:spacing w:lineRule="auto" w:line="240" w:before="0" w:after="0"/>
    </w:pPr>
    <w:rPr>
      <w:sz w:val="20"/>
      <w:szCs w:val="20"/>
    </w:rPr>
  </w:style>
  <w:style w:type="paragraph" w:styleId="NormalWeb">
    <w:name w:val="Normal (Web)"/>
    <w:basedOn w:val="Normal"/>
    <w:uiPriority w:val="99"/>
    <w:semiHidden/>
    <w:unhideWhenUsed/>
    <w:qFormat/>
    <w:rsid w:val="00cb5cc4"/>
    <w:pPr>
      <w:spacing w:lineRule="auto" w:line="240" w:beforeAutospacing="1" w:afterAutospacing="1"/>
      <w:ind w:hanging="0"/>
      <w:jc w:val="left"/>
    </w:pPr>
    <w:rPr>
      <w:rFonts w:eastAsia="Times New Roman" w:cs="Times New Roman"/>
      <w:szCs w:val="24"/>
      <w:lang w:eastAsia="ru-RU"/>
    </w:rPr>
  </w:style>
  <w:style w:type="paragraph" w:styleId="23" w:customStyle="1">
    <w:name w:val="_ЗАГ_2"/>
    <w:link w:val="21"/>
    <w:qFormat/>
    <w:rsid w:val="00842879"/>
    <w:pPr>
      <w:keepNext w:val="true"/>
      <w:widowControl/>
      <w:suppressAutoHyphens w:val="true"/>
      <w:bidi w:val="0"/>
      <w:spacing w:lineRule="auto" w:line="240" w:before="240" w:after="180"/>
      <w:ind w:hanging="0"/>
      <w:jc w:val="center"/>
    </w:pPr>
    <w:rPr>
      <w:rFonts w:ascii="Calibri" w:hAnsi="Calibri" w:eastAsia="Calibri" w:cs=""/>
      <w:b/>
      <w:bCs/>
      <w:iCs/>
      <w:color w:val="000000"/>
      <w:kern w:val="0"/>
      <w:sz w:val="28"/>
      <w:szCs w:val="28"/>
      <w:lang w:val="ru-RU" w:eastAsia="en-US" w:bidi="ar-SA"/>
    </w:rPr>
  </w:style>
  <w:style w:type="paragraph" w:styleId="Default" w:customStyle="1">
    <w:name w:val="Default"/>
    <w:qFormat/>
    <w:rsid w:val="00842879"/>
    <w:pPr>
      <w:widowControl/>
      <w:suppressAutoHyphens w:val="true"/>
      <w:bidi w:val="0"/>
      <w:spacing w:lineRule="auto" w:line="240" w:before="0" w:after="0"/>
      <w:ind w:hanging="0"/>
      <w:jc w:val="left"/>
    </w:pPr>
    <w:rPr>
      <w:rFonts w:ascii="Courier New" w:hAnsi="Courier New" w:eastAsia="Calibri" w:cs="Courier New"/>
      <w:color w:val="000000"/>
      <w:kern w:val="0"/>
      <w:sz w:val="24"/>
      <w:szCs w:val="24"/>
      <w:lang w:val="ru-RU" w:eastAsia="ru-RU" w:bidi="ar-SA"/>
    </w:rPr>
  </w:style>
  <w:style w:type="paragraph" w:styleId="BodyTextIndent">
    <w:name w:val="Body Text Indent"/>
    <w:basedOn w:val="Normal"/>
    <w:link w:val="Style10"/>
    <w:rsid w:val="003179e1"/>
    <w:pPr>
      <w:spacing w:lineRule="auto" w:line="240" w:before="0" w:after="0"/>
      <w:ind w:firstLine="567"/>
    </w:pPr>
    <w:rPr>
      <w:rFonts w:eastAsia="Times New Roman" w:cs="Times New Roman"/>
      <w:color w:val="auto"/>
      <w:szCs w:val="28"/>
      <w:lang w:eastAsia="ru-RU"/>
    </w:rPr>
  </w:style>
  <w:style w:type="paragraph" w:styleId="CommentText">
    <w:name w:val="annotation text"/>
    <w:basedOn w:val="Normal"/>
    <w:link w:val="Style11"/>
    <w:uiPriority w:val="99"/>
    <w:semiHidden/>
    <w:unhideWhenUsed/>
    <w:rsid w:val="00237f11"/>
    <w:pPr>
      <w:spacing w:lineRule="auto" w:line="240"/>
    </w:pPr>
    <w:rPr>
      <w:sz w:val="20"/>
      <w:szCs w:val="20"/>
    </w:rPr>
  </w:style>
  <w:style w:type="paragraph" w:styleId="annotationsubject">
    <w:name w:val="annotation subject"/>
    <w:basedOn w:val="CommentText"/>
    <w:next w:val="CommentText"/>
    <w:link w:val="Style12"/>
    <w:uiPriority w:val="99"/>
    <w:semiHidden/>
    <w:unhideWhenUsed/>
    <w:qFormat/>
    <w:rsid w:val="00237f11"/>
    <w:pPr/>
    <w:rPr>
      <w:b/>
      <w:bCs/>
    </w:rPr>
  </w:style>
  <w:style w:type="paragraph" w:styleId="TableofFigures">
    <w:name w:val="table of figures"/>
    <w:basedOn w:val="Normal"/>
    <w:next w:val="Normal"/>
    <w:uiPriority w:val="99"/>
    <w:unhideWhenUsed/>
    <w:rsid w:val="00484434"/>
    <w:pPr>
      <w:spacing w:before="0" w:after="0"/>
    </w:pPr>
    <w:rPr/>
  </w:style>
  <w:style w:type="paragraph" w:styleId="HTMLPreformatted">
    <w:name w:val="HTML Preformatted"/>
    <w:basedOn w:val="Normal"/>
    <w:link w:val="HTML"/>
    <w:uiPriority w:val="99"/>
    <w:semiHidden/>
    <w:unhideWhenUsed/>
    <w:qFormat/>
    <w:rsid w:val="00bf6605"/>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jc w:val="left"/>
    </w:pPr>
    <w:rPr>
      <w:rFonts w:ascii="Courier New" w:hAnsi="Courier New" w:eastAsia="Times New Roman" w:cs="Courier New"/>
      <w:color w:val="auto"/>
      <w:sz w:val="20"/>
      <w:szCs w:val="20"/>
      <w:lang w:eastAsia="ru-RU"/>
    </w:rPr>
  </w:style>
  <w:style w:type="paragraph" w:styleId="MTDisplayEquation1" w:customStyle="1">
    <w:name w:val="MTDisplayEquation"/>
    <w:basedOn w:val="Normal"/>
    <w:next w:val="Normal"/>
    <w:link w:val="MTDisplayEquation"/>
    <w:qFormat/>
    <w:rsid w:val="00ca2500"/>
    <w:pPr>
      <w:tabs>
        <w:tab w:val="clear" w:pos="708"/>
        <w:tab w:val="center" w:pos="4680" w:leader="none"/>
        <w:tab w:val="right" w:pos="9360" w:leader="none"/>
      </w:tabs>
    </w:pPr>
    <w:rPr/>
  </w:style>
  <w:style w:type="paragraph" w:styleId="formattext" w:customStyle="1">
    <w:name w:val="formattext"/>
    <w:basedOn w:val="Normal"/>
    <w:qFormat/>
    <w:rsid w:val="000e4216"/>
    <w:pPr>
      <w:spacing w:lineRule="auto" w:line="240" w:beforeAutospacing="1" w:afterAutospacing="1"/>
      <w:ind w:hanging="0"/>
      <w:jc w:val="left"/>
    </w:pPr>
    <w:rPr>
      <w:rFonts w:eastAsia="Times New Roman" w:cs="Times New Roman"/>
      <w:color w:val="auto"/>
      <w:sz w:val="24"/>
      <w:szCs w:val="24"/>
      <w:lang w:eastAsia="ru-RU"/>
    </w:rPr>
  </w:style>
  <w:style w:type="paragraph" w:styleId="Style15" w:customStyle="1">
    <w:name w:val="ТПУ"/>
    <w:basedOn w:val="Normal"/>
    <w:link w:val="Style13"/>
    <w:qFormat/>
    <w:rsid w:val="004d7989"/>
    <w:pPr>
      <w:spacing w:before="0" w:after="0"/>
    </w:pPr>
    <w:rPr>
      <w:rFonts w:cs="Times New Roman"/>
      <w:color w:val="auto"/>
      <w:szCs w:val="28"/>
    </w:rPr>
  </w:style>
  <w:style w:type="paragraph" w:styleId="Style16" w:customStyle="1">
    <w:name w:val="Для абзацев"/>
    <w:basedOn w:val="Normal"/>
    <w:qFormat/>
    <w:rsid w:val="00f10c18"/>
    <w:pPr>
      <w:spacing w:before="0" w:after="160"/>
      <w:contextualSpacing/>
    </w:pPr>
    <w:rPr>
      <w:color w:val="auto"/>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uiPriority w:val="39"/>
    <w:rsid w:val="005f5a3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Сетка таблицы1"/>
    <w:basedOn w:val="a1"/>
    <w:uiPriority w:val="59"/>
    <w:rsid w:val="00c4249d"/>
    <w:pPr>
      <w:spacing w:after="0" w:line="240" w:lineRule="auto"/>
      <w:jc w:val="left"/>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Сетка таблицы2"/>
    <w:basedOn w:val="a1"/>
    <w:uiPriority w:val="59"/>
    <w:rsid w:val="008377ed"/>
    <w:pPr>
      <w:spacing w:after="0" w:line="240" w:lineRule="auto"/>
      <w:jc w:val="left"/>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Сетка таблицы3"/>
    <w:basedOn w:val="a1"/>
    <w:uiPriority w:val="59"/>
    <w:rsid w:val="00c35763"/>
    <w:pPr>
      <w:spacing w:after="0" w:line="240" w:lineRule="auto"/>
      <w:jc w:val="left"/>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44340D-DC94-4823-B2B6-9807A4747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Application>LibreOffice/26.2.5.2$Linux_X86_64 LibreOffice_project/6d2b0d33fb0f5da53a12f98bed3e9973e56ff1f0</Application>
  <AppVersion>15.0000</AppVersion>
  <Pages>24</Pages>
  <Words>3236</Words>
  <Characters>23277</Characters>
  <CharactersWithSpaces>26909</CharactersWithSpaces>
  <Paragraphs>364</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2026-02-11T08:12:00Z</dcterms:created>
  <dc:creator>Сапегин</dc:creator>
  <dc:description/>
  <dc:language>en-US</dc:language>
  <cp:lastModifiedBy/>
  <cp:lastPrinted>2026-05-17T16:51:06Z</cp:lastPrinted>
  <dcterms:modified xsi:type="dcterms:W3CDTF">2026-10-03T17:59:04Z</dcterms:modified>
  <cp:revision>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1</vt:bool>
  </property>
</Properties>
</file>