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F5" w:rsidRPr="00CB61F5" w:rsidRDefault="00CB61F5" w:rsidP="00CB61F5">
      <w:pPr>
        <w:widowControl/>
        <w:shd w:val="clear" w:color="auto" w:fill="FFFFFF"/>
        <w:spacing w:before="100" w:beforeAutospacing="1" w:after="390"/>
        <w:jc w:val="center"/>
        <w:outlineLvl w:val="2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22222"/>
          <w:kern w:val="0"/>
          <w:szCs w:val="24"/>
        </w:rPr>
        <w:t>農夫快遞網站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設計合約書</w:t>
      </w:r>
    </w:p>
    <w:p w:rsidR="00CB61F5" w:rsidRPr="00CB61F5" w:rsidRDefault="00CB61F5" w:rsidP="00CB61F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本合約書係由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定作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人</w:t>
      </w:r>
      <w:r w:rsidR="00583025">
        <w:rPr>
          <w:rFonts w:ascii="Segoe UI" w:eastAsia="新細明體" w:hAnsi="Segoe UI" w:cs="Segoe UI" w:hint="eastAsia"/>
          <w:color w:val="222222"/>
          <w:kern w:val="0"/>
          <w:szCs w:val="24"/>
        </w:rPr>
        <w:t>農夫快遞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（以下簡稱「甲方」）與承攬人</w:t>
      </w:r>
      <w:r w:rsidR="00583025">
        <w:rPr>
          <w:rFonts w:ascii="Segoe UI" w:eastAsia="新細明體" w:hAnsi="Segoe UI" w:cs="Segoe UI"/>
          <w:color w:val="222222"/>
          <w:kern w:val="0"/>
          <w:szCs w:val="24"/>
        </w:rPr>
        <w:t>LSD</w:t>
      </w:r>
      <w:r w:rsidR="00583025">
        <w:rPr>
          <w:rFonts w:ascii="Segoe UI" w:eastAsia="新細明體" w:hAnsi="Segoe UI" w:cs="Segoe UI" w:hint="eastAsia"/>
          <w:color w:val="222222"/>
          <w:kern w:val="0"/>
          <w:szCs w:val="24"/>
        </w:rPr>
        <w:t>網頁設計工作室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（以下簡稱「乙方」）所簽訂。</w:t>
      </w:r>
    </w:p>
    <w:p w:rsidR="00CB61F5" w:rsidRPr="00CB61F5" w:rsidRDefault="00CB61F5" w:rsidP="00CB61F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雙方就合作事宜達成合意，約定條款如下：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第一條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標的物</w:t>
      </w:r>
    </w:p>
    <w:p w:rsidR="00CB61F5" w:rsidRPr="00CB61F5" w:rsidRDefault="00583025" w:rsidP="00CB61F5">
      <w:pPr>
        <w:widowControl/>
        <w:numPr>
          <w:ilvl w:val="0"/>
          <w:numId w:val="1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>
        <w:rPr>
          <w:rFonts w:ascii="Segoe UI" w:eastAsia="新細明體" w:hAnsi="Segoe UI" w:cs="Segoe UI" w:hint="eastAsia"/>
          <w:color w:val="222222"/>
          <w:kern w:val="0"/>
          <w:szCs w:val="24"/>
        </w:rPr>
        <w:t>農夫快遞網站</w:t>
      </w:r>
      <w:r w:rsidR="00CB61F5" w:rsidRPr="00CB61F5">
        <w:rPr>
          <w:rFonts w:ascii="Segoe UI" w:eastAsia="新細明體" w:hAnsi="Segoe UI" w:cs="Segoe UI"/>
          <w:color w:val="222222"/>
          <w:kern w:val="0"/>
          <w:szCs w:val="24"/>
        </w:rPr>
        <w:t>專案。</w:t>
      </w:r>
    </w:p>
    <w:p w:rsidR="00CB61F5" w:rsidRPr="00CB61F5" w:rsidRDefault="00CB61F5" w:rsidP="00CB61F5">
      <w:pPr>
        <w:widowControl/>
        <w:numPr>
          <w:ilvl w:val="0"/>
          <w:numId w:val="1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乙方應完成之詳細工作內容及規格，依本合約【附件一】「</w:t>
      </w:r>
      <w:r w:rsidR="00583025">
        <w:rPr>
          <w:rFonts w:ascii="Segoe UI" w:eastAsia="新細明體" w:hAnsi="Segoe UI" w:cs="Segoe UI" w:hint="eastAsia"/>
          <w:color w:val="222222"/>
          <w:kern w:val="0"/>
          <w:szCs w:val="24"/>
        </w:rPr>
        <w:t>農夫快遞網站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專案成果規格書」之約定。【附件一】內容如須增刪調整，應由雙方另以附約方式議定之。</w:t>
      </w:r>
    </w:p>
    <w:p w:rsidR="00CB61F5" w:rsidRPr="00CB61F5" w:rsidRDefault="00CB61F5" w:rsidP="00CB61F5">
      <w:pPr>
        <w:widowControl/>
        <w:numPr>
          <w:ilvl w:val="0"/>
          <w:numId w:val="1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甲方得對草稿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/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設計提案免費進行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2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次修改；乙方得對額外之修改加收費用。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第二條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期限</w:t>
      </w:r>
    </w:p>
    <w:p w:rsidR="00CB61F5" w:rsidRPr="00CB61F5" w:rsidRDefault="00583025" w:rsidP="00CB61F5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>
        <w:rPr>
          <w:rFonts w:ascii="Segoe UI" w:eastAsia="新細明體" w:hAnsi="Segoe UI" w:cs="Segoe UI"/>
          <w:color w:val="222222"/>
          <w:kern w:val="0"/>
          <w:szCs w:val="24"/>
        </w:rPr>
        <w:t>乙方應於民國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113</w:t>
      </w:r>
      <w:r>
        <w:rPr>
          <w:rFonts w:ascii="Segoe UI" w:eastAsia="新細明體" w:hAnsi="Segoe UI" w:cs="Segoe UI"/>
          <w:color w:val="222222"/>
          <w:kern w:val="0"/>
          <w:szCs w:val="24"/>
        </w:rPr>
        <w:t>年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3</w:t>
      </w:r>
      <w:r>
        <w:rPr>
          <w:rFonts w:ascii="Segoe UI" w:eastAsia="新細明體" w:hAnsi="Segoe UI" w:cs="Segoe UI"/>
          <w:color w:val="222222"/>
          <w:kern w:val="0"/>
          <w:szCs w:val="24"/>
        </w:rPr>
        <w:t>月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31</w:t>
      </w:r>
      <w:r w:rsidR="00CB61F5" w:rsidRPr="00CB61F5">
        <w:rPr>
          <w:rFonts w:ascii="Segoe UI" w:eastAsia="新細明體" w:hAnsi="Segoe UI" w:cs="Segoe UI"/>
          <w:color w:val="222222"/>
          <w:kern w:val="0"/>
          <w:szCs w:val="24"/>
        </w:rPr>
        <w:t>日前完稿</w:t>
      </w:r>
      <w:r w:rsidR="00CB61F5" w:rsidRPr="00CB61F5">
        <w:rPr>
          <w:rFonts w:ascii="Segoe UI" w:eastAsia="新細明體" w:hAnsi="Segoe UI" w:cs="Segoe UI"/>
          <w:color w:val="222222"/>
          <w:kern w:val="0"/>
          <w:szCs w:val="24"/>
        </w:rPr>
        <w:t>/</w:t>
      </w:r>
      <w:r w:rsidR="00CB61F5" w:rsidRPr="00CB61F5">
        <w:rPr>
          <w:rFonts w:ascii="Segoe UI" w:eastAsia="新細明體" w:hAnsi="Segoe UI" w:cs="Segoe UI"/>
          <w:color w:val="222222"/>
          <w:kern w:val="0"/>
          <w:szCs w:val="24"/>
        </w:rPr>
        <w:t>完成專案。</w:t>
      </w:r>
    </w:p>
    <w:p w:rsidR="00CB61F5" w:rsidRPr="00CB61F5" w:rsidRDefault="00CB61F5" w:rsidP="00CB61F5">
      <w:pPr>
        <w:widowControl/>
        <w:numPr>
          <w:ilvl w:val="1"/>
          <w:numId w:val="2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本專案之草稿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/</w:t>
      </w:r>
      <w:r w:rsidR="00583025">
        <w:rPr>
          <w:rFonts w:ascii="Segoe UI" w:eastAsia="新細明體" w:hAnsi="Segoe UI" w:cs="Segoe UI"/>
          <w:color w:val="222222"/>
          <w:kern w:val="0"/>
          <w:szCs w:val="24"/>
        </w:rPr>
        <w:t>設計提案完成期限：民國</w:t>
      </w:r>
      <w:r w:rsidR="00583025">
        <w:rPr>
          <w:rFonts w:ascii="Segoe UI" w:eastAsia="新細明體" w:hAnsi="Segoe UI" w:cs="Segoe UI" w:hint="eastAsia"/>
          <w:color w:val="222222"/>
          <w:kern w:val="0"/>
          <w:szCs w:val="24"/>
        </w:rPr>
        <w:t>113</w:t>
      </w:r>
      <w:r w:rsidR="00583025">
        <w:rPr>
          <w:rFonts w:ascii="Segoe UI" w:eastAsia="新細明體" w:hAnsi="Segoe UI" w:cs="Segoe UI"/>
          <w:color w:val="222222"/>
          <w:kern w:val="0"/>
          <w:szCs w:val="24"/>
        </w:rPr>
        <w:t>年</w:t>
      </w:r>
      <w:r w:rsidR="00583025">
        <w:rPr>
          <w:rFonts w:ascii="Segoe UI" w:eastAsia="新細明體" w:hAnsi="Segoe UI" w:cs="Segoe UI" w:hint="eastAsia"/>
          <w:color w:val="222222"/>
          <w:kern w:val="0"/>
          <w:szCs w:val="24"/>
        </w:rPr>
        <w:t>3</w:t>
      </w:r>
      <w:r w:rsidR="00583025">
        <w:rPr>
          <w:rFonts w:ascii="Segoe UI" w:eastAsia="新細明體" w:hAnsi="Segoe UI" w:cs="Segoe UI"/>
          <w:color w:val="222222"/>
          <w:kern w:val="0"/>
          <w:szCs w:val="24"/>
        </w:rPr>
        <w:t>月</w:t>
      </w:r>
      <w:r w:rsidR="00583025">
        <w:rPr>
          <w:rFonts w:ascii="Segoe UI" w:eastAsia="新細明體" w:hAnsi="Segoe UI" w:cs="Segoe UI" w:hint="eastAsia"/>
          <w:color w:val="222222"/>
          <w:kern w:val="0"/>
          <w:szCs w:val="24"/>
        </w:rPr>
        <w:t>10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日。</w:t>
      </w:r>
    </w:p>
    <w:p w:rsidR="00CB61F5" w:rsidRPr="00CB61F5" w:rsidRDefault="00CB61F5" w:rsidP="00CB61F5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甲方審核稿件時，須自收到稿件時起三日以內確定稿件內容。甲方審核稿件時間如逾三日，乙方下次交稿時間得依甲方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所逾日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數順延之。</w:t>
      </w:r>
    </w:p>
    <w:p w:rsidR="00CB61F5" w:rsidRPr="00CB61F5" w:rsidRDefault="00CB61F5" w:rsidP="00CB61F5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若甲方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須提供素材（文字或多媒體資料）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供乙方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執行製作使用，如因甲方素材提供延遲（自收到乙方通知起逾三日）所致之專案遲延者，乙方交稿時間得依甲方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所逾日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數順延之。</w:t>
      </w:r>
    </w:p>
    <w:p w:rsidR="00CB61F5" w:rsidRPr="00CB61F5" w:rsidRDefault="00CB61F5" w:rsidP="00CB61F5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若乙方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未能依照期限交付已完成之專案，須提前向甲方說明且經甲方同意後，延長交付專案之期限。乙方除甲方同意或不可抗力之因素外，逾期交付專案，每逾一日甲方得扣除總價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1%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作為乙方之違約金。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第三條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驗收</w:t>
      </w:r>
    </w:p>
    <w:p w:rsidR="00CB61F5" w:rsidRPr="00CB61F5" w:rsidRDefault="00CB61F5" w:rsidP="00CB61F5">
      <w:pPr>
        <w:widowControl/>
        <w:numPr>
          <w:ilvl w:val="0"/>
          <w:numId w:val="3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乙方應依第二條所定期限將本專案交付甲方進行驗收。甲方應於乙方依約交付本專案後之三日內通知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乙方其驗收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結果。</w:t>
      </w:r>
    </w:p>
    <w:p w:rsidR="00CB61F5" w:rsidRPr="00CB61F5" w:rsidRDefault="00CB61F5" w:rsidP="00CB61F5">
      <w:pPr>
        <w:widowControl/>
        <w:numPr>
          <w:ilvl w:val="0"/>
          <w:numId w:val="3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甲方驗收時，如發現專案有瑕疵、不符約定之品質等情形，乙方應在甲方所訂期限內改正後再交甲方驗收。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lastRenderedPageBreak/>
        <w:t>第四條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總價及付款方式</w:t>
      </w:r>
    </w:p>
    <w:p w:rsidR="00CB61F5" w:rsidRPr="00CB61F5" w:rsidRDefault="00583025" w:rsidP="00CB61F5">
      <w:pPr>
        <w:widowControl/>
        <w:numPr>
          <w:ilvl w:val="0"/>
          <w:numId w:val="4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>
        <w:rPr>
          <w:rFonts w:ascii="Segoe UI" w:eastAsia="新細明體" w:hAnsi="Segoe UI" w:cs="Segoe UI"/>
          <w:color w:val="222222"/>
          <w:kern w:val="0"/>
          <w:szCs w:val="24"/>
        </w:rPr>
        <w:t>總價為新台幣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30000</w:t>
      </w:r>
      <w:r>
        <w:rPr>
          <w:rFonts w:ascii="Segoe UI" w:eastAsia="新細明體" w:hAnsi="Segoe UI" w:cs="Segoe UI"/>
          <w:color w:val="222222"/>
          <w:kern w:val="0"/>
          <w:szCs w:val="24"/>
        </w:rPr>
        <w:t>元整（含稅），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以一</w:t>
      </w:r>
      <w:r w:rsidR="00CB61F5" w:rsidRPr="00CB61F5">
        <w:rPr>
          <w:rFonts w:ascii="Segoe UI" w:eastAsia="新細明體" w:hAnsi="Segoe UI" w:cs="Segoe UI"/>
          <w:color w:val="222222"/>
          <w:kern w:val="0"/>
          <w:szCs w:val="24"/>
        </w:rPr>
        <w:t>期支付：</w:t>
      </w:r>
    </w:p>
    <w:p w:rsidR="00CB61F5" w:rsidRPr="00CB61F5" w:rsidRDefault="00CB61F5" w:rsidP="00CB61F5">
      <w:pPr>
        <w:widowControl/>
        <w:numPr>
          <w:ilvl w:val="1"/>
          <w:numId w:val="4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以匯款、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現金或即期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支票支付。</w:t>
      </w:r>
    </w:p>
    <w:p w:rsidR="00CB61F5" w:rsidRPr="00CB61F5" w:rsidRDefault="00CB61F5" w:rsidP="00CB61F5">
      <w:pPr>
        <w:widowControl/>
        <w:numPr>
          <w:ilvl w:val="0"/>
          <w:numId w:val="4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若逾期付款，每逾一日甲方應加付總價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1%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作為違約金。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第五條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著作權</w:t>
      </w:r>
    </w:p>
    <w:p w:rsidR="00CB61F5" w:rsidRPr="00CB61F5" w:rsidRDefault="00CB61F5" w:rsidP="00CB61F5">
      <w:pPr>
        <w:widowControl/>
        <w:numPr>
          <w:ilvl w:val="0"/>
          <w:numId w:val="5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甲方支付乙方尾款後，本專案完稿成品之全部著作權均歸屬甲方享有，乙方不得將完稿成品轉售或轉讓予第三者。</w:t>
      </w:r>
    </w:p>
    <w:p w:rsidR="00CB61F5" w:rsidRPr="00CB61F5" w:rsidRDefault="00CB61F5" w:rsidP="00CB61F5">
      <w:pPr>
        <w:widowControl/>
        <w:numPr>
          <w:ilvl w:val="0"/>
          <w:numId w:val="5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未成為完稿成品之草稿之全部著作權均歸屬乙方享有。</w:t>
      </w:r>
    </w:p>
    <w:p w:rsidR="00CB61F5" w:rsidRPr="00CB61F5" w:rsidRDefault="00CB61F5" w:rsidP="00CB61F5">
      <w:pPr>
        <w:widowControl/>
        <w:numPr>
          <w:ilvl w:val="0"/>
          <w:numId w:val="5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甲方應保證所提供之素材均不得侵犯他人著作權。乙方應保證所設計之草稿、完稿或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所有非甲方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提供之素材均不得侵犯他人著作權。侵犯他人著作權之一方願負一切法律責任。</w:t>
      </w:r>
    </w:p>
    <w:p w:rsidR="00CB61F5" w:rsidRPr="00CB61F5" w:rsidRDefault="00CB61F5" w:rsidP="00CB61F5">
      <w:pPr>
        <w:widowControl/>
        <w:numPr>
          <w:ilvl w:val="0"/>
          <w:numId w:val="5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乙方得將甲方列入其客戶名單。</w:t>
      </w:r>
    </w:p>
    <w:p w:rsidR="00CB61F5" w:rsidRPr="00CB61F5" w:rsidRDefault="00CB61F5" w:rsidP="00CB61F5">
      <w:pPr>
        <w:widowControl/>
        <w:numPr>
          <w:ilvl w:val="0"/>
          <w:numId w:val="5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乙方得將本專案收錄於其作品集，作為教學、展示或發佈之用。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第六條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保密義務</w:t>
      </w:r>
    </w:p>
    <w:p w:rsidR="00CB61F5" w:rsidRPr="00CB61F5" w:rsidRDefault="00CB61F5" w:rsidP="00CB61F5">
      <w:pPr>
        <w:widowControl/>
        <w:numPr>
          <w:ilvl w:val="0"/>
          <w:numId w:val="6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甲乙雙方或其代理人不得外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洩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任何商業機密資訊或機敏資料。</w:t>
      </w:r>
    </w:p>
    <w:p w:rsidR="00CB61F5" w:rsidRPr="00CB61F5" w:rsidRDefault="00CB61F5" w:rsidP="00CB61F5">
      <w:pPr>
        <w:widowControl/>
        <w:numPr>
          <w:ilvl w:val="0"/>
          <w:numId w:val="6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保密義務不適用於下列資訊：</w:t>
      </w:r>
    </w:p>
    <w:p w:rsidR="00CB61F5" w:rsidRPr="00CB61F5" w:rsidRDefault="00CB61F5" w:rsidP="00CB61F5">
      <w:pPr>
        <w:widowControl/>
        <w:numPr>
          <w:ilvl w:val="1"/>
          <w:numId w:val="6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甲乙雙方開始合作前已公開的資訊。</w:t>
      </w:r>
    </w:p>
    <w:p w:rsidR="00CB61F5" w:rsidRPr="00CB61F5" w:rsidRDefault="00CB61F5" w:rsidP="00CB61F5">
      <w:pPr>
        <w:widowControl/>
        <w:numPr>
          <w:ilvl w:val="1"/>
          <w:numId w:val="6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經披露方書面同意向第三方披露的資訊。</w:t>
      </w:r>
    </w:p>
    <w:p w:rsidR="00CB61F5" w:rsidRPr="00CB61F5" w:rsidRDefault="00CB61F5" w:rsidP="00CB61F5">
      <w:pPr>
        <w:widowControl/>
        <w:numPr>
          <w:ilvl w:val="1"/>
          <w:numId w:val="6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非因接收方之過失而公開的資訊。</w:t>
      </w:r>
    </w:p>
    <w:p w:rsidR="00CB61F5" w:rsidRPr="00CB61F5" w:rsidRDefault="00CB61F5" w:rsidP="00CB61F5">
      <w:pPr>
        <w:widowControl/>
        <w:numPr>
          <w:ilvl w:val="1"/>
          <w:numId w:val="6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須依法揭露的資訊。</w:t>
      </w:r>
    </w:p>
    <w:p w:rsidR="00CB61F5" w:rsidRPr="00CB61F5" w:rsidRDefault="00CB61F5" w:rsidP="00CB61F5">
      <w:pPr>
        <w:widowControl/>
        <w:numPr>
          <w:ilvl w:val="0"/>
          <w:numId w:val="6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於甲方首次公開發表本專案前，乙方不得公開本專案之內容。</w:t>
      </w:r>
    </w:p>
    <w:p w:rsidR="00CB61F5" w:rsidRPr="00CB61F5" w:rsidRDefault="00CB61F5" w:rsidP="00CB61F5">
      <w:pPr>
        <w:widowControl/>
        <w:numPr>
          <w:ilvl w:val="0"/>
          <w:numId w:val="6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本條適用於甲乙雙方合作期間和合作終止後。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第七條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終止</w:t>
      </w:r>
    </w:p>
    <w:p w:rsidR="00CB61F5" w:rsidRPr="00CB61F5" w:rsidRDefault="00CB61F5" w:rsidP="00CB61F5">
      <w:pPr>
        <w:widowControl/>
        <w:numPr>
          <w:ilvl w:val="0"/>
          <w:numId w:val="7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任一方得隨時向另一方發出書面通知終止本合約。</w:t>
      </w:r>
    </w:p>
    <w:p w:rsidR="00CB61F5" w:rsidRPr="00CB61F5" w:rsidRDefault="00CB61F5" w:rsidP="00CB61F5">
      <w:pPr>
        <w:widowControl/>
        <w:numPr>
          <w:ilvl w:val="0"/>
          <w:numId w:val="7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lastRenderedPageBreak/>
        <w:t>甲方支付尾款前之合約終止，草稿或完稿之全部著作權均歸屬乙方享有，乙方須全部退還甲方所提供之素材。</w:t>
      </w:r>
    </w:p>
    <w:p w:rsidR="00CB61F5" w:rsidRPr="00CB61F5" w:rsidRDefault="00CB61F5" w:rsidP="00CB61F5">
      <w:pPr>
        <w:widowControl/>
        <w:numPr>
          <w:ilvl w:val="0"/>
          <w:numId w:val="7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若甲方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因除乙方違反合約外之任何原因終止本合約，則甲方應支付乙方下列任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一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費用：</w:t>
      </w:r>
    </w:p>
    <w:p w:rsidR="00CB61F5" w:rsidRPr="00CB61F5" w:rsidRDefault="00CB61F5" w:rsidP="00CB61F5">
      <w:pPr>
        <w:widowControl/>
        <w:numPr>
          <w:ilvl w:val="1"/>
          <w:numId w:val="7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於草稿製作期間終止，應支付本專案總價之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50%</w:t>
      </w:r>
    </w:p>
    <w:p w:rsidR="00CB61F5" w:rsidRPr="00CB61F5" w:rsidRDefault="00CB61F5" w:rsidP="00CB61F5">
      <w:pPr>
        <w:widowControl/>
        <w:numPr>
          <w:ilvl w:val="1"/>
          <w:numId w:val="7"/>
        </w:numPr>
        <w:shd w:val="clear" w:color="auto" w:fill="FFFFFF"/>
        <w:spacing w:before="100" w:beforeAutospacing="1" w:after="147"/>
        <w:ind w:left="1170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於完稿製作期間終止，應支付本專案總價之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80%</w:t>
      </w:r>
    </w:p>
    <w:p w:rsidR="00CB61F5" w:rsidRPr="00CB61F5" w:rsidRDefault="00CB61F5" w:rsidP="00CB61F5">
      <w:pPr>
        <w:widowControl/>
        <w:numPr>
          <w:ilvl w:val="0"/>
          <w:numId w:val="7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Cs w:val="24"/>
        </w:rPr>
      </w:pP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若乙方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因除甲方違反合約外之任何原因終止本合約，則甲方不須支付任何費用（乙方須全部退還甲方已支付之費用或訂金）。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第八條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proofErr w:type="gramStart"/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準</w:t>
      </w:r>
      <w:proofErr w:type="gramEnd"/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據法及管轄法院</w:t>
      </w:r>
    </w:p>
    <w:p w:rsidR="00CB61F5" w:rsidRPr="00CB61F5" w:rsidRDefault="00CB61F5" w:rsidP="00CB61F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本合約書之成立、解釋與執行應以中華民國法律為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準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據法。任何因本合約書而起或與其有關之爭議，雙方同意本</w:t>
      </w:r>
      <w:r w:rsidR="00583025">
        <w:rPr>
          <w:rFonts w:ascii="Segoe UI" w:eastAsia="新細明體" w:hAnsi="Segoe UI" w:cs="Segoe UI"/>
          <w:color w:val="222222"/>
          <w:kern w:val="0"/>
          <w:szCs w:val="24"/>
        </w:rPr>
        <w:t>於誠信原則共同協商解決。若因本合約書而涉訟，雙方同意以台灣</w:t>
      </w:r>
      <w:r w:rsidR="00583025">
        <w:rPr>
          <w:rFonts w:ascii="Segoe UI" w:eastAsia="新細明體" w:hAnsi="Segoe UI" w:cs="Segoe UI" w:hint="eastAsia"/>
          <w:color w:val="222222"/>
          <w:kern w:val="0"/>
          <w:szCs w:val="24"/>
        </w:rPr>
        <w:t>高雄</w:t>
      </w: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地方法院為第一審管轄法院。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第九條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其他</w:t>
      </w:r>
    </w:p>
    <w:p w:rsidR="00CB61F5" w:rsidRPr="00CB61F5" w:rsidRDefault="00CB61F5" w:rsidP="00CB61F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本合約書未盡事宜，得依甲乙雙方之合意或法規之變更，以書面修訂之。本合約書所有附件均構成本合約之一部分而有拘束力。</w:t>
      </w:r>
    </w:p>
    <w:p w:rsidR="00CB61F5" w:rsidRPr="00CB61F5" w:rsidRDefault="00CB61F5" w:rsidP="00CB61F5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第十條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 xml:space="preserve"> </w:t>
      </w: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契約份數</w:t>
      </w:r>
    </w:p>
    <w:p w:rsidR="00CB61F5" w:rsidRPr="00CB61F5" w:rsidRDefault="00CB61F5" w:rsidP="00CB61F5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本合約書一式二份，具同等效力，由甲乙雙方各執一份為</w:t>
      </w:r>
      <w:proofErr w:type="gramStart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憑</w:t>
      </w:r>
      <w:proofErr w:type="gramEnd"/>
      <w:r w:rsidRPr="00CB61F5">
        <w:rPr>
          <w:rFonts w:ascii="Segoe UI" w:eastAsia="新細明體" w:hAnsi="Segoe UI" w:cs="Segoe UI"/>
          <w:color w:val="222222"/>
          <w:kern w:val="0"/>
          <w:szCs w:val="24"/>
        </w:rPr>
        <w:t>。</w:t>
      </w:r>
    </w:p>
    <w:p w:rsidR="00CB61F5" w:rsidRPr="00CB61F5" w:rsidRDefault="00CB61F5" w:rsidP="00CB61F5">
      <w:pPr>
        <w:widowControl/>
        <w:shd w:val="clear" w:color="auto" w:fill="FFFFFF"/>
        <w:spacing w:before="338" w:after="338"/>
        <w:outlineLvl w:val="5"/>
        <w:rPr>
          <w:rFonts w:ascii="Segoe UI" w:eastAsia="新細明體" w:hAnsi="Segoe UI" w:cs="Segoe UI"/>
          <w:b/>
          <w:bCs/>
          <w:color w:val="222222"/>
          <w:kern w:val="0"/>
          <w:szCs w:val="24"/>
        </w:rPr>
      </w:pPr>
      <w:r w:rsidRPr="00CB61F5">
        <w:rPr>
          <w:rFonts w:ascii="Segoe UI" w:eastAsia="新細明體" w:hAnsi="Segoe UI" w:cs="Segoe UI"/>
          <w:b/>
          <w:bCs/>
          <w:color w:val="222222"/>
          <w:kern w:val="0"/>
          <w:szCs w:val="24"/>
        </w:rPr>
        <w:t>立合約書人</w:t>
      </w:r>
    </w:p>
    <w:tbl>
      <w:tblPr>
        <w:tblW w:w="11631" w:type="dxa"/>
        <w:tblInd w:w="-1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5860"/>
      </w:tblGrid>
      <w:tr w:rsidR="00E0130D" w:rsidRPr="00CB61F5" w:rsidTr="00E0130D">
        <w:tc>
          <w:tcPr>
            <w:tcW w:w="5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甲方：</w:t>
            </w:r>
            <w:r w:rsidR="00E0130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農夫快遞有限公司</w:t>
            </w:r>
          </w:p>
        </w:tc>
        <w:tc>
          <w:tcPr>
            <w:tcW w:w="5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乙方：</w:t>
            </w:r>
            <w:r w:rsidR="00E0130D">
              <w:rPr>
                <w:rFonts w:ascii="Segoe UI" w:eastAsia="新細明體" w:hAnsi="Segoe UI" w:cs="Segoe UI"/>
                <w:color w:val="222222"/>
                <w:kern w:val="0"/>
                <w:szCs w:val="24"/>
              </w:rPr>
              <w:t>LSD</w:t>
            </w:r>
            <w:r w:rsidR="00E0130D">
              <w:rPr>
                <w:rFonts w:ascii="Segoe UI" w:eastAsia="新細明體" w:hAnsi="Segoe UI" w:cs="Segoe UI" w:hint="eastAsia"/>
                <w:color w:val="222222"/>
                <w:kern w:val="0"/>
                <w:szCs w:val="24"/>
              </w:rPr>
              <w:t>網頁設計工作室</w:t>
            </w:r>
          </w:p>
        </w:tc>
      </w:tr>
      <w:tr w:rsidR="00E0130D" w:rsidRPr="00CB61F5" w:rsidTr="00E0130D">
        <w:tc>
          <w:tcPr>
            <w:tcW w:w="5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代表人：</w:t>
            </w:r>
            <w:r w:rsidR="00E0130D">
              <w:rPr>
                <w:rFonts w:ascii="新細明體" w:eastAsia="新細明體" w:hAnsi="新細明體" w:cs="新細明體" w:hint="eastAsia"/>
                <w:kern w:val="0"/>
                <w:szCs w:val="24"/>
              </w:rPr>
              <w:t>黃敬驊</w:t>
            </w:r>
          </w:p>
        </w:tc>
        <w:tc>
          <w:tcPr>
            <w:tcW w:w="5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代表人：</w:t>
            </w:r>
            <w:proofErr w:type="gramStart"/>
            <w:r w:rsidR="00E0130D">
              <w:rPr>
                <w:rFonts w:ascii="新細明體" w:eastAsia="新細明體" w:hAnsi="新細明體" w:cs="新細明體" w:hint="eastAsia"/>
                <w:kern w:val="0"/>
                <w:szCs w:val="24"/>
              </w:rPr>
              <w:t>蕭宗朋</w:t>
            </w:r>
            <w:proofErr w:type="gramEnd"/>
          </w:p>
        </w:tc>
      </w:tr>
      <w:tr w:rsidR="00E0130D" w:rsidRPr="00CB61F5" w:rsidTr="00E0130D">
        <w:tc>
          <w:tcPr>
            <w:tcW w:w="5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統一編號：</w:t>
            </w:r>
          </w:p>
        </w:tc>
        <w:tc>
          <w:tcPr>
            <w:tcW w:w="5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統一編號：</w:t>
            </w:r>
          </w:p>
        </w:tc>
      </w:tr>
      <w:tr w:rsidR="00E0130D" w:rsidRPr="00CB61F5" w:rsidTr="00E0130D">
        <w:tc>
          <w:tcPr>
            <w:tcW w:w="5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地址：</w:t>
            </w:r>
            <w:r w:rsidR="00E0130D">
              <w:rPr>
                <w:rFonts w:ascii="Arial" w:hAnsi="Arial" w:cs="Arial"/>
                <w:color w:val="333333"/>
              </w:rPr>
              <w:t>高雄市三民區武功巷</w:t>
            </w:r>
            <w:r w:rsidR="00E0130D">
              <w:rPr>
                <w:rFonts w:ascii="Arial" w:hAnsi="Arial" w:cs="Arial"/>
                <w:color w:val="333333"/>
              </w:rPr>
              <w:t>60</w:t>
            </w:r>
            <w:r w:rsidR="00E0130D">
              <w:rPr>
                <w:rFonts w:ascii="Arial" w:hAnsi="Arial" w:cs="Arial"/>
                <w:color w:val="333333"/>
              </w:rPr>
              <w:t>號之</w:t>
            </w:r>
            <w:r w:rsidR="00E0130D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5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1F5" w:rsidRPr="00CB61F5" w:rsidRDefault="00CB61F5" w:rsidP="00CB61F5">
            <w:pPr>
              <w:widowControl/>
              <w:wordWrap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61F5">
              <w:rPr>
                <w:rFonts w:ascii="新細明體" w:eastAsia="新細明體" w:hAnsi="新細明體" w:cs="新細明體"/>
                <w:kern w:val="0"/>
                <w:szCs w:val="24"/>
              </w:rPr>
              <w:t>地址：</w:t>
            </w:r>
          </w:p>
        </w:tc>
      </w:tr>
    </w:tbl>
    <w:p w:rsidR="00CB61F5" w:rsidRPr="00CB61F5" w:rsidRDefault="00E0130D" w:rsidP="00CB61F5">
      <w:pPr>
        <w:widowControl/>
        <w:shd w:val="clear" w:color="auto" w:fill="FFFFFF"/>
        <w:spacing w:before="100" w:beforeAutospacing="1" w:after="100" w:afterAutospacing="1"/>
        <w:jc w:val="center"/>
        <w:rPr>
          <w:rFonts w:ascii="Segoe UI" w:eastAsia="新細明體" w:hAnsi="Segoe UI" w:cs="Segoe UI"/>
          <w:color w:val="222222"/>
          <w:kern w:val="0"/>
          <w:szCs w:val="24"/>
        </w:rPr>
      </w:pPr>
      <w:r>
        <w:rPr>
          <w:rFonts w:ascii="Segoe UI" w:eastAsia="新細明體" w:hAnsi="Segoe UI" w:cs="Segoe UI"/>
          <w:color w:val="222222"/>
          <w:kern w:val="0"/>
          <w:szCs w:val="24"/>
        </w:rPr>
        <w:t>中華民國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113</w:t>
      </w:r>
      <w:r>
        <w:rPr>
          <w:rFonts w:ascii="Segoe UI" w:eastAsia="新細明體" w:hAnsi="Segoe UI" w:cs="Segoe UI"/>
          <w:color w:val="222222"/>
          <w:kern w:val="0"/>
          <w:szCs w:val="24"/>
        </w:rPr>
        <w:t>年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2</w:t>
      </w:r>
      <w:r>
        <w:rPr>
          <w:rFonts w:ascii="Segoe UI" w:eastAsia="新細明體" w:hAnsi="Segoe UI" w:cs="Segoe UI"/>
          <w:color w:val="222222"/>
          <w:kern w:val="0"/>
          <w:szCs w:val="24"/>
        </w:rPr>
        <w:t>月</w:t>
      </w:r>
      <w:r>
        <w:rPr>
          <w:rFonts w:ascii="Segoe UI" w:eastAsia="新細明體" w:hAnsi="Segoe UI" w:cs="Segoe UI" w:hint="eastAsia"/>
          <w:color w:val="222222"/>
          <w:kern w:val="0"/>
          <w:szCs w:val="24"/>
        </w:rPr>
        <w:t>24</w:t>
      </w:r>
      <w:bookmarkStart w:id="0" w:name="_GoBack"/>
      <w:bookmarkEnd w:id="0"/>
      <w:r w:rsidR="00CB61F5" w:rsidRPr="00CB61F5">
        <w:rPr>
          <w:rFonts w:ascii="Segoe UI" w:eastAsia="新細明體" w:hAnsi="Segoe UI" w:cs="Segoe UI"/>
          <w:color w:val="222222"/>
          <w:kern w:val="0"/>
          <w:szCs w:val="24"/>
        </w:rPr>
        <w:t>日</w:t>
      </w:r>
    </w:p>
    <w:p w:rsidR="00F6634A" w:rsidRPr="00CB61F5" w:rsidRDefault="00F6634A">
      <w:pPr>
        <w:rPr>
          <w:szCs w:val="24"/>
        </w:rPr>
      </w:pPr>
    </w:p>
    <w:sectPr w:rsidR="00F6634A" w:rsidRPr="00CB6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5E5"/>
    <w:multiLevelType w:val="multilevel"/>
    <w:tmpl w:val="9ACC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20D86"/>
    <w:multiLevelType w:val="multilevel"/>
    <w:tmpl w:val="203E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A2093"/>
    <w:multiLevelType w:val="multilevel"/>
    <w:tmpl w:val="AD50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4745C"/>
    <w:multiLevelType w:val="multilevel"/>
    <w:tmpl w:val="8CC6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628F7"/>
    <w:multiLevelType w:val="multilevel"/>
    <w:tmpl w:val="9046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A26DD"/>
    <w:multiLevelType w:val="multilevel"/>
    <w:tmpl w:val="4AC6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631EE"/>
    <w:multiLevelType w:val="multilevel"/>
    <w:tmpl w:val="61EA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F5"/>
    <w:rsid w:val="00583025"/>
    <w:rsid w:val="00CB61F5"/>
    <w:rsid w:val="00E0130D"/>
    <w:rsid w:val="00F6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51BF"/>
  <w15:chartTrackingRefBased/>
  <w15:docId w15:val="{990E4B80-3A65-4656-B1E0-E8314E31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B61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B61F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6">
    <w:name w:val="heading 6"/>
    <w:basedOn w:val="a"/>
    <w:link w:val="60"/>
    <w:uiPriority w:val="9"/>
    <w:qFormat/>
    <w:rsid w:val="00CB61F5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B61F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B61F5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60">
    <w:name w:val="標題 6 字元"/>
    <w:basedOn w:val="a0"/>
    <w:link w:val="6"/>
    <w:uiPriority w:val="9"/>
    <w:rsid w:val="00CB61F5"/>
    <w:rPr>
      <w:rFonts w:ascii="新細明體" w:eastAsia="新細明體" w:hAnsi="新細明體" w:cs="新細明體"/>
      <w:b/>
      <w:bCs/>
      <w:kern w:val="0"/>
      <w:sz w:val="15"/>
      <w:szCs w:val="15"/>
    </w:rPr>
  </w:style>
  <w:style w:type="paragraph" w:styleId="Web">
    <w:name w:val="Normal (Web)"/>
    <w:basedOn w:val="a"/>
    <w:uiPriority w:val="99"/>
    <w:semiHidden/>
    <w:unhideWhenUsed/>
    <w:rsid w:val="00CB61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has-text-align-center">
    <w:name w:val="has-text-align-center"/>
    <w:basedOn w:val="a"/>
    <w:rsid w:val="00CB61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Shiao</dc:creator>
  <cp:keywords/>
  <dc:description/>
  <cp:lastModifiedBy>AP Shiao</cp:lastModifiedBy>
  <cp:revision>2</cp:revision>
  <dcterms:created xsi:type="dcterms:W3CDTF">2024-02-24T05:57:00Z</dcterms:created>
  <dcterms:modified xsi:type="dcterms:W3CDTF">2024-02-24T06:35:00Z</dcterms:modified>
</cp:coreProperties>
</file>