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F76" w:rsidRDefault="008A7F76">
      <w:pPr>
        <w:rPr>
          <w:rFonts w:hint="eastAsia"/>
        </w:rPr>
      </w:pPr>
      <w:r>
        <w:rPr>
          <w:rFonts w:hint="eastAsia"/>
        </w:rPr>
        <w:tab/>
      </w:r>
      <w:r>
        <w:rPr>
          <w:rFonts w:hint="eastAsia"/>
        </w:rPr>
        <w:t>本文将围绕面向私</w:t>
      </w:r>
      <w:proofErr w:type="gramStart"/>
      <w:r>
        <w:rPr>
          <w:rFonts w:hint="eastAsia"/>
        </w:rPr>
        <w:t>募股权</w:t>
      </w:r>
      <w:proofErr w:type="gramEnd"/>
      <w:r>
        <w:rPr>
          <w:rFonts w:hint="eastAsia"/>
        </w:rPr>
        <w:t>的区块链服务系统设计与性能优化等方面的研究与实现安排六个章节展开介绍。</w:t>
      </w:r>
    </w:p>
    <w:p w:rsidR="008A7F76" w:rsidRDefault="008A7F76">
      <w:pPr>
        <w:rPr>
          <w:rFonts w:hint="eastAsia"/>
        </w:rPr>
      </w:pPr>
      <w:r>
        <w:rPr>
          <w:rFonts w:hint="eastAsia"/>
        </w:rPr>
        <w:tab/>
      </w:r>
      <w:r>
        <w:rPr>
          <w:rFonts w:hint="eastAsia"/>
        </w:rPr>
        <w:t>第一章，绪论。本章介绍本文的研究背景、研究目的与意义，简要介绍了私</w:t>
      </w:r>
      <w:proofErr w:type="gramStart"/>
      <w:r>
        <w:rPr>
          <w:rFonts w:hint="eastAsia"/>
        </w:rPr>
        <w:t>募股权</w:t>
      </w:r>
      <w:proofErr w:type="gramEnd"/>
      <w:r>
        <w:rPr>
          <w:rFonts w:hint="eastAsia"/>
        </w:rPr>
        <w:t>相关背景和区块链技术应用现状，并简述了本文的主要工作与创新点。</w:t>
      </w:r>
    </w:p>
    <w:p w:rsidR="008A7F76" w:rsidRDefault="008A7F76">
      <w:pPr>
        <w:rPr>
          <w:rFonts w:hint="eastAsia"/>
        </w:rPr>
      </w:pPr>
      <w:r>
        <w:rPr>
          <w:rFonts w:hint="eastAsia"/>
        </w:rPr>
        <w:tab/>
      </w:r>
      <w:r>
        <w:rPr>
          <w:rFonts w:hint="eastAsia"/>
        </w:rPr>
        <w:t>第二章</w:t>
      </w:r>
      <w:r w:rsidR="0025486D">
        <w:rPr>
          <w:rFonts w:hint="eastAsia"/>
        </w:rPr>
        <w:t>，相关工作与技术背景。本章主要介绍本文提出的区块链服务系统涉及的相关技术，从区块链技术、容器技术</w:t>
      </w:r>
      <w:r w:rsidR="007C25C5">
        <w:rPr>
          <w:rFonts w:hint="eastAsia"/>
        </w:rPr>
        <w:t>、负载均衡技术</w:t>
      </w:r>
      <w:r w:rsidR="0025486D">
        <w:rPr>
          <w:rFonts w:hint="eastAsia"/>
        </w:rPr>
        <w:t>和以</w:t>
      </w:r>
      <w:proofErr w:type="gramStart"/>
      <w:r w:rsidR="0025486D">
        <w:rPr>
          <w:rFonts w:hint="eastAsia"/>
        </w:rPr>
        <w:t>微服务</w:t>
      </w:r>
      <w:proofErr w:type="gramEnd"/>
      <w:r w:rsidR="0025486D">
        <w:rPr>
          <w:rFonts w:hint="eastAsia"/>
        </w:rPr>
        <w:t>架构为主的分布式应用技术</w:t>
      </w:r>
      <w:r w:rsidR="001F71F2">
        <w:rPr>
          <w:rFonts w:hint="eastAsia"/>
        </w:rPr>
        <w:t>四</w:t>
      </w:r>
      <w:r w:rsidR="0025486D">
        <w:rPr>
          <w:rFonts w:hint="eastAsia"/>
        </w:rPr>
        <w:t>方面介绍。</w:t>
      </w:r>
    </w:p>
    <w:p w:rsidR="0025486D" w:rsidRDefault="0025486D">
      <w:pPr>
        <w:rPr>
          <w:rFonts w:hint="eastAsia"/>
        </w:rPr>
      </w:pPr>
      <w:r>
        <w:rPr>
          <w:rFonts w:hint="eastAsia"/>
        </w:rPr>
        <w:tab/>
      </w:r>
      <w:r>
        <w:rPr>
          <w:rFonts w:hint="eastAsia"/>
        </w:rPr>
        <w:t>第三章，</w:t>
      </w:r>
      <w:r w:rsidR="00EF430D">
        <w:rPr>
          <w:rFonts w:hint="eastAsia"/>
        </w:rPr>
        <w:t>基于</w:t>
      </w:r>
      <w:proofErr w:type="gramStart"/>
      <w:r w:rsidR="00EF430D">
        <w:rPr>
          <w:rFonts w:hint="eastAsia"/>
        </w:rPr>
        <w:t>微服务</w:t>
      </w:r>
      <w:proofErr w:type="gramEnd"/>
      <w:r w:rsidR="00EF430D">
        <w:rPr>
          <w:rFonts w:hint="eastAsia"/>
        </w:rPr>
        <w:t>的区块链服务系统架构设计与实现。本章</w:t>
      </w:r>
      <w:r w:rsidR="00311EF5">
        <w:rPr>
          <w:rFonts w:hint="eastAsia"/>
        </w:rPr>
        <w:t>详细描述了区块链服务系统的架构设计与实现过程，包括底层的以太</w:t>
      </w:r>
      <w:proofErr w:type="gramStart"/>
      <w:r w:rsidR="00311EF5">
        <w:rPr>
          <w:rFonts w:hint="eastAsia"/>
        </w:rPr>
        <w:t>坊服务</w:t>
      </w:r>
      <w:proofErr w:type="gramEnd"/>
      <w:r w:rsidR="00311EF5">
        <w:rPr>
          <w:rFonts w:hint="eastAsia"/>
        </w:rPr>
        <w:t>平台与</w:t>
      </w:r>
      <w:proofErr w:type="gramStart"/>
      <w:r w:rsidR="00311EF5">
        <w:rPr>
          <w:rFonts w:hint="eastAsia"/>
        </w:rPr>
        <w:t>微服务</w:t>
      </w:r>
      <w:proofErr w:type="gramEnd"/>
      <w:r w:rsidR="00311EF5">
        <w:rPr>
          <w:rFonts w:hint="eastAsia"/>
        </w:rPr>
        <w:t>架构中各个模块的实现</w:t>
      </w:r>
      <w:r w:rsidR="007678BE">
        <w:rPr>
          <w:rFonts w:hint="eastAsia"/>
        </w:rPr>
        <w:t>。</w:t>
      </w:r>
    </w:p>
    <w:p w:rsidR="007678BE" w:rsidRDefault="007678BE">
      <w:pPr>
        <w:rPr>
          <w:rFonts w:hint="eastAsia"/>
        </w:rPr>
      </w:pPr>
      <w:r>
        <w:rPr>
          <w:rFonts w:hint="eastAsia"/>
        </w:rPr>
        <w:tab/>
      </w:r>
      <w:r>
        <w:rPr>
          <w:rFonts w:hint="eastAsia"/>
        </w:rPr>
        <w:t>第四章，</w:t>
      </w:r>
      <w:r w:rsidR="00EF430D">
        <w:rPr>
          <w:rFonts w:hint="eastAsia"/>
        </w:rPr>
        <w:t>基于状态反馈的负载均衡组件的设计与实现</w:t>
      </w:r>
      <w:r>
        <w:rPr>
          <w:rFonts w:hint="eastAsia"/>
        </w:rPr>
        <w:t>。</w:t>
      </w:r>
      <w:r w:rsidR="00E51A65">
        <w:rPr>
          <w:rFonts w:hint="eastAsia"/>
        </w:rPr>
        <w:t>本章描述了对</w:t>
      </w:r>
      <w:r w:rsidR="00E51A65">
        <w:t>…</w:t>
      </w:r>
      <w:r w:rsidR="00E51A65">
        <w:rPr>
          <w:rFonts w:hint="eastAsia"/>
        </w:rPr>
        <w:t>.</w:t>
      </w:r>
      <w:r w:rsidR="00E51A65">
        <w:rPr>
          <w:rFonts w:hint="eastAsia"/>
        </w:rPr>
        <w:t>的监控与实现。</w:t>
      </w:r>
      <w:r w:rsidR="005A102B">
        <w:rPr>
          <w:rFonts w:hint="eastAsia"/>
        </w:rPr>
        <w:t>(</w:t>
      </w:r>
      <w:r w:rsidR="005A102B">
        <w:rPr>
          <w:rFonts w:hint="eastAsia"/>
        </w:rPr>
        <w:t>暂定</w:t>
      </w:r>
      <w:r w:rsidR="005A102B">
        <w:rPr>
          <w:rFonts w:hint="eastAsia"/>
        </w:rPr>
        <w:t>)</w:t>
      </w:r>
    </w:p>
    <w:p w:rsidR="007678BE" w:rsidRDefault="007678BE">
      <w:pPr>
        <w:rPr>
          <w:rFonts w:hint="eastAsia"/>
        </w:rPr>
      </w:pPr>
      <w:r>
        <w:rPr>
          <w:rFonts w:hint="eastAsia"/>
        </w:rPr>
        <w:tab/>
      </w:r>
      <w:r>
        <w:rPr>
          <w:rFonts w:hint="eastAsia"/>
        </w:rPr>
        <w:t>第五章，</w:t>
      </w:r>
      <w:r w:rsidR="00EF430D">
        <w:rPr>
          <w:rFonts w:hint="eastAsia"/>
        </w:rPr>
        <w:t>面向私</w:t>
      </w:r>
      <w:proofErr w:type="gramStart"/>
      <w:r w:rsidR="00EF430D">
        <w:rPr>
          <w:rFonts w:hint="eastAsia"/>
        </w:rPr>
        <w:t>募股权</w:t>
      </w:r>
      <w:proofErr w:type="gramEnd"/>
      <w:r w:rsidR="00EF430D">
        <w:rPr>
          <w:rFonts w:hint="eastAsia"/>
        </w:rPr>
        <w:t>的</w:t>
      </w:r>
      <w:r w:rsidR="001F71F2">
        <w:rPr>
          <w:rFonts w:hint="eastAsia"/>
        </w:rPr>
        <w:t>区块链服务系统的实现与性能评估</w:t>
      </w:r>
      <w:r w:rsidR="0046042F">
        <w:rPr>
          <w:rFonts w:hint="eastAsia"/>
        </w:rPr>
        <w:t>，本章介绍了面向私</w:t>
      </w:r>
      <w:proofErr w:type="gramStart"/>
      <w:r w:rsidR="0046042F">
        <w:rPr>
          <w:rFonts w:hint="eastAsia"/>
        </w:rPr>
        <w:t>募股权</w:t>
      </w:r>
      <w:proofErr w:type="gramEnd"/>
      <w:r w:rsidR="0046042F">
        <w:rPr>
          <w:rFonts w:hint="eastAsia"/>
        </w:rPr>
        <w:t>的区块链服务系统的实现，并设计实验对系统进行了性能检测</w:t>
      </w:r>
      <w:r w:rsidR="009704DD">
        <w:rPr>
          <w:rFonts w:hint="eastAsia"/>
        </w:rPr>
        <w:t>与分析</w:t>
      </w:r>
      <w:bookmarkStart w:id="0" w:name="_GoBack"/>
      <w:bookmarkEnd w:id="0"/>
      <w:r>
        <w:rPr>
          <w:rFonts w:hint="eastAsia"/>
        </w:rPr>
        <w:t>。</w:t>
      </w:r>
    </w:p>
    <w:p w:rsidR="007678BE" w:rsidRDefault="007678BE">
      <w:r>
        <w:rPr>
          <w:rFonts w:hint="eastAsia"/>
        </w:rPr>
        <w:tab/>
      </w:r>
      <w:r>
        <w:rPr>
          <w:rFonts w:hint="eastAsia"/>
        </w:rPr>
        <w:t>第六章，总结与展望。本章总结本文总体的研究内容和方法与技术的局限性展望未来工作，并对下一步工作做出规划。</w:t>
      </w:r>
    </w:p>
    <w:sectPr w:rsidR="00767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FBA" w:rsidRDefault="00454FBA" w:rsidP="008A7F76">
      <w:r>
        <w:separator/>
      </w:r>
    </w:p>
  </w:endnote>
  <w:endnote w:type="continuationSeparator" w:id="0">
    <w:p w:rsidR="00454FBA" w:rsidRDefault="00454FBA" w:rsidP="008A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FBA" w:rsidRDefault="00454FBA" w:rsidP="008A7F76">
      <w:r>
        <w:separator/>
      </w:r>
    </w:p>
  </w:footnote>
  <w:footnote w:type="continuationSeparator" w:id="0">
    <w:p w:rsidR="00454FBA" w:rsidRDefault="00454FBA" w:rsidP="008A7F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F3"/>
    <w:rsid w:val="001F71F2"/>
    <w:rsid w:val="0025486D"/>
    <w:rsid w:val="00311EF5"/>
    <w:rsid w:val="00454FBA"/>
    <w:rsid w:val="0046042F"/>
    <w:rsid w:val="005A102B"/>
    <w:rsid w:val="007678BE"/>
    <w:rsid w:val="007C25C5"/>
    <w:rsid w:val="008A7F76"/>
    <w:rsid w:val="009704DD"/>
    <w:rsid w:val="00A00606"/>
    <w:rsid w:val="00AC3CF3"/>
    <w:rsid w:val="00E51A65"/>
    <w:rsid w:val="00EF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F76"/>
    <w:rPr>
      <w:sz w:val="18"/>
      <w:szCs w:val="18"/>
    </w:rPr>
  </w:style>
  <w:style w:type="paragraph" w:styleId="a4">
    <w:name w:val="footer"/>
    <w:basedOn w:val="a"/>
    <w:link w:val="Char0"/>
    <w:uiPriority w:val="99"/>
    <w:unhideWhenUsed/>
    <w:rsid w:val="008A7F76"/>
    <w:pPr>
      <w:tabs>
        <w:tab w:val="center" w:pos="4153"/>
        <w:tab w:val="right" w:pos="8306"/>
      </w:tabs>
      <w:snapToGrid w:val="0"/>
      <w:jc w:val="left"/>
    </w:pPr>
    <w:rPr>
      <w:sz w:val="18"/>
      <w:szCs w:val="18"/>
    </w:rPr>
  </w:style>
  <w:style w:type="character" w:customStyle="1" w:styleId="Char0">
    <w:name w:val="页脚 Char"/>
    <w:basedOn w:val="a0"/>
    <w:link w:val="a4"/>
    <w:uiPriority w:val="99"/>
    <w:rsid w:val="008A7F76"/>
    <w:rPr>
      <w:sz w:val="18"/>
      <w:szCs w:val="18"/>
    </w:rPr>
  </w:style>
  <w:style w:type="paragraph" w:styleId="a5">
    <w:name w:val="List Paragraph"/>
    <w:basedOn w:val="a"/>
    <w:uiPriority w:val="34"/>
    <w:qFormat/>
    <w:rsid w:val="008A7F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F76"/>
    <w:rPr>
      <w:sz w:val="18"/>
      <w:szCs w:val="18"/>
    </w:rPr>
  </w:style>
  <w:style w:type="paragraph" w:styleId="a4">
    <w:name w:val="footer"/>
    <w:basedOn w:val="a"/>
    <w:link w:val="Char0"/>
    <w:uiPriority w:val="99"/>
    <w:unhideWhenUsed/>
    <w:rsid w:val="008A7F76"/>
    <w:pPr>
      <w:tabs>
        <w:tab w:val="center" w:pos="4153"/>
        <w:tab w:val="right" w:pos="8306"/>
      </w:tabs>
      <w:snapToGrid w:val="0"/>
      <w:jc w:val="left"/>
    </w:pPr>
    <w:rPr>
      <w:sz w:val="18"/>
      <w:szCs w:val="18"/>
    </w:rPr>
  </w:style>
  <w:style w:type="character" w:customStyle="1" w:styleId="Char0">
    <w:name w:val="页脚 Char"/>
    <w:basedOn w:val="a0"/>
    <w:link w:val="a4"/>
    <w:uiPriority w:val="99"/>
    <w:rsid w:val="008A7F76"/>
    <w:rPr>
      <w:sz w:val="18"/>
      <w:szCs w:val="18"/>
    </w:rPr>
  </w:style>
  <w:style w:type="paragraph" w:styleId="a5">
    <w:name w:val="List Paragraph"/>
    <w:basedOn w:val="a"/>
    <w:uiPriority w:val="34"/>
    <w:qFormat/>
    <w:rsid w:val="008A7F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8</cp:revision>
  <dcterms:created xsi:type="dcterms:W3CDTF">2019-11-30T11:23:00Z</dcterms:created>
  <dcterms:modified xsi:type="dcterms:W3CDTF">2019-11-30T12:04:00Z</dcterms:modified>
</cp:coreProperties>
</file>