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5D" w:rsidRDefault="005429C2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本章节详细介绍了缺失能耗填补工具的系统实现， 使用 </w:t>
      </w:r>
      <w:r>
        <w:rPr>
          <w:rStyle w:val="fontstyle21"/>
        </w:rPr>
        <w:t>C#</w:t>
      </w:r>
      <w:r>
        <w:rPr>
          <w:rStyle w:val="fontstyle01"/>
          <w:rFonts w:hint="default"/>
        </w:rPr>
        <w:t>语言在</w:t>
      </w:r>
      <w:r>
        <w:rPr>
          <w:rStyle w:val="fontstyle21"/>
        </w:rPr>
        <w:t xml:space="preserve">.Net </w:t>
      </w:r>
      <w:r>
        <w:rPr>
          <w:rStyle w:val="fontstyle01"/>
          <w:rFonts w:hint="default"/>
        </w:rPr>
        <w:t xml:space="preserve">开发平台开发 </w:t>
      </w:r>
      <w:r>
        <w:rPr>
          <w:rStyle w:val="fontstyle21"/>
        </w:rPr>
        <w:t xml:space="preserve">Windows </w:t>
      </w:r>
      <w:r>
        <w:rPr>
          <w:rStyle w:val="fontstyle01"/>
          <w:rFonts w:hint="default"/>
        </w:rPr>
        <w:t xml:space="preserve">窗体程序。 定时器层使用 </w:t>
      </w:r>
      <w:proofErr w:type="spellStart"/>
      <w:r>
        <w:rPr>
          <w:rStyle w:val="fontstyle21"/>
        </w:rPr>
        <w:t>Winform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 xml:space="preserve">定时器控件，添加检测定时器和填补定时器，使用多线程技术，实现对缺失能耗区间的检测和填补； 数据存储层在复旦大学节能监管平台已有数据库上进行扩展，增加数据库表；缓存层使用 </w:t>
      </w:r>
      <w:proofErr w:type="spellStart"/>
      <w:r>
        <w:rPr>
          <w:rStyle w:val="fontstyle21"/>
        </w:rPr>
        <w:t>Redis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rFonts w:hint="default"/>
        </w:rPr>
        <w:t>对预处理数据进行缓存。</w:t>
      </w:r>
    </w:p>
    <w:p w:rsidR="005429C2" w:rsidRDefault="005429C2">
      <w:pPr>
        <w:rPr>
          <w:rStyle w:val="fontstyle01"/>
          <w:rFonts w:hint="default"/>
        </w:rPr>
      </w:pPr>
    </w:p>
    <w:p w:rsidR="005429C2" w:rsidRDefault="005429C2">
      <w:r>
        <w:rPr>
          <w:rStyle w:val="fontstyle01"/>
        </w:rPr>
        <w:t>本章节详细介绍了以太</w:t>
      </w:r>
      <w:proofErr w:type="gramStart"/>
      <w:r>
        <w:rPr>
          <w:rStyle w:val="fontstyle01"/>
        </w:rPr>
        <w:t>坊服务</w:t>
      </w:r>
      <w:proofErr w:type="gramEnd"/>
      <w:r>
        <w:rPr>
          <w:rStyle w:val="fontstyle01"/>
        </w:rPr>
        <w:t>平台的系统实现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使用</w:t>
      </w:r>
      <w:r>
        <w:rPr>
          <w:rStyle w:val="fontstyle01"/>
          <w:rFonts w:hint="default"/>
        </w:rPr>
        <w:t>J</w:t>
      </w:r>
      <w:r>
        <w:rPr>
          <w:rStyle w:val="fontstyle01"/>
        </w:rPr>
        <w:t>a</w:t>
      </w:r>
      <w:r>
        <w:rPr>
          <w:rStyle w:val="fontstyle01"/>
          <w:rFonts w:hint="default"/>
        </w:rPr>
        <w:t>va</w:t>
      </w:r>
      <w:r>
        <w:rPr>
          <w:rStyle w:val="fontstyle01"/>
        </w:rPr>
        <w:t>语言基于</w:t>
      </w:r>
      <w:proofErr w:type="gramStart"/>
      <w:r>
        <w:rPr>
          <w:rStyle w:val="fontstyle01"/>
        </w:rPr>
        <w:t>微服务</w:t>
      </w:r>
      <w:proofErr w:type="gramEnd"/>
      <w:r>
        <w:rPr>
          <w:rStyle w:val="fontstyle01"/>
        </w:rPr>
        <w:t>解决方案</w:t>
      </w:r>
      <w:r>
        <w:rPr>
          <w:rStyle w:val="fontstyle01"/>
          <w:rFonts w:hint="default"/>
        </w:rPr>
        <w:t>S</w:t>
      </w:r>
      <w:r>
        <w:rPr>
          <w:rStyle w:val="fontstyle01"/>
        </w:rPr>
        <w:t>pring</w:t>
      </w:r>
      <w:r>
        <w:rPr>
          <w:rStyle w:val="fontstyle01"/>
          <w:rFonts w:hint="default"/>
        </w:rPr>
        <w:t xml:space="preserve"> Cloud </w:t>
      </w:r>
      <w:proofErr w:type="spellStart"/>
      <w:r>
        <w:rPr>
          <w:rStyle w:val="fontstyle01"/>
          <w:rFonts w:hint="default"/>
        </w:rPr>
        <w:t>Alibaba</w:t>
      </w:r>
      <w:proofErr w:type="spellEnd"/>
      <w:r>
        <w:rPr>
          <w:rStyle w:val="fontstyle01"/>
        </w:rPr>
        <w:t>开发分布式后台服务程序</w:t>
      </w:r>
      <w:r>
        <w:rPr>
          <w:rStyle w:val="fontstyle01"/>
          <w:rFonts w:hint="default"/>
        </w:rPr>
        <w:t>。</w:t>
      </w:r>
      <w:r>
        <w:rPr>
          <w:rStyle w:val="fontstyle01"/>
        </w:rPr>
        <w:t>业务组件层基于</w:t>
      </w:r>
      <w:proofErr w:type="spellStart"/>
      <w:r>
        <w:rPr>
          <w:rStyle w:val="fontstyle01"/>
          <w:rFonts w:hint="default"/>
        </w:rPr>
        <w:t>S</w:t>
      </w:r>
      <w:r>
        <w:rPr>
          <w:rStyle w:val="fontstyle01"/>
        </w:rPr>
        <w:t>pringBoot</w:t>
      </w:r>
      <w:proofErr w:type="spellEnd"/>
      <w:r>
        <w:rPr>
          <w:rStyle w:val="fontstyle01"/>
        </w:rPr>
        <w:t>框架分别封装读写服务模块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进行纵向拆分为服务提供者与服务消费者</w:t>
      </w:r>
      <w:r>
        <w:rPr>
          <w:rStyle w:val="fontstyle01"/>
          <w:rFonts w:hint="default"/>
        </w:rPr>
        <w:t>；</w:t>
      </w:r>
      <w:r>
        <w:rPr>
          <w:rStyle w:val="fontstyle01"/>
        </w:rPr>
        <w:t>系统功能组件基于</w:t>
      </w:r>
      <w:proofErr w:type="spellStart"/>
      <w:r>
        <w:rPr>
          <w:rStyle w:val="fontstyle01"/>
          <w:rFonts w:hint="default"/>
        </w:rPr>
        <w:t>S</w:t>
      </w:r>
      <w:r>
        <w:rPr>
          <w:rStyle w:val="fontstyle01"/>
        </w:rPr>
        <w:t>pring</w:t>
      </w:r>
      <w:r>
        <w:rPr>
          <w:rStyle w:val="fontstyle01"/>
          <w:rFonts w:hint="default"/>
        </w:rPr>
        <w:t>Boot</w:t>
      </w:r>
      <w:proofErr w:type="spellEnd"/>
      <w:r>
        <w:rPr>
          <w:rStyle w:val="fontstyle01"/>
        </w:rPr>
        <w:t>框架开发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提供服务注册</w:t>
      </w:r>
      <w:r>
        <w:rPr>
          <w:rStyle w:val="fontstyle01"/>
          <w:rFonts w:hint="default"/>
        </w:rPr>
        <w:t>、API</w:t>
      </w:r>
      <w:r>
        <w:rPr>
          <w:rStyle w:val="fontstyle01"/>
        </w:rPr>
        <w:t>网关和熔断保护的功能</w:t>
      </w:r>
      <w:r>
        <w:rPr>
          <w:rStyle w:val="fontstyle01"/>
          <w:rFonts w:hint="default"/>
        </w:rPr>
        <w:t>；</w:t>
      </w:r>
      <w:r>
        <w:rPr>
          <w:rStyle w:val="fontstyle01"/>
        </w:rPr>
        <w:t>以太</w:t>
      </w:r>
      <w:proofErr w:type="gramStart"/>
      <w:r>
        <w:rPr>
          <w:rStyle w:val="fontstyle01"/>
        </w:rPr>
        <w:t>坊服务</w:t>
      </w:r>
      <w:proofErr w:type="gramEnd"/>
      <w:r>
        <w:rPr>
          <w:rStyle w:val="fontstyle01"/>
        </w:rPr>
        <w:t>平台基于</w:t>
      </w:r>
      <w:proofErr w:type="spellStart"/>
      <w:r>
        <w:rPr>
          <w:rStyle w:val="fontstyle01"/>
          <w:rFonts w:hint="default"/>
        </w:rPr>
        <w:t>Docker</w:t>
      </w:r>
      <w:proofErr w:type="spellEnd"/>
      <w:r>
        <w:rPr>
          <w:rStyle w:val="fontstyle01"/>
        </w:rPr>
        <w:t>容器安装</w:t>
      </w:r>
      <w:bookmarkStart w:id="0" w:name="_GoBack"/>
      <w:bookmarkEnd w:id="0"/>
      <w:r>
        <w:rPr>
          <w:rStyle w:val="fontstyle01"/>
        </w:rPr>
        <w:t>以太坊</w:t>
      </w:r>
      <w:proofErr w:type="spellStart"/>
      <w:r>
        <w:rPr>
          <w:rStyle w:val="fontstyle01"/>
          <w:rFonts w:hint="default"/>
        </w:rPr>
        <w:t>Geth</w:t>
      </w:r>
      <w:proofErr w:type="spellEnd"/>
      <w:r>
        <w:rPr>
          <w:rStyle w:val="fontstyle01"/>
        </w:rPr>
        <w:t>客户端</w:t>
      </w:r>
      <w:r>
        <w:rPr>
          <w:rStyle w:val="fontstyle01"/>
          <w:rFonts w:hint="default"/>
        </w:rPr>
        <w:t>。</w:t>
      </w:r>
    </w:p>
    <w:sectPr w:rsidR="0054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60D" w:rsidRDefault="00C4160D" w:rsidP="005429C2">
      <w:r>
        <w:separator/>
      </w:r>
    </w:p>
  </w:endnote>
  <w:endnote w:type="continuationSeparator" w:id="0">
    <w:p w:rsidR="00C4160D" w:rsidRDefault="00C4160D" w:rsidP="0054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60D" w:rsidRDefault="00C4160D" w:rsidP="005429C2">
      <w:r>
        <w:separator/>
      </w:r>
    </w:p>
  </w:footnote>
  <w:footnote w:type="continuationSeparator" w:id="0">
    <w:p w:rsidR="00C4160D" w:rsidRDefault="00C4160D" w:rsidP="00542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A5"/>
    <w:rsid w:val="000A375D"/>
    <w:rsid w:val="005429C2"/>
    <w:rsid w:val="00C4160D"/>
    <w:rsid w:val="00C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9C2"/>
    <w:rPr>
      <w:sz w:val="18"/>
      <w:szCs w:val="18"/>
    </w:rPr>
  </w:style>
  <w:style w:type="character" w:customStyle="1" w:styleId="fontstyle01">
    <w:name w:val="fontstyle01"/>
    <w:basedOn w:val="a0"/>
    <w:rsid w:val="005429C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429C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9C2"/>
    <w:rPr>
      <w:sz w:val="18"/>
      <w:szCs w:val="18"/>
    </w:rPr>
  </w:style>
  <w:style w:type="character" w:customStyle="1" w:styleId="fontstyle01">
    <w:name w:val="fontstyle01"/>
    <w:basedOn w:val="a0"/>
    <w:rsid w:val="005429C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429C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2020-01-06T12:20:00Z</dcterms:created>
  <dcterms:modified xsi:type="dcterms:W3CDTF">2020-01-06T12:29:00Z</dcterms:modified>
</cp:coreProperties>
</file>