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AD1EA" w14:textId="11106007" w:rsidR="00785337" w:rsidRPr="00586A12" w:rsidRDefault="00586A12" w:rsidP="00586A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1.1.1 </w:t>
      </w:r>
      <w:r w:rsidR="00785337" w:rsidRPr="00586A1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S&amp;P500</w:t>
      </w:r>
      <w:r w:rsidR="00785337" w:rsidRPr="00586A1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股票在</w:t>
      </w:r>
      <w:r w:rsidR="00785337" w:rsidRPr="00586A1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2015</w:t>
      </w:r>
      <w:r w:rsidR="00785337" w:rsidRPr="00586A1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年</w:t>
      </w:r>
      <w:r w:rsidR="00785337" w:rsidRPr="00586A1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`net income`</w:t>
      </w:r>
      <w:r w:rsidR="00785337" w:rsidRPr="00586A1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的均值是多少？</w:t>
      </w:r>
    </w:p>
    <w:p w14:paraId="3A2756A8" w14:textId="7D9ED192" w:rsidR="00451EED" w:rsidRPr="00586A12" w:rsidRDefault="00785337" w:rsidP="00586A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hAnsi="Times New Roman" w:cs="Times New Roman"/>
          <w:color w:val="000000" w:themeColor="text1"/>
          <w:sz w:val="28"/>
          <w:szCs w:val="28"/>
        </w:rPr>
        <w:t>1560252997.752809</w:t>
      </w:r>
    </w:p>
    <w:p w14:paraId="6DF65D6C" w14:textId="1F6AF45B" w:rsidR="00785337" w:rsidRPr="00586A12" w:rsidRDefault="00785337" w:rsidP="00586A1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96407" w14:textId="49D276F5" w:rsidR="00785337" w:rsidRPr="00586A12" w:rsidRDefault="00586A12" w:rsidP="00586A1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2F5496" w:themeColor="accent1" w:themeShade="BF"/>
          <w:sz w:val="28"/>
          <w:szCs w:val="28"/>
        </w:rPr>
        <w:t>1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.1.2</w:t>
      </w:r>
      <w:r w:rsidR="00785337" w:rsidRPr="00586A1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最大值比最小值多多少？</w:t>
      </w:r>
    </w:p>
    <w:p w14:paraId="04C270FC" w14:textId="60E14612" w:rsidR="00785337" w:rsidRPr="00586A12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76922000000.0</w:t>
      </w:r>
    </w:p>
    <w:p w14:paraId="3D4A07B7" w14:textId="77777777" w:rsidR="00785337" w:rsidRPr="00586A12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29A9F61" w14:textId="5C16D5E4" w:rsidR="00785337" w:rsidRPr="00586A12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1.2.1 S&amp;P500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股票在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2016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年的固定资产（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fixed assets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）</w:t>
      </w:r>
      <w:proofErr w:type="gramStart"/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占总资产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(</w:t>
      </w:r>
      <w:proofErr w:type="gramEnd"/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total assets)</w:t>
      </w: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比例的均值是多少？</w:t>
      </w:r>
    </w:p>
    <w:p w14:paraId="73186092" w14:textId="2052A911" w:rsidR="00785337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0.24428208876549706</w:t>
      </w:r>
    </w:p>
    <w:p w14:paraId="1E2CAB19" w14:textId="77777777" w:rsidR="00586A12" w:rsidRPr="00586A12" w:rsidRDefault="00586A1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AF58571" w14:textId="77777777" w:rsidR="00785337" w:rsidRPr="00586A12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1.2.2 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固定资产占总资产比例最小的股票是的代码（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ticker symbol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）是什么？</w:t>
      </w:r>
    </w:p>
    <w:p w14:paraId="6E186F0C" w14:textId="77777777" w:rsidR="00785337" w:rsidRPr="00586A12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2016-11-30    LEN</w:t>
      </w:r>
    </w:p>
    <w:p w14:paraId="14DABAFF" w14:textId="32ACA138" w:rsidR="00785337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2016-12-31    TRV</w:t>
      </w:r>
    </w:p>
    <w:p w14:paraId="23B1B198" w14:textId="77777777" w:rsidR="00586A12" w:rsidRPr="00586A12" w:rsidRDefault="00586A1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434E579" w14:textId="77777777" w:rsidR="00785337" w:rsidRPr="00586A12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 xml:space="preserve">2.1 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请列举出各个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sector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中的加入时间最早的股票名称</w:t>
      </w:r>
    </w:p>
    <w:p w14:paraId="3171A268" w14:textId="72F6DC4C" w:rsidR="00785337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Consumer Discretionary</w:t>
      </w:r>
    </w:p>
    <w:p w14:paraId="036E45C6" w14:textId="77777777" w:rsidR="00586A12" w:rsidRPr="00586A12" w:rsidRDefault="00586A1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5EDD696" w14:textId="77777777" w:rsidR="00785337" w:rsidRPr="00586A12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 xml:space="preserve">2.2. 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请列举出每一个州中加入时间最晚的股票名称</w:t>
      </w:r>
    </w:p>
    <w:p w14:paraId="01C07F8C" w14:textId="2A2A7E0E" w:rsidR="00785337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See </w:t>
      </w: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'</w:t>
      </w: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加入时间最晚的股票名称</w:t>
      </w: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.csv'</w:t>
      </w:r>
    </w:p>
    <w:p w14:paraId="3B32ABE3" w14:textId="77777777" w:rsidR="00586A12" w:rsidRPr="00586A12" w:rsidRDefault="00586A1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D4D7138" w14:textId="11567D4E" w:rsidR="00785337" w:rsidRPr="00586A12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3.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2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请列举每个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sector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在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2013-2016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年累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Research&amp;Development</w:t>
      </w:r>
      <w:proofErr w:type="spellEnd"/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的总投入</w:t>
      </w:r>
    </w:p>
    <w:p w14:paraId="4E790A61" w14:textId="21F90446" w:rsidR="00586A12" w:rsidRDefault="00586A1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See </w:t>
      </w: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'</w:t>
      </w: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累计</w:t>
      </w:r>
      <w:proofErr w:type="spellStart"/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Research&amp;Development</w:t>
      </w:r>
      <w:proofErr w:type="spellEnd"/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的总投入</w:t>
      </w: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.csv'</w:t>
      </w:r>
    </w:p>
    <w:p w14:paraId="6925BEFA" w14:textId="77777777" w:rsidR="00586A12" w:rsidRPr="00586A12" w:rsidRDefault="00586A1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8191609" w14:textId="39668AF8" w:rsidR="00586A12" w:rsidRPr="00586A12" w:rsidRDefault="00586A1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 xml:space="preserve">3.3. 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请列举出每个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sector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中，在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2013-2016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年累计</w:t>
      </w:r>
      <w:proofErr w:type="spellStart"/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Research&amp;development</w:t>
      </w:r>
      <w:proofErr w:type="spellEnd"/>
      <w:r w:rsidR="000D430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 xml:space="preserve"> (CIK?????)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投入最大的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3</w:t>
      </w:r>
      <w:r w:rsidRPr="00586A12">
        <w:rPr>
          <w:rFonts w:ascii="Times New Roman" w:eastAsiaTheme="minorEastAsia" w:hAnsi="Times New Roman" w:cs="Times New Roman"/>
          <w:color w:val="2F5496" w:themeColor="accent1" w:themeShade="BF"/>
          <w:sz w:val="28"/>
          <w:szCs w:val="28"/>
        </w:rPr>
        <w:t>家公司的名称以及投入的数值</w:t>
      </w:r>
    </w:p>
    <w:p w14:paraId="60115933" w14:textId="77777777" w:rsidR="00586A12" w:rsidRPr="00586A12" w:rsidRDefault="00586A1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Consumer Discretionary    24515826</w:t>
      </w:r>
    </w:p>
    <w:p w14:paraId="1497EEDE" w14:textId="77777777" w:rsidR="00586A12" w:rsidRPr="00586A12" w:rsidRDefault="00586A1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Information Technology    13898726</w:t>
      </w:r>
    </w:p>
    <w:p w14:paraId="3E11CA7D" w14:textId="2DEE1E37" w:rsidR="00586A12" w:rsidRDefault="00586A1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86A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Industrials               13886999</w:t>
      </w:r>
    </w:p>
    <w:p w14:paraId="230A00D2" w14:textId="51CE2DC9" w:rsidR="000D4302" w:rsidRDefault="000D430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DBF6C61" w14:textId="77777777" w:rsidR="000D4302" w:rsidRPr="00586A12" w:rsidRDefault="000D4302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652D0985" w14:textId="69ED2D07" w:rsidR="00785337" w:rsidRPr="00586A12" w:rsidRDefault="00785337" w:rsidP="00586A12">
      <w:pPr>
        <w:pStyle w:val="HTMLPreformatted"/>
        <w:shd w:val="clear" w:color="auto" w:fill="FFFFFF" w:themeFill="background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sectPr w:rsidR="00785337" w:rsidRPr="0058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6248"/>
    <w:multiLevelType w:val="multilevel"/>
    <w:tmpl w:val="F690AB1C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  <w:color w:val="808080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  <w:color w:val="808080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808080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color w:val="808080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color w:val="808080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color w:val="808080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color w:val="808080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color w:val="80808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C3"/>
    <w:rsid w:val="000D4302"/>
    <w:rsid w:val="001C5595"/>
    <w:rsid w:val="00347AC3"/>
    <w:rsid w:val="003B50FE"/>
    <w:rsid w:val="00586A12"/>
    <w:rsid w:val="00733708"/>
    <w:rsid w:val="00785337"/>
    <w:rsid w:val="00812591"/>
    <w:rsid w:val="008E2F72"/>
    <w:rsid w:val="00B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A045"/>
  <w15:chartTrackingRefBased/>
  <w15:docId w15:val="{A0650AE1-39F7-4BD3-BCC1-F418CDD1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3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3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53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Xuezhen XIAO</dc:creator>
  <cp:keywords/>
  <dc:description/>
  <cp:lastModifiedBy>Xuezhen XIAO</cp:lastModifiedBy>
  <cp:revision>4</cp:revision>
  <dcterms:created xsi:type="dcterms:W3CDTF">2019-11-17T09:45:00Z</dcterms:created>
  <dcterms:modified xsi:type="dcterms:W3CDTF">2019-11-17T10:18:00Z</dcterms:modified>
</cp:coreProperties>
</file>