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CSE 309-CT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– 25 mins</w:t>
        <w:tab/>
        <w:tab/>
        <w:tab/>
        <w:tab/>
        <w:tab/>
        <w:tab/>
        <w:tab/>
        <w:tab/>
        <w:t xml:space="preserve">Full marks – 20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4"/>
        <w:gridCol w:w="7371"/>
        <w:gridCol w:w="941"/>
        <w:tblGridChange w:id="0">
          <w:tblGrid>
            <w:gridCol w:w="704"/>
            <w:gridCol w:w="7371"/>
            <w:gridCol w:w="941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Today we will work with shapes. A general shape will have a particular color and area. We can divide a shape into circles, triangles and quadrilaterals. Circles have center points and radius. Triangles have three edges. Quadrilaterals have four edges. Further, we can divide quadrilaterals into parallelograms, non-parallelograms and trapeziums. A square, rhombus and rectangle are also parallelograms. 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Now create an inheritance tree from the above example.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Suppose we have an abstract class of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Pet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two other classes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Dog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inherits it.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Now give a suitable example of abstract class and abstract methods using these three classes. </w:t>
              <w:br w:type="textWrapping"/>
              <w:br w:type="textWrapping"/>
              <w:t xml:space="preserve">Demonstrate why using abstract classes and abstract methods are important here.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520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317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Pf/jNQfvsyLNfnElEW5r2gNSw==">AMUW2mXBb94PSpwdYq+rNB3PwLskoSse154Ma3o28cwgDYlwPZusJSGcdJwvRiDn1DYcJmYLBt5YJTtoSJB9tIiV5lihBM3GPMgwC84dCoUyHlleEHZ0V0FE5bjNtuq26AiZG8tGRFYv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2021-01-18T03:13:00Z</dcterms:created>
  <dc:creator>Nahiyan</dc:creator>
</cp:coreProperties>
</file>