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auto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network 2.6.0.0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network 2.7.0.0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network 2.12.0.0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network 2.13.0.0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auto summary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network 2.3.0.0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 2.4.0.0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network 2.14.0.0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auto summary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network 2.11.0.0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network 2.10.0.0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Wild card mask: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OSPF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network 10.10.10.8 0.0.0.3 area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network 10.10.10.20 0.0.0.3 area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network 10.10.10.16 0.0.0.3 area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network 192.168.7.0 0.0.0.255 area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network 192.168.8.0 0.0.0.255 area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enable se 19101020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pass 19101020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pass 19101020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se 3/0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ip address 10.10.10.6 255.255.255.252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se 2/0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ip address 10.10.10.22 255.255.255.252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fa 0/0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 address 192.168.6.1 255.255.255.0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fa 1/0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ip address 192.168.5.1 255.255.255.0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fa 4/0z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address 10.10.10.14 255.255.255.252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