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7DD11" w14:textId="77777777" w:rsidR="000B0464" w:rsidRDefault="00000000">
      <w:pPr>
        <w:spacing w:line="360" w:lineRule="auto"/>
        <w:ind w:firstLineChars="200" w:firstLine="480"/>
        <w:rPr>
          <w:rFonts w:ascii="Times New Roman"/>
          <w:sz w:val="24"/>
          <w:szCs w:val="24"/>
        </w:rPr>
      </w:pPr>
      <w:r>
        <w:rPr>
          <w:rFonts w:ascii="Times New Roman" w:hint="eastAsia"/>
          <w:bCs/>
          <w:sz w:val="24"/>
          <w:szCs w:val="24"/>
        </w:rPr>
        <w:t>众所周知，受美伊战争的影响，今年国际油价经历了一波大幅度的上涨，已对各个国家的经济带来了不同的影响。事实上，全球能源价格的波动并非偶然，而是多种因素共同作用的结果。具体来说，影响因素大致可分为三类：供给端、需求端与市场因素。供给端包括产油国产量、产油国政策、库存水平、技术与生产成本等；需求端来自全球经济增长、能源替代品的竞争、交通运输活动等；市场因素则涵盖了美元指数、全球利率水平、通货膨胀程度、地缘政治风险等。而石油作为全球经济的“血液”，其价格走向不仅影响能源成本，也关系到通胀、汇率和财政政策等方方面面。</w:t>
      </w:r>
    </w:p>
    <w:p w14:paraId="0DDA91E0" w14:textId="77777777" w:rsidR="000B0464" w:rsidRDefault="00000000">
      <w:pPr>
        <w:spacing w:line="360" w:lineRule="auto"/>
        <w:ind w:firstLineChars="200" w:firstLine="480"/>
        <w:rPr>
          <w:rFonts w:ascii="Times New Roman"/>
          <w:sz w:val="24"/>
          <w:szCs w:val="24"/>
        </w:rPr>
      </w:pPr>
      <w:r>
        <w:rPr>
          <w:rFonts w:ascii="Times New Roman" w:hint="eastAsia"/>
          <w:sz w:val="24"/>
          <w:szCs w:val="24"/>
        </w:rPr>
        <w:t>针对国际油价问题，试对</w:t>
      </w:r>
      <w:r w:rsidRPr="003E206E">
        <w:rPr>
          <w:rFonts w:ascii="Times New Roman" w:hint="eastAsia"/>
          <w:color w:val="EE0000"/>
          <w:sz w:val="24"/>
          <w:szCs w:val="24"/>
        </w:rPr>
        <w:t>包括且不限于</w:t>
      </w:r>
      <w:r>
        <w:rPr>
          <w:rFonts w:ascii="Times New Roman" w:hint="eastAsia"/>
          <w:sz w:val="24"/>
          <w:szCs w:val="24"/>
        </w:rPr>
        <w:t>下述问题展开讨论：</w:t>
      </w:r>
    </w:p>
    <w:p w14:paraId="5C9487E2" w14:textId="77777777" w:rsidR="000B0464" w:rsidRDefault="00000000">
      <w:pPr>
        <w:pStyle w:val="a7"/>
        <w:numPr>
          <w:ilvl w:val="0"/>
          <w:numId w:val="1"/>
        </w:numPr>
        <w:spacing w:line="360" w:lineRule="auto"/>
        <w:ind w:firstLineChars="0"/>
        <w:rPr>
          <w:rFonts w:ascii="Times New Roman" w:hAnsiTheme="minorHAnsi"/>
          <w:sz w:val="24"/>
          <w:szCs w:val="24"/>
        </w:rPr>
      </w:pPr>
      <w:r>
        <w:rPr>
          <w:rFonts w:ascii="Times New Roman" w:hint="eastAsia"/>
          <w:sz w:val="24"/>
          <w:szCs w:val="24"/>
        </w:rPr>
        <w:t xml:space="preserve"> </w:t>
      </w:r>
      <w:r>
        <w:rPr>
          <w:rFonts w:ascii="Times New Roman" w:hint="eastAsia"/>
          <w:sz w:val="24"/>
          <w:szCs w:val="24"/>
        </w:rPr>
        <w:t>试建立国际油价波动预测</w:t>
      </w:r>
      <w:proofErr w:type="gramStart"/>
      <w:r>
        <w:rPr>
          <w:rFonts w:ascii="Times New Roman" w:hint="eastAsia"/>
          <w:sz w:val="24"/>
          <w:szCs w:val="24"/>
        </w:rPr>
        <w:t>的的</w:t>
      </w:r>
      <w:proofErr w:type="gramEnd"/>
      <w:r>
        <w:rPr>
          <w:rFonts w:ascii="Times New Roman" w:hint="eastAsia"/>
          <w:sz w:val="24"/>
          <w:szCs w:val="24"/>
        </w:rPr>
        <w:t>数学模型，并依赖此模型说明美伊战争是如何对当前的国际油价造成重大影响的；</w:t>
      </w:r>
    </w:p>
    <w:p w14:paraId="6D405BB3" w14:textId="77777777" w:rsidR="000B0464" w:rsidRDefault="00000000">
      <w:pPr>
        <w:pStyle w:val="a7"/>
        <w:numPr>
          <w:ilvl w:val="0"/>
          <w:numId w:val="1"/>
        </w:numPr>
        <w:spacing w:line="360" w:lineRule="auto"/>
        <w:ind w:firstLineChars="0"/>
        <w:rPr>
          <w:rFonts w:ascii="Times New Roman" w:hAnsiTheme="minorHAnsi"/>
          <w:sz w:val="24"/>
          <w:szCs w:val="24"/>
        </w:rPr>
      </w:pPr>
      <w:r>
        <w:rPr>
          <w:rFonts w:ascii="Times New Roman" w:hint="eastAsia"/>
          <w:sz w:val="24"/>
          <w:szCs w:val="24"/>
        </w:rPr>
        <w:t xml:space="preserve"> </w:t>
      </w:r>
      <w:r>
        <w:rPr>
          <w:rFonts w:ascii="Times New Roman" w:hint="eastAsia"/>
          <w:sz w:val="24"/>
          <w:szCs w:val="24"/>
        </w:rPr>
        <w:t>以中国为例，试建立数学模型说明国际油价波动是如何影响国内经济增长的。</w:t>
      </w:r>
    </w:p>
    <w:p w14:paraId="0E9BB922" w14:textId="77777777" w:rsidR="000B0464" w:rsidRDefault="00000000">
      <w:pPr>
        <w:pStyle w:val="a7"/>
        <w:numPr>
          <w:ilvl w:val="0"/>
          <w:numId w:val="1"/>
        </w:numPr>
        <w:spacing w:line="360" w:lineRule="auto"/>
        <w:ind w:firstLineChars="0"/>
        <w:rPr>
          <w:rFonts w:asciiTheme="minorEastAsia" w:hAnsiTheme="minorEastAsia" w:hint="eastAsia"/>
          <w:sz w:val="24"/>
          <w:szCs w:val="24"/>
        </w:rPr>
      </w:pPr>
      <w:r>
        <w:rPr>
          <w:rFonts w:ascii="Times New Roman"/>
          <w:sz w:val="24"/>
          <w:szCs w:val="24"/>
        </w:rPr>
        <w:t xml:space="preserve"> </w:t>
      </w:r>
      <w:r>
        <w:rPr>
          <w:rFonts w:ascii="Times New Roman" w:hint="eastAsia"/>
          <w:sz w:val="24"/>
          <w:szCs w:val="24"/>
        </w:rPr>
        <w:t>在应对今年国际油价大幅上涨对国民经济造成的影响和危害的过程中，相对于其他主要石油进口国，我国政府明显应对得更好。试分析有哪些主要的因素和政策起到了重要作用，并通过上述数学模型说明它们是如何发挥作用的。</w:t>
      </w:r>
    </w:p>
    <w:p w14:paraId="1F9A22F9" w14:textId="77777777" w:rsidR="000B0464" w:rsidRDefault="000B0464">
      <w:pPr>
        <w:pStyle w:val="a7"/>
        <w:spacing w:line="360" w:lineRule="auto"/>
        <w:ind w:firstLineChars="0" w:firstLine="0"/>
        <w:rPr>
          <w:rFonts w:asciiTheme="minorEastAsia" w:hAnsiTheme="minorEastAsia" w:hint="eastAsia"/>
          <w:sz w:val="24"/>
          <w:szCs w:val="24"/>
        </w:rPr>
      </w:pPr>
    </w:p>
    <w:sectPr w:rsidR="000B04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266A7"/>
    <w:multiLevelType w:val="multilevel"/>
    <w:tmpl w:val="33B266A7"/>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93135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9F0"/>
    <w:rsid w:val="000163D7"/>
    <w:rsid w:val="000941F5"/>
    <w:rsid w:val="000B0464"/>
    <w:rsid w:val="000F7440"/>
    <w:rsid w:val="001A79F0"/>
    <w:rsid w:val="002640BD"/>
    <w:rsid w:val="00344C4C"/>
    <w:rsid w:val="00382351"/>
    <w:rsid w:val="00393BC2"/>
    <w:rsid w:val="003E206E"/>
    <w:rsid w:val="00441949"/>
    <w:rsid w:val="00510E4C"/>
    <w:rsid w:val="00570613"/>
    <w:rsid w:val="0060099C"/>
    <w:rsid w:val="007467BF"/>
    <w:rsid w:val="007E63D9"/>
    <w:rsid w:val="008979EB"/>
    <w:rsid w:val="0094538A"/>
    <w:rsid w:val="009A6976"/>
    <w:rsid w:val="00B3765C"/>
    <w:rsid w:val="00B56517"/>
    <w:rsid w:val="00B568EB"/>
    <w:rsid w:val="00BE04C4"/>
    <w:rsid w:val="00DA5F21"/>
    <w:rsid w:val="00DF5FEB"/>
    <w:rsid w:val="00EE3707"/>
    <w:rsid w:val="00F94C03"/>
    <w:rsid w:val="41B71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B6877BB-B65C-49A2-A0F8-42540D9E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pPr>
      <w:tabs>
        <w:tab w:val="center" w:pos="4153"/>
        <w:tab w:val="right" w:pos="8306"/>
      </w:tabs>
      <w:snapToGrid w:val="0"/>
      <w:jc w:val="left"/>
    </w:pPr>
    <w:rPr>
      <w:sz w:val="18"/>
      <w:szCs w:val="18"/>
    </w:rPr>
  </w:style>
  <w:style w:type="paragraph" w:styleId="a5">
    <w:name w:val="header"/>
    <w:basedOn w:val="a"/>
    <w:link w:val="a6"/>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semiHidden/>
    <w:rPr>
      <w:sz w:val="18"/>
      <w:szCs w:val="18"/>
    </w:rPr>
  </w:style>
  <w:style w:type="character" w:customStyle="1" w:styleId="a4">
    <w:name w:val="页脚 字符"/>
    <w:basedOn w:val="a0"/>
    <w:link w:val="a3"/>
    <w:uiPriority w:val="99"/>
    <w:semiHidden/>
    <w:rPr>
      <w:sz w:val="18"/>
      <w:szCs w:val="18"/>
    </w:rPr>
  </w:style>
  <w:style w:type="paragraph" w:styleId="a7">
    <w:name w:val="List Paragraph"/>
    <w:basedOn w:val="a"/>
    <w:uiPriority w:val="34"/>
    <w:qFormat/>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234</Words>
  <Characters>240</Characters>
  <Application>Microsoft Office Word</Application>
  <DocSecurity>0</DocSecurity>
  <Lines>8</Lines>
  <Paragraphs>4</Paragraphs>
  <ScaleCrop>false</ScaleCrop>
  <Company>上海大学</Company>
  <LinksUpToDate>false</LinksUpToDate>
  <CharactersWithSpaces>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上海大学</dc:creator>
  <cp:lastModifiedBy>yijie lu</cp:lastModifiedBy>
  <cp:revision>5</cp:revision>
  <dcterms:created xsi:type="dcterms:W3CDTF">2026-07-24T18:56:00Z</dcterms:created>
  <dcterms:modified xsi:type="dcterms:W3CDTF">2026-07-29T11:40:00Z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61F1DABC4174435A93EFAEFC4204B995_13</vt:lpwstr>
  </property>
</Properties>
</file>