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Bank Statement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inflow(+): Credit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Outflow (-): Debit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In following: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Transection of 6 may, 9 may, 20 May are  examples of Outflow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Both Transection of 20 may are examples of Inflow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674539" cy="127358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44916" l="21314" r="14423" t="29404"/>
                    <a:stretch>
                      <a:fillRect/>
                    </a:stretch>
                  </pic:blipFill>
                  <pic:spPr>
                    <a:xfrm>
                      <a:off x="0" y="0"/>
                      <a:ext cx="5674539" cy="1273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