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System Design</w:t>
      </w:r>
    </w:p>
    <w:p>
      <w:pPr>
        <w:spacing w:after="160"/>
      </w:pPr>
      <w:r>
        <w:rPr>
          <w:rFonts w:ascii="Arial" w:hAnsi="Arial" w:eastAsia="Arial"/>
          <w:color w:val="555555"/>
          <w:sz w:val="24"/>
        </w:rPr>
        <w:t>From Classical Computer Engineering to Modern Agent Architectures - Part I: Chapters 1-14</w:t>
      </w:r>
    </w:p>
    <w:p>
      <w:r>
        <w:rPr>
          <w:rFonts w:ascii="Arial" w:hAnsi="Arial" w:eastAsia="Arial"/>
          <w:i/>
          <w:color w:val="555555"/>
        </w:rPr>
        <w:t>Working Draft v0.6 - 2026-06-30</w:t>
      </w:r>
    </w:p>
    <w:p>
      <w:pPr>
        <w:pStyle w:val="Heading2"/>
      </w:pPr>
      <w:r>
        <w:rPr>
          <w:rFonts w:ascii="Arial" w:hAnsi="Arial" w:eastAsia="Arial"/>
        </w:rPr>
        <w:t>Preface</w:t>
      </w:r>
    </w:p>
    <w:p>
      <w:r>
        <w:rPr>
          <w:rFonts w:ascii="Arial" w:hAnsi="Arial" w:eastAsia="Arial"/>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r>
        <w:rPr>
          <w:rFonts w:ascii="Arial" w:hAnsi="Arial" w:eastAsia="Arial"/>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r>
        <w:rPr>
          <w:rFonts w:ascii="Arial" w:hAnsi="Arial" w:eastAsia="Arial"/>
        </w:rPr>
        <w:t>Part I completes the first fourteen chapters. Chapter 1 establishes the system-level viewpoint. Chapter 2 reframes the LLM as a compute engine. Chapter 3 explains why an agent is better understood as an orchestrator. Chapter 4 separates the responsibilities of memory, tools and planner. Chapter 5 discusses compute/storage separation. Chapter 6 explains why stateless agents resemble microservice design. Chapters 7-9 discuss context engineering, AGENTS.md and retrieval / context routing. Chapters 10-14 add the cost model, production reliability, concurrent scheduling, security and the Agent OS synthesis.</w:t>
      </w:r>
    </w:p>
    <w:p>
      <w:pPr>
        <w:spacing w:before="80" w:after="160"/>
        <w:ind w:left="360" w:right="216"/>
      </w:pPr>
      <w:r>
        <w:rPr>
          <w:rFonts w:ascii="Arial" w:hAnsi="Arial" w:eastAsia="Arial"/>
          <w:i/>
          <w:color w:val="1F4D78"/>
        </w:rPr>
        <w:t>Core thesis: the LLM is a new compute engine, while the agent is the orchestrator that manages context, tools, state recovery and resource scheduling around it.</w:t>
      </w:r>
    </w:p>
    <w:p>
      <w:pPr>
        <w:pStyle w:val="Heading2"/>
      </w:pPr>
      <w:r>
        <w:rPr>
          <w:rFonts w:ascii="Arial" w:hAnsi="Arial" w:eastAsia="Arial"/>
        </w:rPr>
        <w:t>Table of Contents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Chapter</w:t>
            </w:r>
          </w:p>
        </w:tc>
        <w:tc>
          <w:tcPr>
            <w:tcW w:type="dxa" w:w="3120"/>
            <w:vAlign w:val="center"/>
            <w:shd w:fill="E8EEF5"/>
          </w:tcPr>
          <w:p>
            <w:pPr>
              <w:spacing w:after="0"/>
            </w:pPr>
            <w:r>
              <w:rPr>
                <w:rFonts w:ascii="Arial" w:hAnsi="Arial" w:eastAsia="Arial"/>
                <w:b/>
                <w:sz w:val="18"/>
              </w:rPr>
              <w:t>Title</w:t>
            </w:r>
          </w:p>
        </w:tc>
        <w:tc>
          <w:tcPr>
            <w:tcW w:type="dxa" w:w="3120"/>
            <w:vAlign w:val="center"/>
            <w:shd w:fill="E8EEF5"/>
          </w:tcPr>
          <w:p>
            <w:pPr>
              <w:spacing w:after="0"/>
            </w:pPr>
            <w:r>
              <w:rPr>
                <w:rFonts w:ascii="Arial" w:hAnsi="Arial" w:eastAsia="Arial"/>
                <w:b/>
                <w:sz w:val="18"/>
              </w:rPr>
              <w:t>Status</w:t>
            </w:r>
          </w:p>
        </w:tc>
      </w:tr>
      <w:tr>
        <w:tc>
          <w:tcPr>
            <w:tcW w:type="dxa" w:w="3120"/>
            <w:vAlign w:val="center"/>
          </w:tcPr>
          <w:p>
            <w:pPr>
              <w:spacing w:after="0"/>
            </w:pPr>
            <w:r>
              <w:rPr>
                <w:rFonts w:ascii="Arial" w:hAnsi="Arial" w:eastAsia="Arial"/>
                <w:sz w:val="18"/>
              </w:rPr>
              <w:t>Chapter 1</w:t>
            </w:r>
          </w:p>
        </w:tc>
        <w:tc>
          <w:tcPr>
            <w:tcW w:type="dxa" w:w="3120"/>
            <w:vAlign w:val="center"/>
          </w:tcPr>
          <w:p>
            <w:pPr>
              <w:spacing w:after="0"/>
            </w:pPr>
            <w:r>
              <w:rPr>
                <w:rFonts w:ascii="Arial" w:hAnsi="Arial" w:eastAsia="Arial"/>
                <w:sz w:val="18"/>
              </w:rPr>
              <w:t>Why AI Agents Remind Me of Classical Computer Engineering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2</w:t>
            </w:r>
          </w:p>
        </w:tc>
        <w:tc>
          <w:tcPr>
            <w:tcW w:type="dxa" w:w="3120"/>
            <w:vAlign w:val="center"/>
          </w:tcPr>
          <w:p>
            <w:pPr>
              <w:spacing w:after="0"/>
            </w:pPr>
            <w:r>
              <w:rPr>
                <w:rFonts w:ascii="Arial" w:hAnsi="Arial" w:eastAsia="Arial"/>
                <w:sz w:val="18"/>
              </w:rPr>
              <w:t>LLM as a New Compute Engine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3</w:t>
            </w:r>
          </w:p>
        </w:tc>
        <w:tc>
          <w:tcPr>
            <w:tcW w:type="dxa" w:w="3120"/>
            <w:vAlign w:val="center"/>
          </w:tcPr>
          <w:p>
            <w:pPr>
              <w:spacing w:after="0"/>
            </w:pPr>
            <w:r>
              <w:rPr>
                <w:rFonts w:ascii="Arial" w:hAnsi="Arial" w:eastAsia="Arial"/>
                <w:sz w:val="18"/>
              </w:rPr>
              <w:t>Agent as an Orchestrator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4</w:t>
            </w:r>
          </w:p>
        </w:tc>
        <w:tc>
          <w:tcPr>
            <w:tcW w:type="dxa" w:w="3120"/>
            <w:vAlign w:val="center"/>
          </w:tcPr>
          <w:p>
            <w:pPr>
              <w:spacing w:after="0"/>
            </w:pPr>
            <w:r>
              <w:rPr>
                <w:rFonts w:ascii="Arial" w:hAnsi="Arial" w:eastAsia="Arial"/>
                <w:sz w:val="18"/>
              </w:rPr>
              <w:t>Memory, Tools and Planner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5</w:t>
            </w:r>
          </w:p>
        </w:tc>
        <w:tc>
          <w:tcPr>
            <w:tcW w:type="dxa" w:w="3120"/>
            <w:vAlign w:val="center"/>
          </w:tcPr>
          <w:p>
            <w:pPr>
              <w:spacing w:after="0"/>
            </w:pPr>
            <w:r>
              <w:rPr>
                <w:rFonts w:ascii="Arial" w:hAnsi="Arial" w:eastAsia="Arial"/>
                <w:sz w:val="18"/>
              </w:rPr>
              <w:t>Compute / Storage Separation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6</w:t>
            </w:r>
          </w:p>
        </w:tc>
        <w:tc>
          <w:tcPr>
            <w:tcW w:type="dxa" w:w="3120"/>
            <w:vAlign w:val="center"/>
          </w:tcPr>
          <w:p>
            <w:pPr>
              <w:spacing w:after="0"/>
            </w:pPr>
            <w:r>
              <w:rPr>
                <w:rFonts w:ascii="Arial" w:hAnsi="Arial" w:eastAsia="Arial"/>
                <w:sz w:val="18"/>
              </w:rPr>
              <w:t>Stateless Agents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7</w:t>
            </w:r>
          </w:p>
        </w:tc>
        <w:tc>
          <w:tcPr>
            <w:tcW w:type="dxa" w:w="3120"/>
            <w:vAlign w:val="center"/>
          </w:tcPr>
          <w:p>
            <w:pPr>
              <w:spacing w:after="0"/>
            </w:pPr>
            <w:r>
              <w:rPr>
                <w:rFonts w:ascii="Arial" w:hAnsi="Arial" w:eastAsia="Arial"/>
                <w:sz w:val="18"/>
              </w:rPr>
              <w:t>Context Engineering and Query Optimization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8</w:t>
            </w:r>
          </w:p>
        </w:tc>
        <w:tc>
          <w:tcPr>
            <w:tcW w:type="dxa" w:w="3120"/>
            <w:vAlign w:val="center"/>
          </w:tcPr>
          <w:p>
            <w:pPr>
              <w:spacing w:after="0"/>
            </w:pPr>
            <w:r>
              <w:rPr>
                <w:rFonts w:ascii="Arial" w:hAnsi="Arial" w:eastAsia="Arial"/>
                <w:sz w:val="18"/>
              </w:rPr>
              <w:t>AGENTS.md as a Prompt Index</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9</w:t>
            </w:r>
          </w:p>
        </w:tc>
        <w:tc>
          <w:tcPr>
            <w:tcW w:type="dxa" w:w="3120"/>
            <w:vAlign w:val="center"/>
          </w:tcPr>
          <w:p>
            <w:pPr>
              <w:spacing w:after="0"/>
            </w:pPr>
            <w:r>
              <w:rPr>
                <w:rFonts w:ascii="Arial" w:hAnsi="Arial" w:eastAsia="Arial"/>
                <w:sz w:val="18"/>
              </w:rPr>
              <w:t>Retrieval and Context Routing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Token Reduction, Distillation and Tiered Compute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Agent Production Reliability: Idempotency, State Machines and Replay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Multi-Agent, Concurrent Scheduling and Multi-Tenancy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Agent Security: Prompt Injection, Sandboxes and Capability Boundaries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14</w:t>
            </w:r>
          </w:p>
        </w:tc>
        <w:tc>
          <w:tcPr>
            <w:tcW w:type="dxa" w:w="3120"/>
            <w:vAlign w:val="center"/>
          </w:tcPr>
          <w:p>
            <w:pPr>
              <w:spacing w:after="0"/>
            </w:pPr>
            <w:r>
              <w:rPr>
                <w:rFonts w:ascii="Arial" w:hAnsi="Arial" w:eastAsia="Arial"/>
                <w:sz w:val="18"/>
              </w:rPr>
              <w:t>Toward an Agent Operating System</w:t>
            </w:r>
          </w:p>
        </w:tc>
        <w:tc>
          <w:tcPr>
            <w:tcW w:type="dxa" w:w="3120"/>
            <w:vAlign w:val="center"/>
          </w:tcPr>
          <w:p>
            <w:pPr>
              <w:spacing w:after="0"/>
            </w:pPr>
            <w:r>
              <w:rPr>
                <w:rFonts w:ascii="Arial" w:hAnsi="Arial" w:eastAsia="Arial"/>
                <w:sz w:val="18"/>
              </w:rPr>
              <w:t>Complete</w:t>
            </w:r>
          </w:p>
        </w:tc>
      </w:tr>
    </w:tbl>
    <w:p/>
    <w:p>
      <w:pPr>
        <w:pStyle w:val="Heading2"/>
      </w:pPr>
      <w:r>
        <w:rPr>
          <w:rFonts w:ascii="Arial" w:hAnsi="Arial" w:eastAsia="Arial"/>
        </w:rPr>
        <w:t>Terminology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Term</w:t>
            </w:r>
          </w:p>
        </w:tc>
        <w:tc>
          <w:tcPr>
            <w:tcW w:type="dxa" w:w="3120"/>
            <w:vAlign w:val="center"/>
            <w:shd w:fill="E8EEF5"/>
          </w:tcPr>
          <w:p>
            <w:pPr>
              <w:spacing w:after="0"/>
            </w:pPr>
            <w:r>
              <w:rPr>
                <w:rFonts w:ascii="Arial" w:hAnsi="Arial" w:eastAsia="Arial"/>
                <w:b/>
                <w:sz w:val="18"/>
              </w:rPr>
              <w:t>Meaning in this document</w:t>
            </w:r>
          </w:p>
        </w:tc>
        <w:tc>
          <w:tcPr>
            <w:tcW w:type="dxa" w:w="3120"/>
            <w:vAlign w:val="center"/>
            <w:shd w:fill="E8EEF5"/>
          </w:tcPr>
          <w:p>
            <w:pPr>
              <w:spacing w:after="0"/>
            </w:pPr>
            <w:r>
              <w:rPr>
                <w:rFonts w:ascii="Arial" w:hAnsi="Arial" w:eastAsia="Arial"/>
                <w:b/>
                <w:sz w:val="18"/>
              </w:rPr>
              <w:t>Engineering analogy</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Large language model used for inference</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System layer that organizes memory, tools, planning and context</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Long-term preferences, project context and task state</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The working set sent to the model for the current request</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External capability such as files, mail, calendar, GitHub or 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Component that decomposes tasks, orders steps and decides whether to continue, retry or escalate</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Component that selects the current request's working set from memory, files, tool results and task state</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Process of selecting information sources and constructing context based on task, permissions, state and cost</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Index structure that helps an agent locate project knowledge with low context cost</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Moving capability from a large model to a smaller model or fixed workflow</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An isolated environment that limits an agent's tool, file, network and code execution privileges</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An execution constraint that makes retries safe from duplicate side effects</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Reconstructing agent execution, tool calls and state transitions for debugging, audit and reconciliation</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System component that allocates resources across agents, tasks and tenants</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Explicit permission boundary for tools, resources, operations and parameters</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Runtime layer that manages agent context, tools, state, scheduling, security and reliability</w:t>
            </w:r>
          </w:p>
        </w:tc>
        <w:tc>
          <w:tcPr>
            <w:tcW w:type="dxa" w:w="3120"/>
            <w:vAlign w:val="center"/>
          </w:tcPr>
          <w:p>
            <w:pPr>
              <w:spacing w:after="0"/>
            </w:pPr>
            <w:r>
              <w:rPr>
                <w:rFonts w:ascii="Arial" w:hAnsi="Arial" w:eastAsia="Arial"/>
                <w:sz w:val="18"/>
              </w:rPr>
              <w:t>Operating System /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Figure 1</w:t>
      </w:r>
    </w:p>
    <w:p>
      <w:r>
        <w:rPr>
          <w:rFonts w:ascii="Arial" w:hAnsi="Arial" w:eastAsia="Arial"/>
        </w:rPr>
        <w:t>Figure 1. The discussion is shifting from model-centric AI to system-centric agent design.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 Why AI Agents Remind Me of Classical Computer Engineering</w:t>
      </w:r>
    </w:p>
    <w:p>
      <w:pPr>
        <w:spacing w:before="80" w:after="160"/>
        <w:ind w:left="360" w:right="216"/>
      </w:pPr>
      <w:r>
        <w:rPr>
          <w:rFonts w:ascii="Arial" w:hAnsi="Arial" w:eastAsia="Arial"/>
          <w:i/>
          <w:color w:val="1F4D78"/>
        </w:rPr>
        <w:t>Chapter focus: establish the shift from model capability to system architecture.</w:t>
      </w:r>
    </w:p>
    <w:p>
      <w:pPr>
        <w:pStyle w:val="Heading2"/>
      </w:pPr>
      <w:r>
        <w:rPr>
          <w:rFonts w:ascii="Arial" w:hAnsi="Arial" w:eastAsia="Arial"/>
        </w:rPr>
        <w:t>1.1 The Question</w:t>
      </w:r>
    </w:p>
    <w:p>
      <w:r>
        <w:rPr>
          <w:rFonts w:ascii="Arial" w:hAnsi="Arial" w:eastAsia="Arial"/>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r>
        <w:rPr>
          <w:rFonts w:ascii="Arial" w:hAnsi="Arial" w:eastAsia="Arial"/>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rPr>
          <w:rFonts w:ascii="Arial" w:hAnsi="Arial" w:eastAsia="Arial"/>
        </w:rPr>
        <w:t>1.2 Core Thesis</w:t>
      </w:r>
    </w:p>
    <w:p>
      <w:r>
        <w:rPr>
          <w:rFonts w:ascii="Arial" w:hAnsi="Arial" w:eastAsia="Arial"/>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r>
        <w:rPr>
          <w:rFonts w:ascii="Arial" w:hAnsi="Arial" w:eastAsia="Arial"/>
        </w:rPr>
        <w:t>From this perspective, an agent is not just a smarter chat box. It is closer to an application runtime that organizes user intent, long-term memory, project files, tool calls and model inference into a complete execution process.</w:t>
      </w:r>
    </w:p>
    <w:p>
      <w:pPr>
        <w:pStyle w:val="Heading2"/>
      </w:pPr>
      <w:r>
        <w:rPr>
          <w:rFonts w:ascii="Arial" w:hAnsi="Arial" w:eastAsia="Arial"/>
        </w:rPr>
        <w:t>1.3 Classical Engineering Concepts Behind the Pattern</w:t>
      </w:r>
    </w:p>
    <w:p>
      <w:r>
        <w:rPr>
          <w:rFonts w:ascii="Arial" w:hAnsi="Arial" w:eastAsia="Arial"/>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r>
        <w:rPr>
          <w:rFonts w:ascii="Arial" w:hAnsi="Arial" w:eastAsia="Arial"/>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rPr>
          <w:rFonts w:ascii="Arial" w:hAnsi="Arial" w:eastAsia="Arial"/>
        </w:rPr>
        <w:t>1.4 How This Appears in AI Agents</w:t>
      </w:r>
    </w:p>
    <w:p>
      <w:r>
        <w:rPr>
          <w:rFonts w:ascii="Arial" w:hAnsi="Arial" w:eastAsia="Arial"/>
        </w:rPr>
        <w:t>In the agent world, these engineering ideas appear under new names: Memory, RAG, Context Engineering, Tool Calling, Planner, Router, Distillation, MCP and Multi-Agent systems. They sound new, and some details are new, but many system motivations are familiar.</w:t>
      </w:r>
    </w:p>
    <w:p>
      <w:r>
        <w:rPr>
          <w:rFonts w:ascii="Arial" w:hAnsi="Arial" w:eastAsia="Arial"/>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rPr>
          <w:rFonts w:ascii="Arial" w:hAnsi="Arial" w:eastAsia="Arial"/>
        </w:rPr>
        <w:t>1.5 Where the Analogy Breaks</w:t>
      </w:r>
    </w:p>
    <w:p>
      <w:r>
        <w:rPr>
          <w:rFonts w:ascii="Arial" w:hAnsi="Arial" w:eastAsia="Arial"/>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r>
        <w:rPr>
          <w:rFonts w:ascii="Arial" w:hAnsi="Arial" w:eastAsia="Arial"/>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rPr>
          <w:rFonts w:ascii="Arial" w:hAnsi="Arial" w:eastAsia="Arial"/>
        </w:rPr>
        <w:t>1.6 Engineering Analysis</w:t>
      </w:r>
    </w:p>
    <w:p>
      <w:r>
        <w:rPr>
          <w:rFonts w:ascii="Arial" w:hAnsi="Arial" w:eastAsia="Arial"/>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r>
        <w:rPr>
          <w:rFonts w:ascii="Arial" w:hAnsi="Arial" w:eastAsia="Arial"/>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rPr>
          <w:rFonts w:ascii="Arial" w:hAnsi="Arial" w:eastAsia="Arial"/>
        </w:rPr>
        <w:t>1.7 Summary</w:t>
      </w:r>
    </w:p>
    <w:p>
      <w:r>
        <w:rPr>
          <w:rFonts w:ascii="Arial" w:hAnsi="Arial" w:eastAsia="Arial"/>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rPr>
          <w:rFonts w:ascii="Arial" w:hAnsi="Arial" w:eastAsia="Arial"/>
        </w:rPr>
        <w:t>1.8 Quick Mapping Between Agents and Classical Computer Engineering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Agent concept</w:t>
            </w:r>
          </w:p>
        </w:tc>
        <w:tc>
          <w:tcPr>
            <w:tcW w:type="dxa" w:w="3120"/>
            <w:vAlign w:val="center"/>
            <w:shd w:fill="E8EEF5"/>
          </w:tcPr>
          <w:p>
            <w:pPr>
              <w:spacing w:after="0"/>
            </w:pPr>
            <w:r>
              <w:rPr>
                <w:rFonts w:ascii="Arial" w:hAnsi="Arial" w:eastAsia="Arial"/>
                <w:b/>
                <w:sz w:val="18"/>
              </w:rPr>
              <w:t>Classical engineering concept</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Performs high-capability inference but should not own all state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Stores long-term preferences, project context and task history</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The data loaded for the current request</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A small entry point that helps locate relevant project knowledge</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Calls external software systems to perform real operations</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Breaks tasks into steps and orders execution</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Handles common tasks cheaply and escalates complex tasks</w:t>
            </w:r>
          </w:p>
        </w:tc>
      </w:tr>
    </w:tbl>
    <w:p/>
    <w:p>
      <w:pPr>
        <w:spacing w:before="80" w:after="160"/>
        <w:ind w:left="360" w:right="216"/>
      </w:pPr>
      <w:r>
        <w:rPr>
          <w:rFonts w:ascii="Arial" w:hAnsi="Arial" w:eastAsia="Arial"/>
          <w:i/>
          <w:color w:val="1F4D78"/>
        </w:rPr>
        <w:t>Note: these mappings are thinking tools, not exact equivalences.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2. LLM as a New Compute Engine</w:t>
      </w:r>
    </w:p>
    <w:p>
      <w:pPr>
        <w:spacing w:before="80" w:after="160"/>
        <w:ind w:left="360" w:right="216"/>
      </w:pPr>
      <w:r>
        <w:rPr>
          <w:rFonts w:ascii="Arial" w:hAnsi="Arial" w:eastAsia="Arial"/>
          <w:i/>
          <w:color w:val="1F4D78"/>
        </w:rPr>
        <w:t>Chapter focus: position the LLM as a compute node, not as the entire system.</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Figure 2</w:t>
      </w:r>
    </w:p>
    <w:p>
      <w:r>
        <w:rPr>
          <w:rFonts w:ascii="Arial" w:hAnsi="Arial" w:eastAsia="Arial"/>
        </w:rPr>
        <w:t>Figure 2. LLM as an expensive compute engine inside an agent system.</w:t>
      </w:r>
    </w:p>
    <w:p>
      <w:pPr>
        <w:pStyle w:val="Heading2"/>
      </w:pPr>
      <w:r>
        <w:rPr>
          <w:rFonts w:ascii="Arial" w:hAnsi="Arial" w:eastAsia="Arial"/>
        </w:rPr>
        <w:t>2.1 The Question</w:t>
      </w:r>
    </w:p>
    <w:p>
      <w:r>
        <w:rPr>
          <w:rFonts w:ascii="Arial" w:hAnsi="Arial" w:eastAsia="Arial"/>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r>
        <w:rPr>
          <w:rFonts w:ascii="Arial" w:hAnsi="Arial" w:eastAsia="Arial"/>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rPr>
          <w:rFonts w:ascii="Arial" w:hAnsi="Arial" w:eastAsia="Arial"/>
        </w:rPr>
        <w:t>2.2 System Role of the LLM</w:t>
      </w:r>
    </w:p>
    <w:p>
      <w:r>
        <w:rPr>
          <w:rFonts w:ascii="Arial" w:hAnsi="Arial" w:eastAsia="Arial"/>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r>
        <w:rPr>
          <w:rFonts w:ascii="Arial" w:hAnsi="Arial" w:eastAsia="Arial"/>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rPr>
          <w:rFonts w:ascii="Arial" w:hAnsi="Arial" w:eastAsia="Arial"/>
        </w:rPr>
        <w:t>2.3 Stateless Compute</w:t>
      </w:r>
    </w:p>
    <w:p>
      <w:r>
        <w:rPr>
          <w:rFonts w:ascii="Arial" w:hAnsi="Arial" w:eastAsia="Arial"/>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r>
        <w:rPr>
          <w:rFonts w:ascii="Arial" w:hAnsi="Arial" w:eastAsia="Arial"/>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Figure 3</w:t>
      </w:r>
    </w:p>
    <w:p>
      <w:r>
        <w:rPr>
          <w:rFonts w:ascii="Arial" w:hAnsi="Arial" w:eastAsia="Arial"/>
        </w:rPr>
        <w:t>Figure 3. A stateless LLM requires the agent to restore context for each request.</w:t>
      </w:r>
    </w:p>
    <w:p>
      <w:pPr>
        <w:pStyle w:val="Heading2"/>
      </w:pPr>
      <w:r>
        <w:rPr>
          <w:rFonts w:ascii="Arial" w:hAnsi="Arial" w:eastAsia="Arial"/>
        </w:rPr>
        <w:t>2.4 LLM API as an Expensive Remote Call</w:t>
      </w:r>
    </w:p>
    <w:p>
      <w:r>
        <w:rPr>
          <w:rFonts w:ascii="Arial" w:hAnsi="Arial" w:eastAsia="Arial"/>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r>
        <w:rPr>
          <w:rFonts w:ascii="Arial" w:hAnsi="Arial" w:eastAsia="Arial"/>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rPr>
          <w:rFonts w:ascii="Arial" w:hAnsi="Arial" w:eastAsia="Arial"/>
        </w:rPr>
        <w:t>2.5 Token Cost and Compute Cost Are Not the Same</w:t>
      </w:r>
    </w:p>
    <w:p>
      <w:r>
        <w:rPr>
          <w:rFonts w:ascii="Arial" w:hAnsi="Arial" w:eastAsia="Arial"/>
        </w:rPr>
        <w:t>It is important to distinguish token count from compute cost. This distinction is easy to get wrong. For example, people sometimes say that they want to use distillation to reduce token usage. Strictly speaking, distillation usually does not reduce the number of tokens. It reduces the compute cost of processing the same tokens. A small model and a large model may receive the same number of tokens, but the small model has a lower per-token cost.</w:t>
      </w:r>
    </w:p>
    <w:p>
      <w:r>
        <w:rPr>
          <w:rFonts w:ascii="Arial" w:hAnsi="Arial" w:eastAsia="Arial"/>
        </w:rPr>
        <w:t>The cost of an agent model call can be decomposed with a simple formula:</w:t>
      </w:r>
    </w:p>
    <w:p>
      <w:pPr>
        <w:spacing w:after="40"/>
        <w:ind w:left="288"/>
      </w:pPr>
      <w:r>
        <w:rPr>
          <w:rFonts w:ascii="Courier New" w:hAnsi="Courier New" w:eastAsia="Courier New"/>
          <w:sz w:val="18"/>
        </w:rPr>
        <w:t>total cost ~= call count x tokens per call x cost per token</w:t>
      </w:r>
    </w:p>
    <w:p>
      <w:r>
        <w:rPr>
          <w:rFonts w:ascii="Arial" w:hAnsi="Arial" w:eastAsia="Arial"/>
        </w:rPr>
        <w:t>These three factors map to different optimization families. Planner limits, cache hits and task merging reduce call count. Context engineering, retrieval, pruning, summarization, prompt caching and compressed tool outputs reduce tokens per call. Distillation, small models, routing and cascades reduce cost per token.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Reducing Token Count</w:t>
            </w:r>
          </w:p>
        </w:tc>
        <w:tc>
          <w:tcPr>
            <w:tcW w:type="dxa" w:w="3120"/>
            <w:vAlign w:val="center"/>
            <w:shd w:fill="E8EEF5"/>
          </w:tcPr>
          <w:p>
            <w:pPr>
              <w:spacing w:after="0"/>
            </w:pPr>
            <w:r>
              <w:rPr>
                <w:rFonts w:ascii="Arial" w:hAnsi="Arial" w:eastAsia="Arial"/>
                <w:b/>
                <w:sz w:val="18"/>
              </w:rPr>
              <w:t>Reducing Per-Token Compute Cost</w:t>
            </w:r>
          </w:p>
        </w:tc>
      </w:tr>
      <w:tr>
        <w:tc>
          <w:tcPr>
            <w:tcW w:type="dxa" w:w="3120"/>
            <w:vAlign w:val="center"/>
          </w:tcPr>
          <w:p>
            <w:pPr>
              <w:spacing w:after="0"/>
            </w:pPr>
            <w:r>
              <w:rPr>
                <w:rFonts w:ascii="Arial" w:hAnsi="Arial" w:eastAsia="Arial"/>
                <w:sz w:val="18"/>
              </w:rPr>
              <w:t>Optimization target</w:t>
            </w:r>
          </w:p>
        </w:tc>
        <w:tc>
          <w:tcPr>
            <w:tcW w:type="dxa" w:w="3120"/>
            <w:vAlign w:val="center"/>
          </w:tcPr>
          <w:p>
            <w:pPr>
              <w:spacing w:after="0"/>
            </w:pPr>
            <w:r>
              <w:rPr>
                <w:rFonts w:ascii="Arial" w:hAnsi="Arial" w:eastAsia="Arial"/>
                <w:sz w:val="18"/>
              </w:rPr>
              <w:t>Number of input and output tokens per request</w:t>
            </w:r>
          </w:p>
        </w:tc>
        <w:tc>
          <w:tcPr>
            <w:tcW w:type="dxa" w:w="3120"/>
            <w:vAlign w:val="center"/>
          </w:tcPr>
          <w:p>
            <w:pPr>
              <w:spacing w:after="0"/>
            </w:pPr>
            <w:r>
              <w:rPr>
                <w:rFonts w:ascii="Arial" w:hAnsi="Arial" w:eastAsia="Arial"/>
                <w:sz w:val="18"/>
              </w:rPr>
              <w:t>Compute and price required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Reduce RPCs, shrink payloads and reduce round trips</w:t>
            </w:r>
          </w:p>
        </w:tc>
        <w:tc>
          <w:tcPr>
            <w:tcW w:type="dxa" w:w="3120"/>
            <w:vAlign w:val="center"/>
          </w:tcPr>
          <w:p>
            <w:pPr>
              <w:spacing w:after="0"/>
            </w:pPr>
            <w:r>
              <w:rPr>
                <w:rFonts w:ascii="Arial" w:hAnsi="Arial" w:eastAsia="Arial"/>
                <w:sz w:val="18"/>
              </w:rPr>
              <w:t>Move work to a cheaper compute tier, similar to hot/cold tiering or service degradation</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Context engineering, RAG, pruning, summarization, prompt caching, compressed tool outputs and planner iteration limits</w:t>
            </w:r>
          </w:p>
        </w:tc>
        <w:tc>
          <w:tcPr>
            <w:tcW w:type="dxa" w:w="3120"/>
            <w:vAlign w:val="center"/>
          </w:tcPr>
          <w:p>
            <w:pPr>
              <w:spacing w:after="0"/>
            </w:pPr>
            <w:r>
              <w:rPr>
                <w:rFonts w:ascii="Arial" w:hAnsi="Arial" w:eastAsia="Arial"/>
                <w:sz w:val="18"/>
              </w:rPr>
              <w:t>Distillation, small models, routing and cascades, where a cheap model tries first and uncertain cases escalate</w:t>
            </w:r>
          </w:p>
        </w:tc>
      </w:tr>
      <w:tr>
        <w:tc>
          <w:tcPr>
            <w:tcW w:type="dxa" w:w="3120"/>
            <w:vAlign w:val="center"/>
          </w:tcPr>
          <w:p>
            <w:pPr>
              <w:spacing w:after="0"/>
            </w:pPr>
            <w:r>
              <w:rPr>
                <w:rFonts w:ascii="Arial" w:hAnsi="Arial" w:eastAsia="Arial"/>
                <w:sz w:val="18"/>
              </w:rPr>
              <w:t>Need for training/data</w:t>
            </w:r>
          </w:p>
        </w:tc>
        <w:tc>
          <w:tcPr>
            <w:tcW w:type="dxa" w:w="3120"/>
            <w:vAlign w:val="center"/>
          </w:tcPr>
          <w:p>
            <w:pPr>
              <w:spacing w:after="0"/>
            </w:pPr>
            <w:r>
              <w:rPr>
                <w:rFonts w:ascii="Arial" w:hAnsi="Arial" w:eastAsia="Arial"/>
                <w:sz w:val="18"/>
              </w:rPr>
              <w:t>Usually no; engineering and configuration can be enough</w:t>
            </w:r>
          </w:p>
        </w:tc>
        <w:tc>
          <w:tcPr>
            <w:tcW w:type="dxa" w:w="3120"/>
            <w:vAlign w:val="center"/>
          </w:tcPr>
          <w:p>
            <w:pPr>
              <w:spacing w:after="0"/>
            </w:pPr>
            <w:r>
              <w:rPr>
                <w:rFonts w:ascii="Arial" w:hAnsi="Arial" w:eastAsia="Arial"/>
                <w:sz w:val="18"/>
              </w:rPr>
              <w:t>Distillation needs labeling, training, evaluation and deployment; routing or existing small models may not</w:t>
            </w:r>
          </w:p>
        </w:tc>
      </w:tr>
      <w:tr>
        <w:tc>
          <w:tcPr>
            <w:tcW w:type="dxa" w:w="3120"/>
            <w:vAlign w:val="center"/>
          </w:tcPr>
          <w:p>
            <w:pPr>
              <w:spacing w:after="0"/>
            </w:pPr>
            <w:r>
              <w:rPr>
                <w:rFonts w:ascii="Arial" w:hAnsi="Arial" w:eastAsia="Arial"/>
                <w:sz w:val="18"/>
              </w:rPr>
              <w:t>Implementation cost and speed</w:t>
            </w:r>
          </w:p>
        </w:tc>
        <w:tc>
          <w:tcPr>
            <w:tcW w:type="dxa" w:w="3120"/>
            <w:vAlign w:val="center"/>
          </w:tcPr>
          <w:p>
            <w:pPr>
              <w:spacing w:after="0"/>
            </w:pPr>
            <w:r>
              <w:rPr>
                <w:rFonts w:ascii="Arial" w:hAnsi="Arial" w:eastAsia="Arial"/>
                <w:sz w:val="18"/>
              </w:rPr>
              <w:t>Low cost and fast feedback; prompt, retrieval and cache changes can help immediately</w:t>
            </w:r>
          </w:p>
        </w:tc>
        <w:tc>
          <w:tcPr>
            <w:tcW w:type="dxa" w:w="3120"/>
            <w:vAlign w:val="center"/>
          </w:tcPr>
          <w:p>
            <w:pPr>
              <w:spacing w:after="0"/>
            </w:pPr>
            <w:r>
              <w:rPr>
                <w:rFonts w:ascii="Arial" w:hAnsi="Arial" w:eastAsia="Arial"/>
                <w:sz w:val="18"/>
              </w:rPr>
              <w:t>Distillation is high cost; routing is medium cost; benefits depend on stable tasks and evaluation</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Over-pruning loses context and makes the model answer from incomplete information</w:t>
            </w:r>
          </w:p>
        </w:tc>
        <w:tc>
          <w:tcPr>
            <w:tcW w:type="dxa" w:w="3120"/>
            <w:vAlign w:val="center"/>
          </w:tcPr>
          <w:p>
            <w:pPr>
              <w:spacing w:after="0"/>
            </w:pPr>
            <w:r>
              <w:rPr>
                <w:rFonts w:ascii="Arial" w:hAnsi="Arial" w:eastAsia="Arial"/>
                <w:sz w:val="18"/>
              </w:rPr>
              <w:t>Wrong-tier routing: simple tasks hit large models and waste money, or hard tasks are sent to weak models and fail</w:t>
            </w:r>
          </w:p>
        </w:tc>
      </w:tr>
      <w:tr>
        <w:tc>
          <w:tcPr>
            <w:tcW w:type="dxa" w:w="3120"/>
            <w:vAlign w:val="center"/>
          </w:tcPr>
          <w:p>
            <w:pPr>
              <w:spacing w:after="0"/>
            </w:pPr>
            <w:r>
              <w:rPr>
                <w:rFonts w:ascii="Arial" w:hAnsi="Arial" w:eastAsia="Arial"/>
                <w:sz w:val="18"/>
              </w:rPr>
              <w:t>Source of uncertainty</w:t>
            </w:r>
          </w:p>
        </w:tc>
        <w:tc>
          <w:tcPr>
            <w:tcW w:type="dxa" w:w="3120"/>
            <w:vAlign w:val="center"/>
          </w:tcPr>
          <w:p>
            <w:pPr>
              <w:spacing w:after="0"/>
            </w:pPr>
            <w:r>
              <w:rPr>
                <w:rFonts w:ascii="Arial" w:hAnsi="Arial" w:eastAsia="Arial"/>
                <w:sz w:val="18"/>
              </w:rPr>
              <w:t>Retrieval recall, summarization fidelity and whether tool-output compression damages information</w:t>
            </w:r>
          </w:p>
        </w:tc>
        <w:tc>
          <w:tcPr>
            <w:tcW w:type="dxa" w:w="3120"/>
            <w:vAlign w:val="center"/>
          </w:tcPr>
          <w:p>
            <w:pPr>
              <w:spacing w:after="0"/>
            </w:pPr>
            <w:r>
              <w:rPr>
                <w:rFonts w:ascii="Arial" w:hAnsi="Arial" w:eastAsia="Arial"/>
                <w:sz w:val="18"/>
              </w:rPr>
              <w:t>Small-model generalization boundaries and confidence estimation quality</w:t>
            </w:r>
          </w:p>
        </w:tc>
      </w:tr>
      <w:tr>
        <w:tc>
          <w:tcPr>
            <w:tcW w:type="dxa" w:w="3120"/>
            <w:vAlign w:val="center"/>
          </w:tcPr>
          <w:p>
            <w:pPr>
              <w:spacing w:after="0"/>
            </w:pPr>
            <w:r>
              <w:rPr>
                <w:rFonts w:ascii="Arial" w:hAnsi="Arial" w:eastAsia="Arial"/>
                <w:sz w:val="18"/>
              </w:rPr>
              <w:t>Priority for independent developers</w:t>
            </w:r>
          </w:p>
        </w:tc>
        <w:tc>
          <w:tcPr>
            <w:tcW w:type="dxa" w:w="3120"/>
            <w:vAlign w:val="center"/>
          </w:tcPr>
          <w:p>
            <w:pPr>
              <w:spacing w:after="0"/>
            </w:pPr>
            <w:r>
              <w:rPr>
                <w:rFonts w:ascii="Arial" w:hAnsi="Arial" w:eastAsia="Arial"/>
                <w:sz w:val="18"/>
              </w:rPr>
              <w:t>Do this first; low barrier and usually no training pipeline</w:t>
            </w:r>
          </w:p>
        </w:tc>
        <w:tc>
          <w:tcPr>
            <w:tcW w:type="dxa" w:w="3120"/>
            <w:vAlign w:val="center"/>
          </w:tcPr>
          <w:p>
            <w:pPr>
              <w:spacing w:after="0"/>
            </w:pPr>
            <w:r>
              <w:rPr>
                <w:rFonts w:ascii="Arial" w:hAnsi="Arial" w:eastAsia="Arial"/>
                <w:sz w:val="18"/>
              </w:rPr>
              <w:t>Consider later, after traffic and data become stable; distillation is not the starting move</w:t>
            </w:r>
          </w:p>
        </w:tc>
      </w:tr>
    </w:tbl>
    <w:p/>
    <w:p>
      <w:r>
        <w:rPr>
          <w:rFonts w:ascii="Arial" w:hAnsi="Arial" w:eastAsia="Arial"/>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 In that case, the saved tokens come from removed calls and intermediate context, not from distillation directly compressing the tokens inside one request.</w:t>
      </w:r>
    </w:p>
    <w:p>
      <w:r>
        <w:rPr>
          <w:rFonts w:ascii="Arial" w:hAnsi="Arial" w:eastAsia="Arial"/>
        </w:rPr>
        <w:t>This distinction matters in real products. For an independent developer, distillation is a heavy tool: it requires labeled data, a training pipeline, evaluation sets, deployment and model hosting. The token-reduction family looks more like ordinary systems optimization: cache stable prefixes, prune irrelevant context, compress tool outputs, limit planner iterations and avoid unnecessary large-model calls through routing. These can usually work without training.</w:t>
      </w:r>
    </w:p>
    <w:p>
      <w:r>
        <w:rPr>
          <w:rFonts w:ascii="Arial" w:hAnsi="Arial" w:eastAsia="Arial"/>
        </w:rPr>
        <w:t>So if the goal is to reduce cost first, the practical order is usually to exhaust call-count and token-count reductions before moving to routing, small models and distillation. Distillation belongs later, especially for workflows with stable traffic, stable task distributions and enough examples.</w:t>
      </w:r>
    </w:p>
    <w:p>
      <w:pPr>
        <w:pStyle w:val="Heading2"/>
      </w:pPr>
      <w:r>
        <w:rPr>
          <w:rFonts w:ascii="Arial" w:hAnsi="Arial" w:eastAsia="Arial"/>
        </w:rPr>
        <w:t>2.6 Analogy to Classical Compute</w:t>
      </w:r>
    </w:p>
    <w:p>
      <w:r>
        <w:rPr>
          <w:rFonts w:ascii="Arial" w:hAnsi="Arial" w:eastAsia="Arial"/>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r>
        <w:rPr>
          <w:rFonts w:ascii="Arial" w:hAnsi="Arial" w:eastAsia="Arial"/>
        </w:rPr>
        <w:t>This viewpoint explains why the agent layer matters. The agent does not replace the model; it ensures that the model is called at the right time, with the right context, and at a reasonable cost.</w:t>
      </w:r>
    </w:p>
    <w:p>
      <w:pPr>
        <w:pStyle w:val="Heading2"/>
      </w:pPr>
      <w:r>
        <w:rPr>
          <w:rFonts w:ascii="Arial" w:hAnsi="Arial" w:eastAsia="Arial"/>
        </w:rPr>
        <w:t>2.7 Summary</w:t>
      </w:r>
    </w:p>
    <w:p>
      <w:r>
        <w:rPr>
          <w:rFonts w:ascii="Arial" w:hAnsi="Arial" w:eastAsia="Arial"/>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3. Agent as an Orchestrator</w:t>
      </w:r>
    </w:p>
    <w:p>
      <w:pPr>
        <w:spacing w:before="80" w:after="160"/>
        <w:ind w:left="360" w:right="216"/>
      </w:pPr>
      <w:r>
        <w:rPr>
          <w:rFonts w:ascii="Arial" w:hAnsi="Arial" w:eastAsia="Arial"/>
          <w:i/>
          <w:color w:val="1F4D78"/>
        </w:rPr>
        <w:t>Chapter focus: the agent is the orchestration layer that routes work to the right resource.</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Figure 4</w:t>
      </w:r>
    </w:p>
    <w:p>
      <w:r>
        <w:rPr>
          <w:rFonts w:ascii="Arial" w:hAnsi="Arial" w:eastAsia="Arial"/>
        </w:rPr>
        <w:t>Figure 4. The agent as an orchestrator rather than a chatbot.</w:t>
      </w:r>
    </w:p>
    <w:p>
      <w:pPr>
        <w:pStyle w:val="Heading2"/>
      </w:pPr>
      <w:r>
        <w:rPr>
          <w:rFonts w:ascii="Arial" w:hAnsi="Arial" w:eastAsia="Arial"/>
        </w:rPr>
        <w:t>3.1 The Question</w:t>
      </w:r>
    </w:p>
    <w:p>
      <w:r>
        <w:rPr>
          <w:rFonts w:ascii="Arial" w:hAnsi="Arial" w:eastAsia="Arial"/>
        </w:rPr>
        <w:t>If the LLM is the compute engine, what is the agent? A common misunderstanding is to treat an agent as a wrapper around a large model or as a chatbot with tools. That description captures part of the surface behavior, but it misses the architectural role.</w:t>
      </w:r>
    </w:p>
    <w:p>
      <w:r>
        <w:rPr>
          <w:rFonts w:ascii="Arial" w:hAnsi="Arial" w:eastAsia="Arial"/>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rPr>
          <w:rFonts w:ascii="Arial" w:hAnsi="Arial" w:eastAsia="Arial"/>
        </w:rPr>
        <w:t>3.2 Core Components of an Agent</w:t>
      </w:r>
    </w:p>
    <w:p>
      <w:r>
        <w:rPr>
          <w:rFonts w:ascii="Arial" w:hAnsi="Arial" w:eastAsia="Arial"/>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r>
        <w:rPr>
          <w:rFonts w:ascii="Arial" w:hAnsi="Arial" w:eastAsia="Arial"/>
        </w:rPr>
        <w:t>These components may be physically distributed across multiple services or hidden inside a product. But logically, they are part of the agent layer, not part of the LLM itself.</w:t>
      </w:r>
    </w:p>
    <w:p>
      <w:pPr>
        <w:pStyle w:val="Heading2"/>
      </w:pPr>
      <w:r>
        <w:rPr>
          <w:rFonts w:ascii="Arial" w:hAnsi="Arial" w:eastAsia="Arial"/>
        </w:rPr>
        <w:t>3.3 Typical Execution Flow</w:t>
      </w:r>
    </w:p>
    <w:p>
      <w:r>
        <w:rPr>
          <w:rFonts w:ascii="Arial" w:hAnsi="Arial" w:eastAsia="Arial"/>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r>
        <w:rPr>
          <w:rFonts w:ascii="Arial" w:hAnsi="Arial" w:eastAsia="Arial"/>
        </w:rPr>
        <w:t>This is the difference between a chatbot and an agent. A chatbot tends to map one input to one response. An agent receives a goal and organizes a set of computations and operations to complete it.</w:t>
      </w:r>
    </w:p>
    <w:p>
      <w:pPr>
        <w:pStyle w:val="Heading2"/>
      </w:pPr>
      <w:r>
        <w:rPr>
          <w:rFonts w:ascii="Arial" w:hAnsi="Arial" w:eastAsia="Arial"/>
        </w:rPr>
        <w:t>3.4 Agent, API Gateway and Scheduler</w:t>
      </w:r>
    </w:p>
    <w:p>
      <w:r>
        <w:rPr>
          <w:rFonts w:ascii="Arial" w:hAnsi="Arial" w:eastAsia="Arial"/>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r>
        <w:rPr>
          <w:rFonts w:ascii="Arial" w:hAnsi="Arial" w:eastAsia="Arial"/>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rPr>
          <w:rFonts w:ascii="Arial" w:hAnsi="Arial" w:eastAsia="Arial"/>
        </w:rPr>
        <w:t>3.5 Tiered Compute: Rule, Cache, Small Model, Large Model</w:t>
      </w:r>
    </w:p>
    <w:p>
      <w:r>
        <w:rPr>
          <w:rFonts w:ascii="Arial" w:hAnsi="Arial" w:eastAsia="Arial"/>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r>
        <w:rPr>
          <w:rFonts w:ascii="Arial" w:hAnsi="Arial" w:eastAsia="Arial"/>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Figure 5</w:t>
      </w:r>
    </w:p>
    <w:p>
      <w:r>
        <w:rPr>
          <w:rFonts w:ascii="Arial" w:hAnsi="Arial" w:eastAsia="Arial"/>
        </w:rPr>
        <w:t>Figure 5. Tiered compute prevents every request from hitting the largest model.</w:t>
      </w:r>
    </w:p>
    <w:p>
      <w:pPr>
        <w:pStyle w:val="Heading2"/>
      </w:pPr>
      <w:r>
        <w:rPr>
          <w:rFonts w:ascii="Arial" w:hAnsi="Arial" w:eastAsia="Arial"/>
        </w:rPr>
        <w:t>3.6 Why a Small Model Is Not Just a Cache</w:t>
      </w:r>
    </w:p>
    <w:p>
      <w:r>
        <w:rPr>
          <w:rFonts w:ascii="Arial" w:hAnsi="Arial" w:eastAsia="Arial"/>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r>
        <w:rPr>
          <w:rFonts w:ascii="Arial" w:hAnsi="Arial" w:eastAsia="Arial"/>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rPr>
          <w:rFonts w:ascii="Arial" w:hAnsi="Arial" w:eastAsia="Arial"/>
        </w:rPr>
        <w:t>3.7 Risks and Limits of Agent Orchestration</w:t>
      </w:r>
    </w:p>
    <w:p>
      <w:r>
        <w:rPr>
          <w:rFonts w:ascii="Arial" w:hAnsi="Arial" w:eastAsia="Arial"/>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r>
        <w:rPr>
          <w:rFonts w:ascii="Arial" w:hAnsi="Arial" w:eastAsia="Arial"/>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rPr>
          <w:rFonts w:ascii="Arial" w:hAnsi="Arial" w:eastAsia="Arial"/>
        </w:rPr>
        <w:t>3.8 Summary</w:t>
      </w:r>
    </w:p>
    <w:p>
      <w:r>
        <w:rPr>
          <w:rFonts w:ascii="Arial" w:hAnsi="Arial" w:eastAsia="Arial"/>
        </w:rPr>
        <w:t>This chapter positions the agent as an orchestrator.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4. Memory, Tools and Planner</w:t>
      </w:r>
    </w:p>
    <w:p>
      <w:pPr>
        <w:spacing w:before="80" w:after="160"/>
        <w:ind w:left="360" w:right="216"/>
      </w:pPr>
      <w:r>
        <w:rPr>
          <w:rFonts w:ascii="Arial" w:hAnsi="Arial" w:eastAsia="Arial"/>
          <w:i/>
          <w:color w:val="1F4D78"/>
        </w:rPr>
        <w:t>Chapter focus: separate the responsibilities that are often mixed inside an agent.</w:t>
      </w:r>
    </w:p>
    <w:p>
      <w:pPr>
        <w:pStyle w:val="Heading2"/>
      </w:pPr>
      <w:r>
        <w:rPr>
          <w:rFonts w:ascii="Arial" w:hAnsi="Arial" w:eastAsia="Arial"/>
        </w:rPr>
        <w:t>4.1 The Question</w:t>
      </w:r>
    </w:p>
    <w:p>
      <w:r>
        <w:rPr>
          <w:rFonts w:ascii="Arial" w:hAnsi="Arial" w:eastAsia="Arial"/>
        </w:rPr>
        <w:t>The previous chapters positioned the agent as an orchestrator. But it is not enough to say that an agent organizes memory, tools, planning and context. In real system design, the hard part is not whether these components exist. The hard part is whether their responsibilities are separated.</w:t>
      </w:r>
    </w:p>
    <w:p>
      <w:r>
        <w:rPr>
          <w:rFonts w:ascii="Arial" w:hAnsi="Arial" w:eastAsia="Arial"/>
        </w:rPr>
        <w:t>Many agent products put everything into one large prompt: user history, project background, tool results, planning steps, errors and the final answer. This can make a demo work, but it creates long-term problems. State becomes hard to control, tool calls become hard to audit, and planning becomes hard to replay.</w:t>
      </w:r>
    </w:p>
    <w:p>
      <w:r>
        <w:rPr>
          <w:rFonts w:ascii="Arial" w:hAnsi="Arial" w:eastAsia="Arial"/>
        </w:rPr>
        <w:t>This chapter asks a more precise question: what should memory store, what should tools do, and what should the planner decide? These components roughly map to storage, external APIs and workflow scheduling, but they are not the same thing.</w:t>
      </w:r>
    </w:p>
    <w:p>
      <w:pPr>
        <w:pStyle w:val="Heading2"/>
      </w:pPr>
      <w:r>
        <w:rPr>
          <w:rFonts w:ascii="Arial" w:hAnsi="Arial" w:eastAsia="Arial"/>
        </w:rPr>
        <w:t>4.2 Memory Stores State; It Does Not Think for the Model</w:t>
      </w:r>
    </w:p>
    <w:p>
      <w:r>
        <w:rPr>
          <w:rFonts w:ascii="Arial" w:hAnsi="Arial" w:eastAsia="Arial"/>
        </w:rPr>
        <w:t>Memory stores reusable state. It can include user preferences, project background, historical decisions, task progress, file summaries and long-lived facts. It should not be understood as a magic layer that makes the model smarter. It is external state managed by the agent system.</w:t>
      </w:r>
    </w:p>
    <w:p>
      <w:r>
        <w:rPr>
          <w:rFonts w:ascii="Arial" w:hAnsi="Arial" w:eastAsia="Arial"/>
        </w:rPr>
        <w:t>From an engineering perspective, memory is closer to a database or cache than to the model itself. The model is still stateless compute for each inference call. The agent reads relevant information from memory, then puts only part of it into the current context. In other words, memory can store a lot, but the model only sees the working set selected by the context builder.</w:t>
      </w:r>
    </w:p>
    <w:p>
      <w:r>
        <w:rPr>
          <w:rFonts w:ascii="Arial" w:hAnsi="Arial" w:eastAsia="Arial"/>
        </w:rPr>
        <w:t>This distinction matters. If memory is designed as an endlessly growing chat transcript, the system soon becomes a mechanism for pushing more history into the prompt. A better design separates stable long-term facts, recent task state and temporary tool results. Only results that are worth reusing should be summarized and written back into long-term memory.</w:t>
      </w:r>
    </w:p>
    <w:p>
      <w:pPr>
        <w:pStyle w:val="Heading2"/>
      </w:pPr>
      <w:r>
        <w:rPr>
          <w:rFonts w:ascii="Arial" w:hAnsi="Arial" w:eastAsia="Arial"/>
        </w:rPr>
        <w:t>4.3 Tools Produce Effects; They Do Not Own Long-Term Meaning</w:t>
      </w:r>
    </w:p>
    <w:p>
      <w:r>
        <w:rPr>
          <w:rFonts w:ascii="Arial" w:hAnsi="Arial" w:eastAsia="Arial"/>
        </w:rPr>
        <w:t>Tools connect the agent to the outside world. They can read files, send email, inspect calendars, access GitHub, run shell commands, call databases or operate business systems. The defining property of a tool is that it may produce real side effects.</w:t>
      </w:r>
    </w:p>
    <w:p>
      <w:r>
        <w:rPr>
          <w:rFonts w:ascii="Arial" w:hAnsi="Arial" w:eastAsia="Arial"/>
        </w:rPr>
        <w:t>This makes tools fundamentally different from memory. Memory is state managed by the agent. A tool is an external capability. A tool call may create an issue, send a message, modify a file, start a payment, update an order or delete a resource. These actions cannot be treated as just another piece of model output. They are system actions that need auditability, retry rules and sometimes rollback or reconciliation.</w:t>
      </w:r>
    </w:p>
    <w:p>
      <w:r>
        <w:rPr>
          <w:rFonts w:ascii="Arial" w:hAnsi="Arial" w:eastAsia="Arial"/>
        </w:rPr>
        <w:t>A tool layer therefore needs to handle at least four concerns: permissions, parameter validation, execution results and error semantics. The agent should record which tool was called, which arguments were passed, what result came back, whether side effects occurred, and whether a failure can be retried.</w:t>
      </w:r>
    </w:p>
    <w:p>
      <w:pPr>
        <w:pStyle w:val="Heading2"/>
      </w:pPr>
      <w:r>
        <w:rPr>
          <w:rFonts w:ascii="Arial" w:hAnsi="Arial" w:eastAsia="Arial"/>
        </w:rPr>
        <w:t>4.4 The Planner Decides Steps; It Should Not Execute Everything</w:t>
      </w:r>
    </w:p>
    <w:p>
      <w:r>
        <w:rPr>
          <w:rFonts w:ascii="Arial" w:hAnsi="Arial" w:eastAsia="Arial"/>
        </w:rPr>
        <w:t>The planner decomposes a user goal into executable steps and decides their order. It answers the question "what should happen next?" It should not own tool internals or persistence logic.</w:t>
      </w:r>
    </w:p>
    <w:p>
      <w:r>
        <w:rPr>
          <w:rFonts w:ascii="Arial" w:hAnsi="Arial" w:eastAsia="Arial"/>
        </w:rPr>
        <w:t>This resembles a workflow engine or scheduler. A workflow engine does not itself send email, write databases or run queries. It decides when those operations happen, what prerequisites they require, whether failures should be retried and whether human confirmation is needed. An agent planner should play a similar role. It organizes work; it should not hide all business logic inside a prompt.</w:t>
      </w:r>
    </w:p>
    <w:p>
      <w:r>
        <w:rPr>
          <w:rFonts w:ascii="Arial" w:hAnsi="Arial" w:eastAsia="Arial"/>
        </w:rPr>
        <w:t>A common mistake is giving the planner too much freedom. A model can generate a long plan, but long plans create more failure points, higher cost and weaker auditability. A safer design asks the planner for short plans and re-evaluates after each step based on tool results.</w:t>
      </w:r>
    </w:p>
    <w:p>
      <w:pPr>
        <w:pStyle w:val="Heading2"/>
      </w:pPr>
      <w:r>
        <w:rPr>
          <w:rFonts w:ascii="Arial" w:hAnsi="Arial" w:eastAsia="Arial"/>
        </w:rPr>
        <w:t>4.5 The Context Builder Connects the Components</w:t>
      </w:r>
    </w:p>
    <w:p>
      <w:r>
        <w:rPr>
          <w:rFonts w:ascii="Arial" w:hAnsi="Arial" w:eastAsia="Arial"/>
        </w:rPr>
        <w:t>Memory, tools and planner need another component that is easy to overlook: the context builder. It turns long-term state, current task state, tool results and planning steps into the context for the next model call.</w:t>
      </w:r>
    </w:p>
    <w:p>
      <w:r>
        <w:rPr>
          <w:rFonts w:ascii="Arial" w:hAnsi="Arial" w:eastAsia="Arial"/>
        </w:rPr>
        <w:t>The context builder is not just string concatenation. It decides which memories are relevant, which tool results should remain visible, which steps are already done, which errors the model must know about, and which information should be compressed or dropped. It resembles a mixture of query optimization and working-set management.</w:t>
      </w:r>
    </w:p>
    <w:p>
      <w:r>
        <w:rPr>
          <w:rFonts w:ascii="Arial" w:hAnsi="Arial" w:eastAsia="Arial"/>
        </w:rPr>
        <w:t>Without a context builder, memory becomes uncontrolled text, tool results become a growing log, and the planner becomes a long list without feedback. Much of agent reliability depends on whether this layer clearly manages what the model sees in the current request.</w:t>
      </w:r>
    </w:p>
    <w:p>
      <w:pPr>
        <w:pStyle w:val="Heading2"/>
      </w:pPr>
      <w:r>
        <w:rPr>
          <w:rFonts w:ascii="Arial" w:hAnsi="Arial" w:eastAsia="Arial"/>
        </w:rPr>
        <w:t>4.6 Responsibility Boundaries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Component</w:t>
            </w:r>
          </w:p>
        </w:tc>
        <w:tc>
          <w:tcPr>
            <w:tcW w:type="dxa" w:w="2340"/>
            <w:vAlign w:val="center"/>
            <w:shd w:fill="E8EEF5"/>
          </w:tcPr>
          <w:p>
            <w:pPr>
              <w:spacing w:after="0"/>
            </w:pPr>
            <w:r>
              <w:rPr>
                <w:rFonts w:ascii="Arial" w:hAnsi="Arial" w:eastAsia="Arial"/>
                <w:b/>
                <w:sz w:val="18"/>
              </w:rPr>
              <w:t>Main responsibility</w:t>
            </w:r>
          </w:p>
        </w:tc>
        <w:tc>
          <w:tcPr>
            <w:tcW w:type="dxa" w:w="2340"/>
            <w:vAlign w:val="center"/>
            <w:shd w:fill="E8EEF5"/>
          </w:tcPr>
          <w:p>
            <w:pPr>
              <w:spacing w:after="0"/>
            </w:pPr>
            <w:r>
              <w:rPr>
                <w:rFonts w:ascii="Arial" w:hAnsi="Arial" w:eastAsia="Arial"/>
                <w:b/>
                <w:sz w:val="18"/>
              </w:rPr>
              <w:t>Should not do</w:t>
            </w:r>
          </w:p>
        </w:tc>
        <w:tc>
          <w:tcPr>
            <w:tcW w:type="dxa" w:w="2340"/>
            <w:vAlign w:val="center"/>
            <w:shd w:fill="E8EEF5"/>
          </w:tcPr>
          <w:p>
            <w:pPr>
              <w:spacing w:after="0"/>
            </w:pPr>
            <w:r>
              <w:rPr>
                <w:rFonts w:ascii="Arial" w:hAnsi="Arial" w:eastAsia="Arial"/>
                <w:b/>
                <w:sz w:val="18"/>
              </w:rPr>
              <w:t>Engineering analogy</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Store long-term state, preferences, project context and task history</w:t>
            </w:r>
          </w:p>
        </w:tc>
        <w:tc>
          <w:tcPr>
            <w:tcW w:type="dxa" w:w="2340"/>
            <w:vAlign w:val="center"/>
          </w:tcPr>
          <w:p>
            <w:pPr>
              <w:spacing w:after="0"/>
            </w:pPr>
            <w:r>
              <w:rPr>
                <w:rFonts w:ascii="Arial" w:hAnsi="Arial" w:eastAsia="Arial"/>
                <w:sz w:val="18"/>
              </w:rPr>
              <w:t>Reason for the model or send all history into the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Call external systems and return results, with side effects when necessary</w:t>
            </w:r>
          </w:p>
        </w:tc>
        <w:tc>
          <w:tcPr>
            <w:tcW w:type="dxa" w:w="2340"/>
            <w:vAlign w:val="center"/>
          </w:tcPr>
          <w:p>
            <w:pPr>
              <w:spacing w:after="0"/>
            </w:pPr>
            <w:r>
              <w:rPr>
                <w:rFonts w:ascii="Arial" w:hAnsi="Arial" w:eastAsia="Arial"/>
                <w:sz w:val="18"/>
              </w:rPr>
              <w:t>Own long-term semantics or hide side effects</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Decompose goals, order steps and decide whether to continue or escalate</w:t>
            </w:r>
          </w:p>
        </w:tc>
        <w:tc>
          <w:tcPr>
            <w:tcW w:type="dxa" w:w="2340"/>
            <w:vAlign w:val="center"/>
          </w:tcPr>
          <w:p>
            <w:pPr>
              <w:spacing w:after="0"/>
            </w:pPr>
            <w:r>
              <w:rPr>
                <w:rFonts w:ascii="Arial" w:hAnsi="Arial" w:eastAsia="Arial"/>
                <w:sz w:val="18"/>
              </w:rPr>
              <w:t>Execute external operations directly or produce an unchangeable long plan</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Select the working set for the current request</w:t>
            </w:r>
          </w:p>
        </w:tc>
        <w:tc>
          <w:tcPr>
            <w:tcW w:type="dxa" w:w="2340"/>
            <w:vAlign w:val="center"/>
          </w:tcPr>
          <w:p>
            <w:pPr>
              <w:spacing w:after="0"/>
            </w:pPr>
            <w:r>
              <w:rPr>
                <w:rFonts w:ascii="Arial" w:hAnsi="Arial" w:eastAsia="Arial"/>
                <w:sz w:val="18"/>
              </w:rPr>
              <w:t>Concatenate unlimited information</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The point of this table is not naming. It is preventing responsibility leakage. Memory should not become a prompt junk drawer. Tools should not be treated as pure functions when they have side effects. The planner should not become an unauditable natural-language script. The context builder should not be just a string builder.</w:t>
      </w:r>
    </w:p>
    <w:p>
      <w:pPr>
        <w:pStyle w:val="Heading2"/>
      </w:pPr>
      <w:r>
        <w:rPr>
          <w:rFonts w:ascii="Arial" w:hAnsi="Arial" w:eastAsia="Arial"/>
        </w:rPr>
        <w:t>4.7 Failure Modes</w:t>
      </w:r>
    </w:p>
    <w:p>
      <w:r>
        <w:rPr>
          <w:rFonts w:ascii="Arial" w:hAnsi="Arial" w:eastAsia="Arial"/>
        </w:rPr>
        <w:t>Blurry responsibility boundaries produce predictable failure modes.</w:t>
      </w:r>
    </w:p>
    <w:p>
      <w:r>
        <w:rPr>
          <w:rFonts w:ascii="Arial" w:hAnsi="Arial" w:eastAsia="Arial"/>
        </w:rPr>
        <w:t>First, memory pollution. Incorrect facts, stale information or temporary tool results are written into long-term memory and then reused in future tasks.</w:t>
      </w:r>
    </w:p>
    <w:p>
      <w:r>
        <w:rPr>
          <w:rFonts w:ascii="Arial" w:hAnsi="Arial" w:eastAsia="Arial"/>
        </w:rPr>
        <w:t>Second, uncontrolled tool side effects. The model calls the same tool repeatedly, creating duplicate issues, sending duplicate messages or modifying files twice, while the system lacks idempotency keys and call logs.</w:t>
      </w:r>
    </w:p>
    <w:p>
      <w:r>
        <w:rPr>
          <w:rFonts w:ascii="Arial" w:hAnsi="Arial" w:eastAsia="Arial"/>
        </w:rPr>
        <w:t>Third, runaway planning. The model creates a long plan without checkpoints or feedback from tool results. When the task fails, it is unclear which step caused the failure.</w:t>
      </w:r>
    </w:p>
    <w:p>
      <w:r>
        <w:rPr>
          <w:rFonts w:ascii="Arial" w:hAnsi="Arial" w:eastAsia="Arial"/>
        </w:rPr>
        <w:t>Fourth, context bloat. All history and tool results are sent to the model. Token cost rises, and important facts are buried under noise.</w:t>
      </w:r>
    </w:p>
    <w:p>
      <w:pPr>
        <w:pStyle w:val="Heading2"/>
      </w:pPr>
      <w:r>
        <w:rPr>
          <w:rFonts w:ascii="Arial" w:hAnsi="Arial" w:eastAsia="Arial"/>
        </w:rPr>
        <w:t>4.8 Summary</w:t>
      </w:r>
    </w:p>
    <w:p>
      <w:r>
        <w:rPr>
          <w:rFonts w:ascii="Arial" w:hAnsi="Arial" w:eastAsia="Arial"/>
        </w:rPr>
        <w:t>This chapter separated memory, tools, planner and context builder. Memory is the state layer. Tools are the external capability layer. The planner is the orchestration layer. The context builder manages the working set for the current request.</w:t>
      </w:r>
    </w:p>
    <w:p>
      <w:r>
        <w:rPr>
          <w:rFonts w:ascii="Arial" w:hAnsi="Arial" w:eastAsia="Arial"/>
        </w:rPr>
        <w:t>This separation prepares the next chapters. Chapter 5 explains why compute and storage should be separated. Chapter 6 explains why the agent itself should remain as stateless as possible. Later chapters on production reliability will return to tool side effects, idempotency, state machines and replay.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5. Compute / Storage Separation</w:t>
      </w:r>
    </w:p>
    <w:p>
      <w:pPr>
        <w:spacing w:before="80" w:after="160"/>
        <w:ind w:left="360" w:right="216"/>
      </w:pPr>
      <w:r>
        <w:rPr>
          <w:rFonts w:ascii="Arial" w:hAnsi="Arial" w:eastAsia="Arial"/>
          <w:i/>
          <w:color w:val="1F4D78"/>
        </w:rPr>
        <w:t>Chapter focus: explain why an agent architecture should not merge model, state and knowledge into one blob.</w:t>
      </w:r>
    </w:p>
    <w:p>
      <w:pPr>
        <w:pStyle w:val="Heading2"/>
      </w:pPr>
      <w:r>
        <w:rPr>
          <w:rFonts w:ascii="Arial" w:hAnsi="Arial" w:eastAsia="Arial"/>
        </w:rPr>
        <w:t>5.1 The Question</w:t>
      </w:r>
    </w:p>
    <w:p>
      <w:r>
        <w:rPr>
          <w:rFonts w:ascii="Arial" w:hAnsi="Arial" w:eastAsia="Arial"/>
        </w:rPr>
        <w:t>In classical system design, separation of compute and storage is a basic principle. The compute layer executes logic. The storage layer persists state. Web services do not keep all user state in process memory. Databases do not own every business workflow. Distributed systems do not assume that a compute node permanently holds the complete context.</w:t>
      </w:r>
    </w:p>
    <w:p>
      <w:r>
        <w:rPr>
          <w:rFonts w:ascii="Arial" w:hAnsi="Arial" w:eastAsia="Arial"/>
        </w:rPr>
        <w:t>AI agents face the same problem. The LLM is a high-capability compute engine, but it is not long-term storage. An agent may call a model, read memory, retrieve documents, invoke tools and update state. If all of these responsibilities are pushed into a prompt or into model weights, the system becomes expensive, fragile and hard to maintain.</w:t>
      </w:r>
    </w:p>
    <w:p>
      <w:r>
        <w:rPr>
          <w:rFonts w:ascii="Arial" w:hAnsi="Arial" w:eastAsia="Arial"/>
        </w:rPr>
        <w:t>The core question of this chapter is: what should count as compute, and what should count as storage in an agent system? Why does separating them make agents easier to scale, debug and cost-control?</w:t>
      </w:r>
    </w:p>
    <w:p>
      <w:pPr>
        <w:pStyle w:val="Heading2"/>
      </w:pPr>
      <w:r>
        <w:rPr>
          <w:rFonts w:ascii="Arial" w:hAnsi="Arial" w:eastAsia="Arial"/>
        </w:rPr>
        <w:t>5.2 The LLM Is Compute, Not Storage</w:t>
      </w:r>
    </w:p>
    <w:p>
      <w:r>
        <w:rPr>
          <w:rFonts w:ascii="Arial" w:hAnsi="Arial" w:eastAsia="Arial"/>
        </w:rPr>
        <w:t>The LLM's role is to reason, generate and judge based on the current input. It can handle complex language, code and planning tasks, but it should not be treated as the place where all history and business state live.</w:t>
      </w:r>
    </w:p>
    <w:p>
      <w:r>
        <w:rPr>
          <w:rFonts w:ascii="Arial" w:hAnsi="Arial" w:eastAsia="Arial"/>
        </w:rPr>
        <w:t>From the perspective of one call, the LLM is a remote compute service. It reads the prompt, performs inference and returns a result. On the next call, if the relevant state is not provided in the prompt, it cannot reliably recover what happened before. Even a long context window does not make the model a database. A long context window is a larger working set, not durable storage.</w:t>
      </w:r>
    </w:p>
    <w:p>
      <w:r>
        <w:rPr>
          <w:rFonts w:ascii="Arial" w:hAnsi="Arial" w:eastAsia="Arial"/>
        </w:rPr>
        <w:t>Therefore, pushing everything into context is not compute/storage separation. It is moving storage temporarily into the compute request. That can work for small ad hoc tasks, but it is not a good long-term system design.</w:t>
      </w:r>
    </w:p>
    <w:p>
      <w:pPr>
        <w:pStyle w:val="Heading2"/>
      </w:pPr>
      <w:r>
        <w:rPr>
          <w:rFonts w:ascii="Arial" w:hAnsi="Arial" w:eastAsia="Arial"/>
        </w:rPr>
        <w:t>5.3 Memory, Files and Indexes Are Storage</w:t>
      </w:r>
    </w:p>
    <w:p>
      <w:r>
        <w:rPr>
          <w:rFonts w:ascii="Arial" w:hAnsi="Arial" w:eastAsia="Arial"/>
        </w:rPr>
        <w:t>The storage layer inside an agent system can take many forms: structured databases, vector indexes, file systems, object storage, caches, event logs, user-preference tables and task-state tables. Their shared responsibility is to persist state and let the agent read it when needed.</w:t>
      </w:r>
    </w:p>
    <w:p>
      <w:r>
        <w:rPr>
          <w:rFonts w:ascii="Arial" w:hAnsi="Arial" w:eastAsia="Arial"/>
        </w:rPr>
        <w:t>Memory is only one part of storage. Project files, tool results, user configuration, permission policies, task progress and audit logs all belong to the broader storage layer. Calling all of them memory blurs the design. A more precise statement is: memory is the state view used to restore model context, while storage is the full set of durable system state.</w:t>
      </w:r>
    </w:p>
    <w:p>
      <w:r>
        <w:rPr>
          <w:rFonts w:ascii="Arial" w:hAnsi="Arial" w:eastAsia="Arial"/>
        </w:rPr>
        <w:t>This distinction affects architecture. User preferences may go into memory. Order state should live in a business database. Tool-call logs should go into an audit log. Large documents should live in a file system or object store. Retrieval chunks should live in an index. These should not all become prompt text.</w:t>
      </w:r>
    </w:p>
    <w:p>
      <w:pPr>
        <w:pStyle w:val="Heading2"/>
      </w:pPr>
      <w:r>
        <w:rPr>
          <w:rFonts w:ascii="Arial" w:hAnsi="Arial" w:eastAsia="Arial"/>
        </w:rPr>
        <w:t>5.4 Context Is the Working Set of a Compute Request</w:t>
      </w:r>
    </w:p>
    <w:p>
      <w:r>
        <w:rPr>
          <w:rFonts w:ascii="Arial" w:hAnsi="Arial" w:eastAsia="Arial"/>
        </w:rPr>
        <w:t>Compute/storage separation does not mean compute needs no state. Every compute request needs a selected subset of state. That subset is context.</w:t>
      </w:r>
    </w:p>
    <w:p>
      <w:r>
        <w:rPr>
          <w:rFonts w:ascii="Arial" w:hAnsi="Arial" w:eastAsia="Arial"/>
        </w:rPr>
        <w:t>Context is like the pages loaded into a database buffer pool for a query, or the working set of an operating-system process. It comes from storage, but it is not storage itself. Before each model call, the agent selects a small amount of information from memory, files, indexes and tool results, then organizes it into input the model can use.</w:t>
      </w:r>
    </w:p>
    <w:p>
      <w:r>
        <w:rPr>
          <w:rFonts w:ascii="Arial" w:hAnsi="Arial" w:eastAsia="Arial"/>
        </w:rPr>
        <w:t>This explains why context engineering is central to agent systems. It is not merely prompt style. It is the data-loading strategy between storage and compute. Load too little and the model lacks context. Load too much and cost rises, noise increases and important facts get buried.</w:t>
      </w:r>
    </w:p>
    <w:p>
      <w:pPr>
        <w:pStyle w:val="Heading2"/>
      </w:pPr>
      <w:r>
        <w:rPr>
          <w:rFonts w:ascii="Arial" w:hAnsi="Arial" w:eastAsia="Arial"/>
        </w:rPr>
        <w:t>5.5 RAG Is a Read Path, Not the Whole System</w:t>
      </w:r>
    </w:p>
    <w:p>
      <w:r>
        <w:rPr>
          <w:rFonts w:ascii="Arial" w:hAnsi="Arial" w:eastAsia="Arial"/>
        </w:rPr>
        <w:t>RAG is often treated as the center of agent architecture, but more precisely it is a read path from storage into context. Retrieval finds relevant document chunks and places them into the model context so the LLM can answer using external knowledge.</w:t>
      </w:r>
    </w:p>
    <w:p>
      <w:r>
        <w:rPr>
          <w:rFonts w:ascii="Arial" w:hAnsi="Arial" w:eastAsia="Arial"/>
        </w:rPr>
        <w:t>This is useful, but it is not complete state management. RAG mostly solves the problem of finding relevant content in a large text corpus. It does not automatically handle task state, permissions, side effects, retries, audits, long-term preferences or business consistency. A production agent cannot manage all state through RAG alone.</w:t>
      </w:r>
    </w:p>
    <w:p>
      <w:r>
        <w:rPr>
          <w:rFonts w:ascii="Arial" w:hAnsi="Arial" w:eastAsia="Arial"/>
        </w:rPr>
        <w:t>RAG should therefore be placed in the right architectural role: one read path from storage. It sits alongside database queries, file reads, cache hits and tool-result loading. The agent must decide when to use retrieval, when to query structured state, when to read files and when to call tools.</w:t>
      </w:r>
    </w:p>
    <w:p>
      <w:pPr>
        <w:pStyle w:val="Heading2"/>
      </w:pPr>
      <w:r>
        <w:rPr>
          <w:rFonts w:ascii="Arial" w:hAnsi="Arial" w:eastAsia="Arial"/>
        </w:rPr>
        <w:t>5.6 The Write Path Matters Too</w:t>
      </w:r>
    </w:p>
    <w:p>
      <w:r>
        <w:rPr>
          <w:rFonts w:ascii="Arial" w:hAnsi="Arial" w:eastAsia="Arial"/>
        </w:rPr>
        <w:t>Many agent discussions focus on how to put information into the prompt, but ignore what should be written back to storage. For a long-running system, the write path is just as important.</w:t>
      </w:r>
    </w:p>
    <w:p>
      <w:r>
        <w:rPr>
          <w:rFonts w:ascii="Arial" w:hAnsi="Arial" w:eastAsia="Arial"/>
        </w:rPr>
        <w:t>After completing a task, the agent may need to write back several kinds of results: user preferences, task progress, decision records, tool-call summaries, errors, evaluation results and audit logs. Not every model output should be persisted. Before writing back, the system must decide whether the information is stable, true, reusable and allowed to be stored.</w:t>
      </w:r>
    </w:p>
    <w:p>
      <w:r>
        <w:rPr>
          <w:rFonts w:ascii="Arial" w:hAnsi="Arial" w:eastAsia="Arial"/>
        </w:rPr>
        <w:t>This resembles write paths in classical systems. Database writes need schemas, constraints and transactions. Cache writes need expiration policies. Event logs need ordering and immutability. Agent memory writes need similar discipline. Otherwise the system will permanently store hallucinations, temporary guesses and stale state.</w:t>
      </w:r>
    </w:p>
    <w:p>
      <w:pPr>
        <w:pStyle w:val="Heading2"/>
      </w:pPr>
      <w:r>
        <w:rPr>
          <w:rFonts w:ascii="Arial" w:hAnsi="Arial" w:eastAsia="Arial"/>
        </w:rPr>
        <w:t>5.7 Engineering Benefits of Separation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Design problem</w:t>
            </w:r>
          </w:p>
        </w:tc>
        <w:tc>
          <w:tcPr>
            <w:tcW w:type="dxa" w:w="3120"/>
            <w:vAlign w:val="center"/>
            <w:shd w:fill="E8EEF5"/>
          </w:tcPr>
          <w:p>
            <w:pPr>
              <w:spacing w:after="0"/>
            </w:pPr>
            <w:r>
              <w:rPr>
                <w:rFonts w:ascii="Arial" w:hAnsi="Arial" w:eastAsia="Arial"/>
                <w:b/>
                <w:sz w:val="18"/>
              </w:rPr>
              <w:t>Merged design</w:t>
            </w:r>
          </w:p>
        </w:tc>
        <w:tc>
          <w:tcPr>
            <w:tcW w:type="dxa" w:w="3120"/>
            <w:vAlign w:val="center"/>
            <w:shd w:fill="E8EEF5"/>
          </w:tcPr>
          <w:p>
            <w:pPr>
              <w:spacing w:after="0"/>
            </w:pPr>
            <w:r>
              <w:rPr>
                <w:rFonts w:ascii="Arial" w:hAnsi="Arial" w:eastAsia="Arial"/>
                <w:b/>
                <w:sz w:val="18"/>
              </w:rPr>
              <w:t>Separated design</w:t>
            </w:r>
          </w:p>
        </w:tc>
      </w:tr>
      <w:tr>
        <w:tc>
          <w:tcPr>
            <w:tcW w:type="dxa" w:w="3120"/>
            <w:vAlign w:val="center"/>
          </w:tcPr>
          <w:p>
            <w:pPr>
              <w:spacing w:after="0"/>
            </w:pPr>
            <w:r>
              <w:rPr>
                <w:rFonts w:ascii="Arial" w:hAnsi="Arial" w:eastAsia="Arial"/>
                <w:sz w:val="18"/>
              </w:rPr>
              <w:t>Long-term state</w:t>
            </w:r>
          </w:p>
        </w:tc>
        <w:tc>
          <w:tcPr>
            <w:tcW w:type="dxa" w:w="3120"/>
            <w:vAlign w:val="center"/>
          </w:tcPr>
          <w:p>
            <w:pPr>
              <w:spacing w:after="0"/>
            </w:pPr>
            <w:r>
              <w:rPr>
                <w:rFonts w:ascii="Arial" w:hAnsi="Arial" w:eastAsia="Arial"/>
                <w:sz w:val="18"/>
              </w:rPr>
              <w:t>Put everything into the prompt or chat history</w:t>
            </w:r>
          </w:p>
        </w:tc>
        <w:tc>
          <w:tcPr>
            <w:tcW w:type="dxa" w:w="3120"/>
            <w:vAlign w:val="center"/>
          </w:tcPr>
          <w:p>
            <w:pPr>
              <w:spacing w:after="0"/>
            </w:pPr>
            <w:r>
              <w:rPr>
                <w:rFonts w:ascii="Arial" w:hAnsi="Arial" w:eastAsia="Arial"/>
                <w:sz w:val="18"/>
              </w:rPr>
              <w:t>Store it in databases, files, memory or event logs</w:t>
            </w:r>
          </w:p>
        </w:tc>
      </w:tr>
      <w:tr>
        <w:tc>
          <w:tcPr>
            <w:tcW w:type="dxa" w:w="3120"/>
            <w:vAlign w:val="center"/>
          </w:tcPr>
          <w:p>
            <w:pPr>
              <w:spacing w:after="0"/>
            </w:pPr>
            <w:r>
              <w:rPr>
                <w:rFonts w:ascii="Arial" w:hAnsi="Arial" w:eastAsia="Arial"/>
                <w:sz w:val="18"/>
              </w:rPr>
              <w:t>Current context</w:t>
            </w:r>
          </w:p>
        </w:tc>
        <w:tc>
          <w:tcPr>
            <w:tcW w:type="dxa" w:w="3120"/>
            <w:vAlign w:val="center"/>
          </w:tcPr>
          <w:p>
            <w:pPr>
              <w:spacing w:after="0"/>
            </w:pPr>
            <w:r>
              <w:rPr>
                <w:rFonts w:ascii="Arial" w:hAnsi="Arial" w:eastAsia="Arial"/>
                <w:sz w:val="18"/>
              </w:rPr>
              <w:t>Concatenate history without limits</w:t>
            </w:r>
          </w:p>
        </w:tc>
        <w:tc>
          <w:tcPr>
            <w:tcW w:type="dxa" w:w="3120"/>
            <w:vAlign w:val="center"/>
          </w:tcPr>
          <w:p>
            <w:pPr>
              <w:spacing w:after="0"/>
            </w:pPr>
            <w:r>
              <w:rPr>
                <w:rFonts w:ascii="Arial" w:hAnsi="Arial" w:eastAsia="Arial"/>
                <w:sz w:val="18"/>
              </w:rPr>
              <w:t>Select a working set from storage</w:t>
            </w:r>
          </w:p>
        </w:tc>
      </w:tr>
      <w:tr>
        <w:tc>
          <w:tcPr>
            <w:tcW w:type="dxa" w:w="3120"/>
            <w:vAlign w:val="center"/>
          </w:tcPr>
          <w:p>
            <w:pPr>
              <w:spacing w:after="0"/>
            </w:pPr>
            <w:r>
              <w:rPr>
                <w:rFonts w:ascii="Arial" w:hAnsi="Arial" w:eastAsia="Arial"/>
                <w:sz w:val="18"/>
              </w:rPr>
              <w:t>Cost control</w:t>
            </w:r>
          </w:p>
        </w:tc>
        <w:tc>
          <w:tcPr>
            <w:tcW w:type="dxa" w:w="3120"/>
            <w:vAlign w:val="center"/>
          </w:tcPr>
          <w:p>
            <w:pPr>
              <w:spacing w:after="0"/>
            </w:pPr>
            <w:r>
              <w:rPr>
                <w:rFonts w:ascii="Arial" w:hAnsi="Arial" w:eastAsia="Arial"/>
                <w:sz w:val="18"/>
              </w:rPr>
              <w:t>Context grows indefinitely</w:t>
            </w:r>
          </w:p>
        </w:tc>
        <w:tc>
          <w:tcPr>
            <w:tcW w:type="dxa" w:w="3120"/>
            <w:vAlign w:val="center"/>
          </w:tcPr>
          <w:p>
            <w:pPr>
              <w:spacing w:after="0"/>
            </w:pPr>
            <w:r>
              <w:rPr>
                <w:rFonts w:ascii="Arial" w:hAnsi="Arial" w:eastAsia="Arial"/>
                <w:sz w:val="18"/>
              </w:rPr>
              <w:t>Control tokens through indexes, caches and pruning</w:t>
            </w:r>
          </w:p>
        </w:tc>
      </w:tr>
      <w:tr>
        <w:tc>
          <w:tcPr>
            <w:tcW w:type="dxa" w:w="3120"/>
            <w:vAlign w:val="center"/>
          </w:tcPr>
          <w:p>
            <w:pPr>
              <w:spacing w:after="0"/>
            </w:pPr>
            <w:r>
              <w:rPr>
                <w:rFonts w:ascii="Arial" w:hAnsi="Arial" w:eastAsia="Arial"/>
                <w:sz w:val="18"/>
              </w:rPr>
              <w:t>Debuggability</w:t>
            </w:r>
          </w:p>
        </w:tc>
        <w:tc>
          <w:tcPr>
            <w:tcW w:type="dxa" w:w="3120"/>
            <w:vAlign w:val="center"/>
          </w:tcPr>
          <w:p>
            <w:pPr>
              <w:spacing w:after="0"/>
            </w:pPr>
            <w:r>
              <w:rPr>
                <w:rFonts w:ascii="Arial" w:hAnsi="Arial" w:eastAsia="Arial"/>
                <w:sz w:val="18"/>
              </w:rPr>
              <w:t>Unclear which state influenced the answer</w:t>
            </w:r>
          </w:p>
        </w:tc>
        <w:tc>
          <w:tcPr>
            <w:tcW w:type="dxa" w:w="3120"/>
            <w:vAlign w:val="center"/>
          </w:tcPr>
          <w:p>
            <w:pPr>
              <w:spacing w:after="0"/>
            </w:pPr>
            <w:r>
              <w:rPr>
                <w:rFonts w:ascii="Arial" w:hAnsi="Arial" w:eastAsia="Arial"/>
                <w:sz w:val="18"/>
              </w:rPr>
              <w:t>Inspect which memory, files and tool results were loaded</w:t>
            </w:r>
          </w:p>
        </w:tc>
      </w:tr>
      <w:tr>
        <w:tc>
          <w:tcPr>
            <w:tcW w:type="dxa" w:w="3120"/>
            <w:vAlign w:val="center"/>
          </w:tcPr>
          <w:p>
            <w:pPr>
              <w:spacing w:after="0"/>
            </w:pPr>
            <w:r>
              <w:rPr>
                <w:rFonts w:ascii="Arial" w:hAnsi="Arial" w:eastAsia="Arial"/>
                <w:sz w:val="18"/>
              </w:rPr>
              <w:t>Consistency</w:t>
            </w:r>
          </w:p>
        </w:tc>
        <w:tc>
          <w:tcPr>
            <w:tcW w:type="dxa" w:w="3120"/>
            <w:vAlign w:val="center"/>
          </w:tcPr>
          <w:p>
            <w:pPr>
              <w:spacing w:after="0"/>
            </w:pPr>
            <w:r>
              <w:rPr>
                <w:rFonts w:ascii="Arial" w:hAnsi="Arial" w:eastAsia="Arial"/>
                <w:sz w:val="18"/>
              </w:rPr>
              <w:t>Treat model output as fact</w:t>
            </w:r>
          </w:p>
        </w:tc>
        <w:tc>
          <w:tcPr>
            <w:tcW w:type="dxa" w:w="3120"/>
            <w:vAlign w:val="center"/>
          </w:tcPr>
          <w:p>
            <w:pPr>
              <w:spacing w:after="0"/>
            </w:pPr>
            <w:r>
              <w:rPr>
                <w:rFonts w:ascii="Arial" w:hAnsi="Arial" w:eastAsia="Arial"/>
                <w:sz w:val="18"/>
              </w:rPr>
              <w:t>Validate, structure and permission-check before writing back</w:t>
            </w:r>
          </w:p>
        </w:tc>
      </w:tr>
      <w:tr>
        <w:tc>
          <w:tcPr>
            <w:tcW w:type="dxa" w:w="3120"/>
            <w:vAlign w:val="center"/>
          </w:tcPr>
          <w:p>
            <w:pPr>
              <w:spacing w:after="0"/>
            </w:pPr>
            <w:r>
              <w:rPr>
                <w:rFonts w:ascii="Arial" w:hAnsi="Arial" w:eastAsia="Arial"/>
                <w:sz w:val="18"/>
              </w:rPr>
              <w:t>Scalability</w:t>
            </w:r>
          </w:p>
        </w:tc>
        <w:tc>
          <w:tcPr>
            <w:tcW w:type="dxa" w:w="3120"/>
            <w:vAlign w:val="center"/>
          </w:tcPr>
          <w:p>
            <w:pPr>
              <w:spacing w:after="0"/>
            </w:pPr>
            <w:r>
              <w:rPr>
                <w:rFonts w:ascii="Arial" w:hAnsi="Arial" w:eastAsia="Arial"/>
                <w:sz w:val="18"/>
              </w:rPr>
              <w:t>Carry large history in every request</w:t>
            </w:r>
          </w:p>
        </w:tc>
        <w:tc>
          <w:tcPr>
            <w:tcW w:type="dxa" w:w="3120"/>
            <w:vAlign w:val="center"/>
          </w:tcPr>
          <w:p>
            <w:pPr>
              <w:spacing w:after="0"/>
            </w:pPr>
            <w:r>
              <w:rPr>
                <w:rFonts w:ascii="Arial" w:hAnsi="Arial" w:eastAsia="Arial"/>
                <w:sz w:val="18"/>
              </w:rPr>
              <w:t>Scale storage independently and load on demand</w:t>
            </w:r>
          </w:p>
        </w:tc>
      </w:tr>
    </w:tbl>
    <w:p/>
    <w:p>
      <w:r>
        <w:rPr>
          <w:rFonts w:ascii="Arial" w:hAnsi="Arial" w:eastAsia="Arial"/>
        </w:rPr>
        <w:t>The main benefit of compute/storage separation is control. The model remains powerful, but it is no longer the container for all system state. Where state is stored, when it is read, how much is loaded and when results are written back become designable and auditable engineering decisions.</w:t>
      </w:r>
    </w:p>
    <w:p>
      <w:pPr>
        <w:pStyle w:val="Heading2"/>
      </w:pPr>
      <w:r>
        <w:rPr>
          <w:rFonts w:ascii="Arial" w:hAnsi="Arial" w:eastAsia="Arial"/>
        </w:rPr>
        <w:t>5.8 Summary</w:t>
      </w:r>
    </w:p>
    <w:p>
      <w:r>
        <w:rPr>
          <w:rFonts w:ascii="Arial" w:hAnsi="Arial" w:eastAsia="Arial"/>
        </w:rPr>
        <w:t>This chapter separated compute and storage in agent systems. The LLM is compute. Memory, files, indexes, databases and logs form storage. Context is the working set of a compute request. RAG is one read path, not the whole system.</w:t>
      </w:r>
    </w:p>
    <w:p>
      <w:r>
        <w:rPr>
          <w:rFonts w:ascii="Arial" w:hAnsi="Arial" w:eastAsia="Arial"/>
        </w:rPr>
        <w:t>This viewpoint explains why long context does not solve everything. Long context expands the working set of one request, but it does not replace durable state, indexes, write-back policies or consistency control. Chapter 6 extends this idea: once state is externalized, the agent itself can behave more like a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6. Stateless Agents</w:t>
      </w:r>
    </w:p>
    <w:p>
      <w:pPr>
        <w:spacing w:before="80" w:after="160"/>
        <w:ind w:left="360" w:right="216"/>
      </w:pPr>
      <w:r>
        <w:rPr>
          <w:rFonts w:ascii="Arial" w:hAnsi="Arial" w:eastAsia="Arial"/>
          <w:i/>
          <w:color w:val="1F4D78"/>
        </w:rPr>
        <w:t>Chapter focus: explain why the agent layer should be mostly stateless, and how externalized state improves reliability.</w:t>
      </w:r>
    </w:p>
    <w:p>
      <w:pPr>
        <w:pStyle w:val="Heading2"/>
      </w:pPr>
      <w:r>
        <w:rPr>
          <w:rFonts w:ascii="Arial" w:hAnsi="Arial" w:eastAsia="Arial"/>
        </w:rPr>
        <w:t>6.1 The Question</w:t>
      </w:r>
    </w:p>
    <w:p>
      <w:r>
        <w:rPr>
          <w:rFonts w:ascii="Arial" w:hAnsi="Arial" w:eastAsia="Arial"/>
        </w:rPr>
        <w:t>Chapter 5 discussed compute/storage separation. This chapter takes the next step: if the LLM is stateless compute and memory/files are external storage, what kind of state should the agent layer itself hold?</w:t>
      </w:r>
    </w:p>
    <w:p>
      <w:r>
        <w:rPr>
          <w:rFonts w:ascii="Arial" w:hAnsi="Arial" w:eastAsia="Arial"/>
        </w:rPr>
        <w:t>One intuitive implementation is to let the agent process keep a large amount of session state: the current plan, historical tool results, user preferences, execution progress and error context. This is simple at first, but it creates the same problems as stateful services in classical microservice systems: scaling, restarts, retries and recovery become harder.</w:t>
      </w:r>
    </w:p>
    <w:p>
      <w:r>
        <w:rPr>
          <w:rFonts w:ascii="Arial" w:hAnsi="Arial" w:eastAsia="Arial"/>
        </w:rPr>
        <w:t>A more robust design is to make the agent as stateless as practical. It may hold temporary execution context during a request, but long-lived state should live in memory, databases, file systems, task queues or event logs. Then agent instances can scale horizontally, retry safely, be replaced and support replay.</w:t>
      </w:r>
    </w:p>
    <w:p>
      <w:pPr>
        <w:pStyle w:val="Heading2"/>
      </w:pPr>
      <w:r>
        <w:rPr>
          <w:rFonts w:ascii="Arial" w:hAnsi="Arial" w:eastAsia="Arial"/>
        </w:rPr>
        <w:t>6.2 Stateless Does Not Mean No State</w:t>
      </w:r>
    </w:p>
    <w:p>
      <w:r>
        <w:rPr>
          <w:rFonts w:ascii="Arial" w:hAnsi="Arial" w:eastAsia="Arial"/>
        </w:rPr>
        <w:t>A stateless agent does not mean the system has no state. It means the state should not depend on the memory of one agent process. State still exists, but it is stored externally and restored through explicit read paths.</w:t>
      </w:r>
    </w:p>
    <w:p>
      <w:r>
        <w:rPr>
          <w:rFonts w:ascii="Arial" w:hAnsi="Arial" w:eastAsia="Arial"/>
        </w:rPr>
        <w:t>This is similar to web services. A stateless web service still handles login, carts and orders. It simply does not keep those states only in the memory of one server. When a request arrives, it restores state from cookies, a session store, a database or a cache. When the request completes, it writes necessary results back to external systems.</w:t>
      </w:r>
    </w:p>
    <w:p>
      <w:r>
        <w:rPr>
          <w:rFonts w:ascii="Arial" w:hAnsi="Arial" w:eastAsia="Arial"/>
        </w:rPr>
        <w:t>Agents should work similarly. Before a task runs, the agent can read user memory, project files, task state and tool logs. During execution, it builds context. After execution, it writes stable results back. As long as that state is not tied to one process, the agent can behave more like a stateless service.</w:t>
      </w:r>
    </w:p>
    <w:p>
      <w:pPr>
        <w:pStyle w:val="Heading2"/>
      </w:pPr>
      <w:r>
        <w:rPr>
          <w:rFonts w:ascii="Arial" w:hAnsi="Arial" w:eastAsia="Arial"/>
        </w:rPr>
        <w:t>6.3 Why Agents Drift Toward Stateful Mud</w:t>
      </w:r>
    </w:p>
    <w:p>
      <w:r>
        <w:rPr>
          <w:rFonts w:ascii="Arial" w:hAnsi="Arial" w:eastAsia="Arial"/>
        </w:rPr>
        <w:t>Agents easily become stateful mud because natural-language tasks have blurry boundaries. What the model said in the previous turn, what tools returned, what the user changed temporarily and where the planner currently is all feel like things the system should remember.</w:t>
      </w:r>
    </w:p>
    <w:p>
      <w:r>
        <w:rPr>
          <w:rFonts w:ascii="Arial" w:hAnsi="Arial" w:eastAsia="Arial"/>
        </w:rPr>
        <w:t>Without explicit design, the simplest implementation is to put all of that into a runtime object and keep appending. This is convenient in the short term, but it creates long-term problems. A process restart loses task state. Multiple instances disagree. Retries cannot tell whether a tool already executed. A page refresh cannot fully recover context. Logs and real state diverge.</w:t>
      </w:r>
    </w:p>
    <w:p>
      <w:r>
        <w:rPr>
          <w:rFonts w:ascii="Arial" w:hAnsi="Arial" w:eastAsia="Arial"/>
        </w:rPr>
        <w:t>This is why agent systems cannot focus only on prompts. A prompt is the input for one model call. It is not the only source of system state. Real state needs structure, lifecycle and write-back rules.</w:t>
      </w:r>
    </w:p>
    <w:p>
      <w:pPr>
        <w:pStyle w:val="Heading2"/>
      </w:pPr>
      <w:r>
        <w:rPr>
          <w:rFonts w:ascii="Arial" w:hAnsi="Arial" w:eastAsia="Arial"/>
        </w:rPr>
        <w:t>6.4 Basic Forms of External State</w:t>
      </w:r>
    </w:p>
    <w:p>
      <w:r>
        <w:rPr>
          <w:rFonts w:ascii="Arial" w:hAnsi="Arial" w:eastAsia="Arial"/>
        </w:rPr>
        <w:t>A stateless agent puts different kinds of state into different external systems.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State type</w:t>
            </w:r>
          </w:p>
        </w:tc>
        <w:tc>
          <w:tcPr>
            <w:tcW w:type="dxa" w:w="3120"/>
            <w:vAlign w:val="center"/>
            <w:shd w:fill="E8EEF5"/>
          </w:tcPr>
          <w:p>
            <w:pPr>
              <w:spacing w:after="0"/>
            </w:pPr>
            <w:r>
              <w:rPr>
                <w:rFonts w:ascii="Arial" w:hAnsi="Arial" w:eastAsia="Arial"/>
                <w:b/>
                <w:sz w:val="18"/>
              </w:rPr>
              <w:t>Good location</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User preferences</w:t>
            </w:r>
          </w:p>
        </w:tc>
        <w:tc>
          <w:tcPr>
            <w:tcW w:type="dxa" w:w="3120"/>
            <w:vAlign w:val="center"/>
          </w:tcPr>
          <w:p>
            <w:pPr>
              <w:spacing w:after="0"/>
            </w:pPr>
            <w:r>
              <w:rPr>
                <w:rFonts w:ascii="Arial" w:hAnsi="Arial" w:eastAsia="Arial"/>
                <w:sz w:val="18"/>
              </w:rPr>
              <w:t>Memory / user configuration table</w:t>
            </w:r>
          </w:p>
        </w:tc>
        <w:tc>
          <w:tcPr>
            <w:tcW w:type="dxa" w:w="3120"/>
            <w:vAlign w:val="center"/>
          </w:tcPr>
          <w:p>
            <w:pPr>
              <w:spacing w:after="0"/>
            </w:pPr>
            <w:r>
              <w:rPr>
                <w:rFonts w:ascii="Arial" w:hAnsi="Arial" w:eastAsia="Arial"/>
                <w:sz w:val="18"/>
              </w:rPr>
              <w:t>Long-lived, but must be editable and deletable</w:t>
            </w:r>
          </w:p>
        </w:tc>
      </w:tr>
      <w:tr>
        <w:tc>
          <w:tcPr>
            <w:tcW w:type="dxa" w:w="3120"/>
            <w:vAlign w:val="center"/>
          </w:tcPr>
          <w:p>
            <w:pPr>
              <w:spacing w:after="0"/>
            </w:pPr>
            <w:r>
              <w:rPr>
                <w:rFonts w:ascii="Arial" w:hAnsi="Arial" w:eastAsia="Arial"/>
                <w:sz w:val="18"/>
              </w:rPr>
              <w:t>Project background</w:t>
            </w:r>
          </w:p>
        </w:tc>
        <w:tc>
          <w:tcPr>
            <w:tcW w:type="dxa" w:w="3120"/>
            <w:vAlign w:val="center"/>
          </w:tcPr>
          <w:p>
            <w:pPr>
              <w:spacing w:after="0"/>
            </w:pPr>
            <w:r>
              <w:rPr>
                <w:rFonts w:ascii="Arial" w:hAnsi="Arial" w:eastAsia="Arial"/>
                <w:sz w:val="18"/>
              </w:rPr>
              <w:t>File system / document index / memory summary</w:t>
            </w:r>
          </w:p>
        </w:tc>
        <w:tc>
          <w:tcPr>
            <w:tcW w:type="dxa" w:w="3120"/>
            <w:vAlign w:val="center"/>
          </w:tcPr>
          <w:p>
            <w:pPr>
              <w:spacing w:after="0"/>
            </w:pPr>
            <w:r>
              <w:rPr>
                <w:rFonts w:ascii="Arial" w:hAnsi="Arial" w:eastAsia="Arial"/>
                <w:sz w:val="18"/>
              </w:rPr>
              <w:t>Searchable, but not all loaded into context</w:t>
            </w:r>
          </w:p>
        </w:tc>
      </w:tr>
      <w:tr>
        <w:tc>
          <w:tcPr>
            <w:tcW w:type="dxa" w:w="3120"/>
            <w:vAlign w:val="center"/>
          </w:tcPr>
          <w:p>
            <w:pPr>
              <w:spacing w:after="0"/>
            </w:pPr>
            <w:r>
              <w:rPr>
                <w:rFonts w:ascii="Arial" w:hAnsi="Arial" w:eastAsia="Arial"/>
                <w:sz w:val="18"/>
              </w:rPr>
              <w:t>Task progress</w:t>
            </w:r>
          </w:p>
        </w:tc>
        <w:tc>
          <w:tcPr>
            <w:tcW w:type="dxa" w:w="3120"/>
            <w:vAlign w:val="center"/>
          </w:tcPr>
          <w:p>
            <w:pPr>
              <w:spacing w:after="0"/>
            </w:pPr>
            <w:r>
              <w:rPr>
                <w:rFonts w:ascii="Arial" w:hAnsi="Arial" w:eastAsia="Arial"/>
                <w:sz w:val="18"/>
              </w:rPr>
              <w:t>Task state table / workflow state</w:t>
            </w:r>
          </w:p>
        </w:tc>
        <w:tc>
          <w:tcPr>
            <w:tcW w:type="dxa" w:w="3120"/>
            <w:vAlign w:val="center"/>
          </w:tcPr>
          <w:p>
            <w:pPr>
              <w:spacing w:after="0"/>
            </w:pPr>
            <w:r>
              <w:rPr>
                <w:rFonts w:ascii="Arial" w:hAnsi="Arial" w:eastAsia="Arial"/>
                <w:sz w:val="18"/>
              </w:rPr>
              <w:t>Used for recovery, progress display and retries</w:t>
            </w:r>
          </w:p>
        </w:tc>
      </w:tr>
      <w:tr>
        <w:tc>
          <w:tcPr>
            <w:tcW w:type="dxa" w:w="3120"/>
            <w:vAlign w:val="center"/>
          </w:tcPr>
          <w:p>
            <w:pPr>
              <w:spacing w:after="0"/>
            </w:pPr>
            <w:r>
              <w:rPr>
                <w:rFonts w:ascii="Arial" w:hAnsi="Arial" w:eastAsia="Arial"/>
                <w:sz w:val="18"/>
              </w:rPr>
              <w:t>Tool calls</w:t>
            </w:r>
          </w:p>
        </w:tc>
        <w:tc>
          <w:tcPr>
            <w:tcW w:type="dxa" w:w="3120"/>
            <w:vAlign w:val="center"/>
          </w:tcPr>
          <w:p>
            <w:pPr>
              <w:spacing w:after="0"/>
            </w:pPr>
            <w:r>
              <w:rPr>
                <w:rFonts w:ascii="Arial" w:hAnsi="Arial" w:eastAsia="Arial"/>
                <w:sz w:val="18"/>
              </w:rPr>
              <w:t>Audit log / event log</w:t>
            </w:r>
          </w:p>
        </w:tc>
        <w:tc>
          <w:tcPr>
            <w:tcW w:type="dxa" w:w="3120"/>
            <w:vAlign w:val="center"/>
          </w:tcPr>
          <w:p>
            <w:pPr>
              <w:spacing w:after="0"/>
            </w:pPr>
            <w:r>
              <w:rPr>
                <w:rFonts w:ascii="Arial" w:hAnsi="Arial" w:eastAsia="Arial"/>
                <w:sz w:val="18"/>
              </w:rPr>
              <w:t>Records arguments, results, side effects and errors</w:t>
            </w:r>
          </w:p>
        </w:tc>
      </w:tr>
      <w:tr>
        <w:tc>
          <w:tcPr>
            <w:tcW w:type="dxa" w:w="3120"/>
            <w:vAlign w:val="center"/>
          </w:tcPr>
          <w:p>
            <w:pPr>
              <w:spacing w:after="0"/>
            </w:pPr>
            <w:r>
              <w:rPr>
                <w:rFonts w:ascii="Arial" w:hAnsi="Arial" w:eastAsia="Arial"/>
                <w:sz w:val="18"/>
              </w:rPr>
              <w:t>Temporary context</w:t>
            </w:r>
          </w:p>
        </w:tc>
        <w:tc>
          <w:tcPr>
            <w:tcW w:type="dxa" w:w="3120"/>
            <w:vAlign w:val="center"/>
          </w:tcPr>
          <w:p>
            <w:pPr>
              <w:spacing w:after="0"/>
            </w:pPr>
            <w:r>
              <w:rPr>
                <w:rFonts w:ascii="Arial" w:hAnsi="Arial" w:eastAsia="Arial"/>
                <w:sz w:val="18"/>
              </w:rPr>
              <w:t>Request memory / short-lived cache</w:t>
            </w:r>
          </w:p>
        </w:tc>
        <w:tc>
          <w:tcPr>
            <w:tcW w:type="dxa" w:w="3120"/>
            <w:vAlign w:val="center"/>
          </w:tcPr>
          <w:p>
            <w:pPr>
              <w:spacing w:after="0"/>
            </w:pPr>
            <w:r>
              <w:rPr>
                <w:rFonts w:ascii="Arial" w:hAnsi="Arial" w:eastAsia="Arial"/>
                <w:sz w:val="18"/>
              </w:rPr>
              <w:t>Used only during the current task lifecycle</w:t>
            </w:r>
          </w:p>
        </w:tc>
      </w:tr>
      <w:tr>
        <w:tc>
          <w:tcPr>
            <w:tcW w:type="dxa" w:w="3120"/>
            <w:vAlign w:val="center"/>
          </w:tcPr>
          <w:p>
            <w:pPr>
              <w:spacing w:after="0"/>
            </w:pPr>
            <w:r>
              <w:rPr>
                <w:rFonts w:ascii="Arial" w:hAnsi="Arial" w:eastAsia="Arial"/>
                <w:sz w:val="18"/>
              </w:rPr>
              <w:t>Final artifacts</w:t>
            </w:r>
          </w:p>
        </w:tc>
        <w:tc>
          <w:tcPr>
            <w:tcW w:type="dxa" w:w="3120"/>
            <w:vAlign w:val="center"/>
          </w:tcPr>
          <w:p>
            <w:pPr>
              <w:spacing w:after="0"/>
            </w:pPr>
            <w:r>
              <w:rPr>
                <w:rFonts w:ascii="Arial" w:hAnsi="Arial" w:eastAsia="Arial"/>
                <w:sz w:val="18"/>
              </w:rPr>
              <w:t>Files, databases or external business systems</w:t>
            </w:r>
          </w:p>
        </w:tc>
        <w:tc>
          <w:tcPr>
            <w:tcW w:type="dxa" w:w="3120"/>
            <w:vAlign w:val="center"/>
          </w:tcPr>
          <w:p>
            <w:pPr>
              <w:spacing w:after="0"/>
            </w:pPr>
            <w:r>
              <w:rPr>
                <w:rFonts w:ascii="Arial" w:hAnsi="Arial" w:eastAsia="Arial"/>
                <w:sz w:val="18"/>
              </w:rPr>
              <w:t>Persisted according to task type</w:t>
            </w:r>
          </w:p>
        </w:tc>
      </w:tr>
    </w:tbl>
    <w:p/>
    <w:p>
      <w:r>
        <w:rPr>
          <w:rFonts w:ascii="Arial" w:hAnsi="Arial" w:eastAsia="Arial"/>
        </w:rPr>
        <w:t>The key idea is lifecycle. Not all state should be stored forever, and not all state should go into memory. Temporary context can disappear when the task ends. Tool-call logs may need long retention. User preferences need edit and delete paths. Task state must be structured enough to support recovery and replay.</w:t>
      </w:r>
    </w:p>
    <w:p>
      <w:pPr>
        <w:pStyle w:val="Heading2"/>
      </w:pPr>
      <w:r>
        <w:rPr>
          <w:rFonts w:ascii="Arial" w:hAnsi="Arial" w:eastAsia="Arial"/>
        </w:rPr>
        <w:t>6.5 Scalability Benefits</w:t>
      </w:r>
    </w:p>
    <w:p>
      <w:r>
        <w:rPr>
          <w:rFonts w:ascii="Arial" w:hAnsi="Arial" w:eastAsia="Arial"/>
        </w:rPr>
        <w:t>Once the agent is stateless, the system can scale like a normal microservice. Multiple agent instances can handle requests because they do not depend on local long-term memory. If one instance fails, another can recover the task from external state. When traffic grows, the system can add instances. When the model or agent code changes, rolling deployment becomes easier.</w:t>
      </w:r>
    </w:p>
    <w:p>
      <w:r>
        <w:rPr>
          <w:rFonts w:ascii="Arial" w:hAnsi="Arial" w:eastAsia="Arial"/>
        </w:rPr>
        <w:t>This matters especially for agents because agent tasks may be slow. A task can involve multiple model calls, multiple tool calls and waiting for external systems. The system cannot assume that one process will stay alive forever, or that the whole task will complete inside one short connection. Task queues, state tables and event logs are more reliable than in-process objects.</w:t>
      </w:r>
    </w:p>
    <w:p>
      <w:r>
        <w:rPr>
          <w:rFonts w:ascii="Arial" w:hAnsi="Arial" w:eastAsia="Arial"/>
        </w:rPr>
        <w:t>Statelessness also makes multi-tenancy easier. State for different users and projects can be managed through tenant IDs, permission policies and storage isolation, rather than relying on an agent process to remember whom it is serving.</w:t>
      </w:r>
    </w:p>
    <w:p>
      <w:pPr>
        <w:pStyle w:val="Heading2"/>
      </w:pPr>
      <w:r>
        <w:rPr>
          <w:rFonts w:ascii="Arial" w:hAnsi="Arial" w:eastAsia="Arial"/>
        </w:rPr>
        <w:t>6.6 Retry and Recovery Benefits</w:t>
      </w:r>
    </w:p>
    <w:p>
      <w:r>
        <w:rPr>
          <w:rFonts w:ascii="Arial" w:hAnsi="Arial" w:eastAsia="Arial"/>
        </w:rPr>
        <w:t>The most dangerous part of agent execution is retry. Model calls can be retried. Retrieval calls can be retried. But tool calls may already have produced side effects. If agent state only lives in memory, the system may not know whether a failure happened before or after the side effect.</w:t>
      </w:r>
    </w:p>
    <w:p>
      <w:r>
        <w:rPr>
          <w:rFonts w:ascii="Arial" w:hAnsi="Arial" w:eastAsia="Arial"/>
        </w:rPr>
        <w:t>External state makes retries controllable. Each task step can have a state such as pending, running, succeeded, failed or needs_review. Each tool call can have an idempotency key, argument digest, result summary and side-effect record. Before retrying, the agent checks state and avoids repeating operations that already succeeded.</w:t>
      </w:r>
    </w:p>
    <w:p>
      <w:r>
        <w:rPr>
          <w:rFonts w:ascii="Arial" w:hAnsi="Arial" w:eastAsia="Arial"/>
        </w:rPr>
        <w:t>This is the same discipline used in production systems. Payment systems, order systems and message queues store whether an action has already happened. They do not rely on process memory. Once agents start calling real tools, they need the same discipline.</w:t>
      </w:r>
    </w:p>
    <w:p>
      <w:pPr>
        <w:pStyle w:val="Heading2"/>
      </w:pPr>
      <w:r>
        <w:rPr>
          <w:rFonts w:ascii="Arial" w:hAnsi="Arial" w:eastAsia="Arial"/>
        </w:rPr>
        <w:t>6.7 The Cost of Statelessness</w:t>
      </w:r>
    </w:p>
    <w:p>
      <w:r>
        <w:rPr>
          <w:rFonts w:ascii="Arial" w:hAnsi="Arial" w:eastAsia="Arial"/>
        </w:rPr>
        <w:t>Statelessness is not free. Externalizing state requires more infrastructure: databases, caches, object storage, task queues, event logs and permission systems. Each request also needs state restoration before context construction, which increases latency and complexity.</w:t>
      </w:r>
    </w:p>
    <w:p>
      <w:r>
        <w:rPr>
          <w:rFonts w:ascii="Arial" w:hAnsi="Arial" w:eastAsia="Arial"/>
        </w:rPr>
        <w:t>External state also exposes schema design questions. Which fields should be structured? Which content should remain raw text? Should tool results be saved fully or summarized? Should memory writes require human confirmation? These questions cannot be avoided by putting everything into the prompt.</w:t>
      </w:r>
    </w:p>
    <w:p>
      <w:r>
        <w:rPr>
          <w:rFonts w:ascii="Arial" w:hAnsi="Arial" w:eastAsia="Arial"/>
        </w:rPr>
        <w:t>The goal is therefore not to over-engineer every agent from the beginning. It is to choose the right tradeoff between reliability and implementation cost. An early product can start with a lightweight state table and simple logs. As tasks become more complex, it can add stricter workflow state, audit logs and replay mechanisms.</w:t>
      </w:r>
    </w:p>
    <w:p>
      <w:pPr>
        <w:pStyle w:val="Heading2"/>
      </w:pPr>
      <w:r>
        <w:rPr>
          <w:rFonts w:ascii="Arial" w:hAnsi="Arial" w:eastAsia="Arial"/>
        </w:rPr>
        <w:t>6.8 Summary</w:t>
      </w:r>
    </w:p>
    <w:p>
      <w:r>
        <w:rPr>
          <w:rFonts w:ascii="Arial" w:hAnsi="Arial" w:eastAsia="Arial"/>
        </w:rPr>
        <w:t>This chapter treated the agent layer as a mostly stateless service. Stateless does not mean no state. It means state is not tied to one agent process. Memory, task state, tool logs and final artifacts should be managed through external storage.</w:t>
      </w:r>
    </w:p>
    <w:p>
      <w:r>
        <w:rPr>
          <w:rFonts w:ascii="Arial" w:hAnsi="Arial" w:eastAsia="Arial"/>
        </w:rPr>
        <w:t>This design makes agents easier to scale, restart, retry, recover and audit. It also leads into later chapters. Context engineering will explain how to construct the current working set from external state. Production reliability will return to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7. Context Engineering and Query Optimization</w:t>
      </w:r>
    </w:p>
    <w:p>
      <w:pPr>
        <w:spacing w:before="80" w:after="160"/>
        <w:ind w:left="360" w:right="216"/>
      </w:pPr>
      <w:r>
        <w:rPr>
          <w:rFonts w:ascii="Arial" w:hAnsi="Arial" w:eastAsia="Arial"/>
          <w:i/>
          <w:color w:val="1F4D78"/>
        </w:rPr>
        <w:t>Chapter focus: treat context engineering as data loading and query optimization, not just prompt writing.</w:t>
      </w:r>
    </w:p>
    <w:p>
      <w:pPr>
        <w:pStyle w:val="Heading2"/>
      </w:pPr>
      <w:r>
        <w:rPr>
          <w:rFonts w:ascii="Arial" w:hAnsi="Arial" w:eastAsia="Arial"/>
        </w:rPr>
        <w:t>7.1 The Question</w:t>
      </w:r>
    </w:p>
    <w:p>
      <w:r>
        <w:rPr>
          <w:rFonts w:ascii="Arial" w:hAnsi="Arial" w:eastAsia="Arial"/>
        </w:rPr>
        <w:t>The previous chapters positioned the LLM as compute, memory/files/indexes as storage, and context as the working set of one compute request. The next question is: before each model call, which information should be loaded?</w:t>
      </w:r>
    </w:p>
    <w:p>
      <w:r>
        <w:rPr>
          <w:rFonts w:ascii="Arial" w:hAnsi="Arial" w:eastAsia="Arial"/>
        </w:rPr>
        <w:t>Many people treat context engineering as writing a better prompt. That is part of it, but from a systems perspective it is closer to query optimization. A database does not send an entire table into the execution engine. An operating system does not load the entire disk into memory. An agent should not send every chat message, every document and every tool result to the model.</w:t>
      </w:r>
    </w:p>
    <w:p>
      <w:r>
        <w:rPr>
          <w:rFonts w:ascii="Arial" w:hAnsi="Arial" w:eastAsia="Arial"/>
        </w:rPr>
        <w:t>The core goal of context engineering is not more context. It is more relevant, cheaper and more verifiable context. It balances recall, precision, cost, latency and reliability.</w:t>
      </w:r>
    </w:p>
    <w:p>
      <w:pPr>
        <w:pStyle w:val="Heading2"/>
      </w:pPr>
      <w:r>
        <w:rPr>
          <w:rFonts w:ascii="Arial" w:hAnsi="Arial" w:eastAsia="Arial"/>
        </w:rPr>
        <w:t>7.2 Context Is the Execution Input for a Model Call</w:t>
      </w:r>
    </w:p>
    <w:p>
      <w:r>
        <w:rPr>
          <w:rFonts w:ascii="Arial" w:hAnsi="Arial" w:eastAsia="Arial"/>
        </w:rPr>
        <w:t>A model call looks like a function call, but the input is not simply the user's raw message. The input is context constructed by the agent. It may include system instructions, user goals, memory summaries, file snippets, tool results, planning state, errors and output format requirements.</w:t>
      </w:r>
    </w:p>
    <w:p>
      <w:r>
        <w:rPr>
          <w:rFonts w:ascii="Arial" w:hAnsi="Arial" w:eastAsia="Arial"/>
        </w:rPr>
        <w:t>Context therefore resembles the execution input after query planning. A database execution engine does not see the entire business world. It sees data and operations selected by the optimizer. Similarly, the LLM does not see the entire project. It sees the working set selected by the context builder.</w:t>
      </w:r>
    </w:p>
    <w:p>
      <w:r>
        <w:rPr>
          <w:rFonts w:ascii="Arial" w:hAnsi="Arial" w:eastAsia="Arial"/>
        </w:rPr>
        <w:t>This means context quality directly affects model quality. A strong model will still guess if key facts are missing. It will be misled if wrong facts are included. If context is too long, important information is diluted by noise and cost increases.</w:t>
      </w:r>
    </w:p>
    <w:p>
      <w:pPr>
        <w:pStyle w:val="Heading2"/>
      </w:pPr>
      <w:r>
        <w:rPr>
          <w:rFonts w:ascii="Arial" w:hAnsi="Arial" w:eastAsia="Arial"/>
        </w:rPr>
        <w:t>7.3 The Query Optimization Analogy</w:t>
      </w:r>
    </w:p>
    <w:p>
      <w:r>
        <w:rPr>
          <w:rFonts w:ascii="Arial" w:hAnsi="Arial" w:eastAsia="Arial"/>
        </w:rPr>
        <w:t>A database optimizer estimates available indexes, join choices, filter selectivity and scan cost. A context builder needs similar judgment: which memories are relevant, which file snippets should be loaded, whether tool results are still valid and which old context can be dropped.</w:t>
      </w:r>
    </w:p>
    <w:p>
      <w:r>
        <w:rPr>
          <w:rFonts w:ascii="Arial" w:hAnsi="Arial" w:eastAsia="Arial"/>
        </w:rPr>
        <w:t>The analogy is not perfect. Databases have schemas, statistics and deterministic execution plans. Natural-language tasks are blurrier and relevance is harder to estimate. But the engineering motivation is the same: do not waste expensive compute on irrelevant data.</w:t>
      </w:r>
    </w:p>
    <w:p>
      <w:r>
        <w:rPr>
          <w:rFonts w:ascii="Arial" w:hAnsi="Arial" w:eastAsia="Arial"/>
        </w:rPr>
        <w:t>If the LLM is an expensive execution engine, context engineering is data selection, filtering, ordering and compression before the call. It decides what the model sees and what it does not see.</w:t>
      </w:r>
    </w:p>
    <w:p>
      <w:pPr>
        <w:pStyle w:val="Heading2"/>
      </w:pPr>
      <w:r>
        <w:rPr>
          <w:rFonts w:ascii="Arial" w:hAnsi="Arial" w:eastAsia="Arial"/>
        </w:rPr>
        <w:t>7.4 Inputs to the Context Builder</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Input source</w:t>
            </w:r>
          </w:p>
        </w:tc>
        <w:tc>
          <w:tcPr>
            <w:tcW w:type="dxa" w:w="2340"/>
            <w:vAlign w:val="center"/>
            <w:shd w:fill="E8EEF5"/>
          </w:tcPr>
          <w:p>
            <w:pPr>
              <w:spacing w:after="0"/>
            </w:pPr>
            <w:r>
              <w:rPr>
                <w:rFonts w:ascii="Arial" w:hAnsi="Arial" w:eastAsia="Arial"/>
                <w:b/>
                <w:sz w:val="18"/>
              </w:rPr>
              <w:t>Typical content</w:t>
            </w:r>
          </w:p>
        </w:tc>
        <w:tc>
          <w:tcPr>
            <w:tcW w:type="dxa" w:w="2340"/>
            <w:vAlign w:val="center"/>
            <w:shd w:fill="E8EEF5"/>
          </w:tcPr>
          <w:p>
            <w:pPr>
              <w:spacing w:after="0"/>
            </w:pPr>
            <w:r>
              <w:rPr>
                <w:rFonts w:ascii="Arial" w:hAnsi="Arial" w:eastAsia="Arial"/>
                <w:b/>
                <w:sz w:val="18"/>
              </w:rPr>
              <w:t>Main risk</w:t>
            </w:r>
          </w:p>
        </w:tc>
        <w:tc>
          <w:tcPr>
            <w:tcW w:type="dxa" w:w="2340"/>
            <w:vAlign w:val="center"/>
            <w:shd w:fill="E8EEF5"/>
          </w:tcPr>
          <w:p>
            <w:pPr>
              <w:spacing w:after="0"/>
            </w:pPr>
            <w:r>
              <w:rPr>
                <w:rFonts w:ascii="Arial" w:hAnsi="Arial" w:eastAsia="Arial"/>
                <w:b/>
                <w:sz w:val="18"/>
              </w:rPr>
              <w:t>Optimization problem</w:t>
            </w:r>
          </w:p>
        </w:tc>
      </w:tr>
      <w:tr>
        <w:tc>
          <w:tcPr>
            <w:tcW w:type="dxa" w:w="2340"/>
            <w:vAlign w:val="center"/>
          </w:tcPr>
          <w:p>
            <w:pPr>
              <w:spacing w:after="0"/>
            </w:pPr>
            <w:r>
              <w:rPr>
                <w:rFonts w:ascii="Arial" w:hAnsi="Arial" w:eastAsia="Arial"/>
                <w:sz w:val="18"/>
              </w:rPr>
              <w:t>User request</w:t>
            </w:r>
          </w:p>
        </w:tc>
        <w:tc>
          <w:tcPr>
            <w:tcW w:type="dxa" w:w="2340"/>
            <w:vAlign w:val="center"/>
          </w:tcPr>
          <w:p>
            <w:pPr>
              <w:spacing w:after="0"/>
            </w:pPr>
            <w:r>
              <w:rPr>
                <w:rFonts w:ascii="Arial" w:hAnsi="Arial" w:eastAsia="Arial"/>
                <w:sz w:val="18"/>
              </w:rPr>
              <w:t>Current goal, constraints, preferences</w:t>
            </w:r>
          </w:p>
        </w:tc>
        <w:tc>
          <w:tcPr>
            <w:tcW w:type="dxa" w:w="2340"/>
            <w:vAlign w:val="center"/>
          </w:tcPr>
          <w:p>
            <w:pPr>
              <w:spacing w:after="0"/>
            </w:pPr>
            <w:r>
              <w:rPr>
                <w:rFonts w:ascii="Arial" w:hAnsi="Arial" w:eastAsia="Arial"/>
                <w:sz w:val="18"/>
              </w:rPr>
              <w:t>Ambiguity and goal drift</w:t>
            </w:r>
          </w:p>
        </w:tc>
        <w:tc>
          <w:tcPr>
            <w:tcW w:type="dxa" w:w="2340"/>
            <w:vAlign w:val="center"/>
          </w:tcPr>
          <w:p>
            <w:pPr>
              <w:spacing w:after="0"/>
            </w:pPr>
            <w:r>
              <w:rPr>
                <w:rFonts w:ascii="Arial" w:hAnsi="Arial" w:eastAsia="Arial"/>
                <w:sz w:val="18"/>
              </w:rPr>
              <w:t>Clarify intent and extract the task</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User preferences, project context, decisions</w:t>
            </w:r>
          </w:p>
        </w:tc>
        <w:tc>
          <w:tcPr>
            <w:tcW w:type="dxa" w:w="2340"/>
            <w:vAlign w:val="center"/>
          </w:tcPr>
          <w:p>
            <w:pPr>
              <w:spacing w:after="0"/>
            </w:pPr>
            <w:r>
              <w:rPr>
                <w:rFonts w:ascii="Arial" w:hAnsi="Arial" w:eastAsia="Arial"/>
                <w:sz w:val="18"/>
              </w:rPr>
              <w:t>Stale or polluted memory, over-recall</w:t>
            </w:r>
          </w:p>
        </w:tc>
        <w:tc>
          <w:tcPr>
            <w:tcW w:type="dxa" w:w="2340"/>
            <w:vAlign w:val="center"/>
          </w:tcPr>
          <w:p>
            <w:pPr>
              <w:spacing w:after="0"/>
            </w:pPr>
            <w:r>
              <w:rPr>
                <w:rFonts w:ascii="Arial" w:hAnsi="Arial" w:eastAsia="Arial"/>
                <w:sz w:val="18"/>
              </w:rPr>
              <w:t>Select stable and relevant state</w:t>
            </w:r>
          </w:p>
        </w:tc>
      </w:tr>
      <w:tr>
        <w:tc>
          <w:tcPr>
            <w:tcW w:type="dxa" w:w="2340"/>
            <w:vAlign w:val="center"/>
          </w:tcPr>
          <w:p>
            <w:pPr>
              <w:spacing w:after="0"/>
            </w:pPr>
            <w:r>
              <w:rPr>
                <w:rFonts w:ascii="Arial" w:hAnsi="Arial" w:eastAsia="Arial"/>
                <w:sz w:val="18"/>
              </w:rPr>
              <w:t>File system</w:t>
            </w:r>
          </w:p>
        </w:tc>
        <w:tc>
          <w:tcPr>
            <w:tcW w:type="dxa" w:w="2340"/>
            <w:vAlign w:val="center"/>
          </w:tcPr>
          <w:p>
            <w:pPr>
              <w:spacing w:after="0"/>
            </w:pPr>
            <w:r>
              <w:rPr>
                <w:rFonts w:ascii="Arial" w:hAnsi="Arial" w:eastAsia="Arial"/>
                <w:sz w:val="18"/>
              </w:rPr>
              <w:t>README, code, docs, config</w:t>
            </w:r>
          </w:p>
        </w:tc>
        <w:tc>
          <w:tcPr>
            <w:tcW w:type="dxa" w:w="2340"/>
            <w:vAlign w:val="center"/>
          </w:tcPr>
          <w:p>
            <w:pPr>
              <w:spacing w:after="0"/>
            </w:pPr>
            <w:r>
              <w:rPr>
                <w:rFonts w:ascii="Arial" w:hAnsi="Arial" w:eastAsia="Arial"/>
                <w:sz w:val="18"/>
              </w:rPr>
              <w:t>Too many files, version mismatch</w:t>
            </w:r>
          </w:p>
        </w:tc>
        <w:tc>
          <w:tcPr>
            <w:tcW w:type="dxa" w:w="2340"/>
            <w:vAlign w:val="center"/>
          </w:tcPr>
          <w:p>
            <w:pPr>
              <w:spacing w:after="0"/>
            </w:pPr>
            <w:r>
              <w:rPr>
                <w:rFonts w:ascii="Arial" w:hAnsi="Arial" w:eastAsia="Arial"/>
                <w:sz w:val="18"/>
              </w:rPr>
              <w:t>Find files that matter to the current task</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Document chunks, knowledge base content</w:t>
            </w:r>
          </w:p>
        </w:tc>
        <w:tc>
          <w:tcPr>
            <w:tcW w:type="dxa" w:w="2340"/>
            <w:vAlign w:val="center"/>
          </w:tcPr>
          <w:p>
            <w:pPr>
              <w:spacing w:after="0"/>
            </w:pPr>
            <w:r>
              <w:rPr>
                <w:rFonts w:ascii="Arial" w:hAnsi="Arial" w:eastAsia="Arial"/>
                <w:sz w:val="18"/>
              </w:rPr>
              <w:t>Wrong recall, broken chunks</w:t>
            </w:r>
          </w:p>
        </w:tc>
        <w:tc>
          <w:tcPr>
            <w:tcW w:type="dxa" w:w="2340"/>
            <w:vAlign w:val="center"/>
          </w:tcPr>
          <w:p>
            <w:pPr>
              <w:spacing w:after="0"/>
            </w:pPr>
            <w:r>
              <w:rPr>
                <w:rFonts w:ascii="Arial" w:hAnsi="Arial" w:eastAsia="Arial"/>
                <w:sz w:val="18"/>
              </w:rPr>
              <w:t>Balance recall and precision</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output, shell output, search results</w:t>
            </w:r>
          </w:p>
        </w:tc>
        <w:tc>
          <w:tcPr>
            <w:tcW w:type="dxa" w:w="2340"/>
            <w:vAlign w:val="center"/>
          </w:tcPr>
          <w:p>
            <w:pPr>
              <w:spacing w:after="0"/>
            </w:pPr>
            <w:r>
              <w:rPr>
                <w:rFonts w:ascii="Arial" w:hAnsi="Arial" w:eastAsia="Arial"/>
                <w:sz w:val="18"/>
              </w:rPr>
              <w:t>Too long, temporary or erroneous</w:t>
            </w:r>
          </w:p>
        </w:tc>
        <w:tc>
          <w:tcPr>
            <w:tcW w:type="dxa" w:w="2340"/>
            <w:vAlign w:val="center"/>
          </w:tcPr>
          <w:p>
            <w:pPr>
              <w:spacing w:after="0"/>
            </w:pPr>
            <w:r>
              <w:rPr>
                <w:rFonts w:ascii="Arial" w:hAnsi="Arial" w:eastAsia="Arial"/>
                <w:sz w:val="18"/>
              </w:rPr>
              <w:t>Compress while preserving verifiable facts</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Current step, completion state, failure reason</w:t>
            </w:r>
          </w:p>
        </w:tc>
        <w:tc>
          <w:tcPr>
            <w:tcW w:type="dxa" w:w="2340"/>
            <w:vAlign w:val="center"/>
          </w:tcPr>
          <w:p>
            <w:pPr>
              <w:spacing w:after="0"/>
            </w:pPr>
            <w:r>
              <w:rPr>
                <w:rFonts w:ascii="Arial" w:hAnsi="Arial" w:eastAsia="Arial"/>
                <w:sz w:val="18"/>
              </w:rPr>
              <w:t>Overlong plans and state drift</w:t>
            </w:r>
          </w:p>
        </w:tc>
        <w:tc>
          <w:tcPr>
            <w:tcW w:type="dxa" w:w="2340"/>
            <w:vAlign w:val="center"/>
          </w:tcPr>
          <w:p>
            <w:pPr>
              <w:spacing w:after="0"/>
            </w:pPr>
            <w:r>
              <w:rPr>
                <w:rFonts w:ascii="Arial" w:hAnsi="Arial" w:eastAsia="Arial"/>
                <w:sz w:val="18"/>
              </w:rPr>
              <w:t>Keep the minimum state needed for the next step</w:t>
            </w:r>
          </w:p>
        </w:tc>
      </w:tr>
    </w:tbl>
    <w:p/>
    <w:p>
      <w:r>
        <w:rPr>
          <w:rFonts w:ascii="Arial" w:hAnsi="Arial" w:eastAsia="Arial"/>
        </w:rPr>
        <w:t>Context is not one text blob. It is a composition of multiple sources. The hard part is cross-source selection, not optimizing one prompt paragraph.</w:t>
      </w:r>
    </w:p>
    <w:p>
      <w:pPr>
        <w:pStyle w:val="Heading2"/>
      </w:pPr>
      <w:r>
        <w:rPr>
          <w:rFonts w:ascii="Arial" w:hAnsi="Arial" w:eastAsia="Arial"/>
        </w:rPr>
        <w:t>7.5 Pruning, Summarization and Ordering</w:t>
      </w:r>
    </w:p>
    <w:p>
      <w:r>
        <w:rPr>
          <w:rFonts w:ascii="Arial" w:hAnsi="Arial" w:eastAsia="Arial"/>
        </w:rPr>
        <w:t>The context builder commonly performs three actions: pruning, summarization and ordering.</w:t>
      </w:r>
    </w:p>
    <w:p>
      <w:r>
        <w:rPr>
          <w:rFonts w:ascii="Arial" w:hAnsi="Arial" w:eastAsia="Arial"/>
        </w:rPr>
        <w:t>Pruning decides what does not enter context. It is the most direct token-reduction technique, but the risk is removing a critical fact. Pruning should not be based only on length. It should consider task goal, recent changes, file type, permissions and historical importance.</w:t>
      </w:r>
    </w:p>
    <w:p>
      <w:r>
        <w:rPr>
          <w:rFonts w:ascii="Arial" w:hAnsi="Arial" w:eastAsia="Arial"/>
        </w:rPr>
        <w:t>Summarization compresses long content into shorter content. It reduces tokens, but it can lose information. Technical docs, code diffs, tool outputs and error logs should not be summarized in the same way. A good summary preserves verifiable facts, identifiers, failure causes and constraints needed for the next step.</w:t>
      </w:r>
    </w:p>
    <w:p>
      <w:r>
        <w:rPr>
          <w:rFonts w:ascii="Arial" w:hAnsi="Arial" w:eastAsia="Arial"/>
        </w:rPr>
        <w:t>Ordering decides what the model sees first. LLMs are sensitive to position. Important information buried in the middle or at the end may be underused. The context builder should place task goals, constraints, latest state and strongest evidence where the model can use them.</w:t>
      </w:r>
    </w:p>
    <w:p>
      <w:pPr>
        <w:pStyle w:val="Heading2"/>
      </w:pPr>
      <w:r>
        <w:rPr>
          <w:rFonts w:ascii="Arial" w:hAnsi="Arial" w:eastAsia="Arial"/>
        </w:rPr>
        <w:t>7.6 Prompt Caching and Stable Prefixes</w:t>
      </w:r>
    </w:p>
    <w:p>
      <w:r>
        <w:rPr>
          <w:rFonts w:ascii="Arial" w:hAnsi="Arial" w:eastAsia="Arial"/>
        </w:rPr>
        <w:t>A lot of agent cost comes from repeatedly sending stable content: system instructions, tool definitions, output formats, project-level rules and terminology. These change little during an agent loop and are good candidates for stable prefixes.</w:t>
      </w:r>
    </w:p>
    <w:p>
      <w:r>
        <w:rPr>
          <w:rFonts w:ascii="Arial" w:hAnsi="Arial" w:eastAsia="Arial"/>
        </w:rPr>
        <w:t>Prompt caching reduces the cost of repeated prefixes. It does not change the agent's logic, but it does influence prompt structure. Stable content should be centralized, ordered consistently and rewritten only when necessary. Dynamic content should come later and contain only task-relevant information.</w:t>
      </w:r>
    </w:p>
    <w:p>
      <w:r>
        <w:rPr>
          <w:rFonts w:ascii="Arial" w:hAnsi="Arial" w:eastAsia="Arial"/>
        </w:rPr>
        <w:t>This resembles cache-friendly system design. Cache hits require stable keys, stable structure and predictable change boundaries. Agent prompts are similar. If each round injects changing timestamps, random phrasing or irrelevant logs into the prefix, prompt caching becomes less useful.</w:t>
      </w:r>
    </w:p>
    <w:p>
      <w:pPr>
        <w:pStyle w:val="Heading2"/>
      </w:pPr>
      <w:r>
        <w:rPr>
          <w:rFonts w:ascii="Arial" w:hAnsi="Arial" w:eastAsia="Arial"/>
        </w:rPr>
        <w:t>7.7 Failure Modes</w:t>
      </w:r>
    </w:p>
    <w:p>
      <w:r>
        <w:rPr>
          <w:rFonts w:ascii="Arial" w:hAnsi="Arial" w:eastAsia="Arial"/>
        </w:rPr>
        <w:t>Context engineering failures usually come from bad data-loading strategy, not from the model suddenly becoming worse.</w:t>
      </w:r>
    </w:p>
    <w:p>
      <w:r>
        <w:rPr>
          <w:rFonts w:ascii="Arial" w:hAnsi="Arial" w:eastAsia="Arial"/>
        </w:rPr>
        <w:t>First, under-recall. A key file, memory or tool result does not enter context, so the model guesses.</w:t>
      </w:r>
    </w:p>
    <w:p>
      <w:r>
        <w:rPr>
          <w:rFonts w:ascii="Arial" w:hAnsi="Arial" w:eastAsia="Arial"/>
        </w:rPr>
        <w:t>Second, over-recall. Too much irrelevant content enters context, distracting the model and increasing cost.</w:t>
      </w:r>
    </w:p>
    <w:p>
      <w:r>
        <w:rPr>
          <w:rFonts w:ascii="Arial" w:hAnsi="Arial" w:eastAsia="Arial"/>
        </w:rPr>
        <w:t>Third, lossy summarization. The summary removes constraints, edge cases or error details, and the model reasons from a damaged compression.</w:t>
      </w:r>
    </w:p>
    <w:p>
      <w:r>
        <w:rPr>
          <w:rFonts w:ascii="Arial" w:hAnsi="Arial" w:eastAsia="Arial"/>
        </w:rPr>
        <w:t>Fourth, bad ordering. The right information is present but placed where the model does not use it well.</w:t>
      </w:r>
    </w:p>
    <w:p>
      <w:r>
        <w:rPr>
          <w:rFonts w:ascii="Arial" w:hAnsi="Arial" w:eastAsia="Arial"/>
        </w:rPr>
        <w:t>Fifth, cache misses. Stable prefixes are rewritten unnecessarily, preventing prompt caching from helping.</w:t>
      </w:r>
    </w:p>
    <w:p>
      <w:pPr>
        <w:pStyle w:val="Heading2"/>
      </w:pPr>
      <w:r>
        <w:rPr>
          <w:rFonts w:ascii="Arial" w:hAnsi="Arial" w:eastAsia="Arial"/>
        </w:rPr>
        <w:t>7.8 Summary</w:t>
      </w:r>
    </w:p>
    <w:p>
      <w:r>
        <w:rPr>
          <w:rFonts w:ascii="Arial" w:hAnsi="Arial" w:eastAsia="Arial"/>
        </w:rPr>
        <w:t>This chapter positioned context engineering as query optimization. Agents should not chase unlimited context. They should select, filter, order and compress data the way query optimizers prepare execution.</w:t>
      </w:r>
    </w:p>
    <w:p>
      <w:r>
        <w:rPr>
          <w:rFonts w:ascii="Arial" w:hAnsi="Arial" w:eastAsia="Arial"/>
        </w:rPr>
        <w:t>This perspective explains why AGENTS.md matters. It is not just a note file. It is an index-like entry point that helps the agent find project knowledge. Chapter 8 discusses AGENTS.md as a prompt index.</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8. AGENTS.md as a Prompt Index</w:t>
      </w:r>
    </w:p>
    <w:p>
      <w:pPr>
        <w:spacing w:before="80" w:after="160"/>
        <w:ind w:left="360" w:right="216"/>
      </w:pPr>
      <w:r>
        <w:rPr>
          <w:rFonts w:ascii="Arial" w:hAnsi="Arial" w:eastAsia="Arial"/>
          <w:i/>
          <w:color w:val="1F4D78"/>
        </w:rPr>
        <w:t>Chapter focus: explain why AGENTS.md is closer to a project-level index than to a normal README.</w:t>
      </w:r>
    </w:p>
    <w:p>
      <w:pPr>
        <w:pStyle w:val="Heading2"/>
      </w:pPr>
      <w:r>
        <w:rPr>
          <w:rFonts w:ascii="Arial" w:hAnsi="Arial" w:eastAsia="Arial"/>
        </w:rPr>
        <w:t>8.1 The Question</w:t>
      </w:r>
    </w:p>
    <w:p>
      <w:r>
        <w:rPr>
          <w:rFonts w:ascii="Arial" w:hAnsi="Arial" w:eastAsia="Arial"/>
        </w:rPr>
        <w:t>When an agent enters a project, it does not face one file. It faces a workspace: code, docs, configuration, tests, scripts, historical conventions and implicit workflows. Even a strong model becomes expensive, slow and inconsistent if it has to rediscover the whole project every time.</w:t>
      </w:r>
    </w:p>
    <w:p>
      <w:r>
        <w:rPr>
          <w:rFonts w:ascii="Arial" w:hAnsi="Arial" w:eastAsia="Arial"/>
        </w:rPr>
        <w:t>This is where AGENTS.md matters. It is not just a note for humans, and not merely a prompt for the model. From a systems perspective, it is a project-level prompt index: a small entry point that tells the agent where to begin, which rules matter and which files form the critical path.</w:t>
      </w:r>
    </w:p>
    <w:p>
      <w:r>
        <w:rPr>
          <w:rFonts w:ascii="Arial" w:hAnsi="Arial" w:eastAsia="Arial"/>
        </w:rPr>
        <w:t>This chapter explains why AGENTS.md behaves like an index, and what it should and should not contain.</w:t>
      </w:r>
    </w:p>
    <w:p>
      <w:pPr>
        <w:pStyle w:val="Heading2"/>
      </w:pPr>
      <w:r>
        <w:rPr>
          <w:rFonts w:ascii="Arial" w:hAnsi="Arial" w:eastAsia="Arial"/>
        </w:rPr>
        <w:t>8.2 README, Docs and AGENTS.md</w:t>
      </w:r>
    </w:p>
    <w:p>
      <w:r>
        <w:rPr>
          <w:rFonts w:ascii="Arial" w:hAnsi="Arial" w:eastAsia="Arial"/>
        </w:rPr>
        <w:t>A README usually serves human readers. It explains the project goal, installation and basic usage. Detailed documentation explains design, APIs and operational workflows. AGENTS.md serves the agent. Its goal is not to explain the whole project, but to help the agent locate relevant knowledge quickly.</w:t>
      </w:r>
    </w:p>
    <w:p>
      <w:r>
        <w:rPr>
          <w:rFonts w:ascii="Arial" w:hAnsi="Arial" w:eastAsia="Arial"/>
        </w:rPr>
        <w:t>This means AGENTS.md should not duplicate all documentation. It should point to where build commands live, how tests run, what style constraints are hard requirements, which directories contain core modules, which files should not be edited casually and where to start for common task types.</w:t>
      </w:r>
    </w:p>
    <w:p>
      <w:r>
        <w:rPr>
          <w:rFonts w:ascii="Arial" w:hAnsi="Arial" w:eastAsia="Arial"/>
        </w:rPr>
        <w:t>If the README is the project homepage, AGENTS.md is closer to a query entry point and routing table. It does not replace documentation. It helps the agent decide which documentation to load.</w:t>
      </w:r>
    </w:p>
    <w:p>
      <w:pPr>
        <w:pStyle w:val="Heading2"/>
      </w:pPr>
      <w:r>
        <w:rPr>
          <w:rFonts w:ascii="Arial" w:hAnsi="Arial" w:eastAsia="Arial"/>
        </w:rPr>
        <w:t>8.3 AGENTS.md as Prompt Index</w:t>
      </w:r>
    </w:p>
    <w:p>
      <w:r>
        <w:rPr>
          <w:rFonts w:ascii="Arial" w:hAnsi="Arial" w:eastAsia="Arial"/>
        </w:rPr>
        <w:t>The value of an index is using a small structure to locate large content. A database index does not store every field of every row, but it helps the query find relevant rows quickly. AGENTS.md is similar. It should not contain all project knowledge, but it should contain enough routing information to find the right places.</w:t>
      </w:r>
    </w:p>
    <w:p>
      <w:r>
        <w:rPr>
          <w:rFonts w:ascii="Arial" w:hAnsi="Arial" w:eastAsia="Arial"/>
        </w:rPr>
        <w:t>A project-level prompt index should answer several questions. What is the technology stack? What are the common commands? How do tests, formatting and release generation work? How are core directories organized? Where is task-specific documentation? Which conventions override local guesses? Which operations are risky?</w:t>
      </w:r>
    </w:p>
    <w:p>
      <w:r>
        <w:rPr>
          <w:rFonts w:ascii="Arial" w:hAnsi="Arial" w:eastAsia="Arial"/>
        </w:rPr>
        <w:t>If this information is scattered across the repository, the agent has to rediscover it every time. AGENTS.md centralizes the entry points, reducing context loading cost and lowering the chance of misreading project structure.</w:t>
      </w:r>
    </w:p>
    <w:p>
      <w:pPr>
        <w:pStyle w:val="Heading2"/>
      </w:pPr>
      <w:r>
        <w:rPr>
          <w:rFonts w:ascii="Arial" w:hAnsi="Arial" w:eastAsia="Arial"/>
        </w:rPr>
        <w:t>8.4 What a Good AGENTS.md Contains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Content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Project role</w:t>
            </w:r>
          </w:p>
        </w:tc>
        <w:tc>
          <w:tcPr>
            <w:tcW w:type="dxa" w:w="3120"/>
            <w:vAlign w:val="center"/>
          </w:tcPr>
          <w:p>
            <w:pPr>
              <w:spacing w:after="0"/>
            </w:pPr>
            <w:r>
              <w:rPr>
                <w:rFonts w:ascii="Arial" w:hAnsi="Arial" w:eastAsia="Arial"/>
                <w:sz w:val="18"/>
              </w:rPr>
              <w:t>API service, frontend app, data pipeline or documentation project</w:t>
            </w:r>
          </w:p>
        </w:tc>
        <w:tc>
          <w:tcPr>
            <w:tcW w:type="dxa" w:w="3120"/>
            <w:vAlign w:val="center"/>
          </w:tcPr>
          <w:p>
            <w:pPr>
              <w:spacing w:after="0"/>
            </w:pPr>
            <w:r>
              <w:rPr>
                <w:rFonts w:ascii="Arial" w:hAnsi="Arial" w:eastAsia="Arial"/>
                <w:sz w:val="18"/>
              </w:rPr>
              <w:t>Establish task boundaries</w:t>
            </w:r>
          </w:p>
        </w:tc>
      </w:tr>
      <w:tr>
        <w:tc>
          <w:tcPr>
            <w:tcW w:type="dxa" w:w="3120"/>
            <w:vAlign w:val="center"/>
          </w:tcPr>
          <w:p>
            <w:pPr>
              <w:spacing w:after="0"/>
            </w:pPr>
            <w:r>
              <w:rPr>
                <w:rFonts w:ascii="Arial" w:hAnsi="Arial" w:eastAsia="Arial"/>
                <w:sz w:val="18"/>
              </w:rPr>
              <w:t>Key directories</w:t>
            </w:r>
          </w:p>
        </w:tc>
        <w:tc>
          <w:tcPr>
            <w:tcW w:type="dxa" w:w="3120"/>
            <w:vAlign w:val="center"/>
          </w:tcPr>
          <w:p>
            <w:pPr>
              <w:spacing w:after="0"/>
            </w:pPr>
            <w:r>
              <w:rPr>
                <w:rFonts w:ascii="Arial" w:hAnsi="Arial" w:eastAsia="Arial"/>
                <w:sz w:val="18"/>
              </w:rPr>
              <w:t>`src/`, `tests/`, `docs/`, `scripts/`</w:t>
            </w:r>
          </w:p>
        </w:tc>
        <w:tc>
          <w:tcPr>
            <w:tcW w:type="dxa" w:w="3120"/>
            <w:vAlign w:val="center"/>
          </w:tcPr>
          <w:p>
            <w:pPr>
              <w:spacing w:after="0"/>
            </w:pPr>
            <w:r>
              <w:rPr>
                <w:rFonts w:ascii="Arial" w:hAnsi="Arial" w:eastAsia="Arial"/>
                <w:sz w:val="18"/>
              </w:rPr>
              <w:t>Locate files quickly</w:t>
            </w:r>
          </w:p>
        </w:tc>
      </w:tr>
      <w:tr>
        <w:tc>
          <w:tcPr>
            <w:tcW w:type="dxa" w:w="3120"/>
            <w:vAlign w:val="center"/>
          </w:tcPr>
          <w:p>
            <w:pPr>
              <w:spacing w:after="0"/>
            </w:pPr>
            <w:r>
              <w:rPr>
                <w:rFonts w:ascii="Arial" w:hAnsi="Arial" w:eastAsia="Arial"/>
                <w:sz w:val="18"/>
              </w:rPr>
              <w:t>Common commands</w:t>
            </w:r>
          </w:p>
        </w:tc>
        <w:tc>
          <w:tcPr>
            <w:tcW w:type="dxa" w:w="3120"/>
            <w:vAlign w:val="center"/>
          </w:tcPr>
          <w:p>
            <w:pPr>
              <w:spacing w:after="0"/>
            </w:pPr>
            <w:r>
              <w:rPr>
                <w:rFonts w:ascii="Arial" w:hAnsi="Arial" w:eastAsia="Arial"/>
                <w:sz w:val="18"/>
              </w:rPr>
              <w:t>Test, format, build, release generation</w:t>
            </w:r>
          </w:p>
        </w:tc>
        <w:tc>
          <w:tcPr>
            <w:tcW w:type="dxa" w:w="3120"/>
            <w:vAlign w:val="center"/>
          </w:tcPr>
          <w:p>
            <w:pPr>
              <w:spacing w:after="0"/>
            </w:pPr>
            <w:r>
              <w:rPr>
                <w:rFonts w:ascii="Arial" w:hAnsi="Arial" w:eastAsia="Arial"/>
                <w:sz w:val="18"/>
              </w:rPr>
              <w:t>Avoid guessing commands</w:t>
            </w:r>
          </w:p>
        </w:tc>
      </w:tr>
      <w:tr>
        <w:tc>
          <w:tcPr>
            <w:tcW w:type="dxa" w:w="3120"/>
            <w:vAlign w:val="center"/>
          </w:tcPr>
          <w:p>
            <w:pPr>
              <w:spacing w:after="0"/>
            </w:pPr>
            <w:r>
              <w:rPr>
                <w:rFonts w:ascii="Arial" w:hAnsi="Arial" w:eastAsia="Arial"/>
                <w:sz w:val="18"/>
              </w:rPr>
              <w:t>Code/doc conventions</w:t>
            </w:r>
          </w:p>
        </w:tc>
        <w:tc>
          <w:tcPr>
            <w:tcW w:type="dxa" w:w="3120"/>
            <w:vAlign w:val="center"/>
          </w:tcPr>
          <w:p>
            <w:pPr>
              <w:spacing w:after="0"/>
            </w:pPr>
            <w:r>
              <w:rPr>
                <w:rFonts w:ascii="Arial" w:hAnsi="Arial" w:eastAsia="Arial"/>
                <w:sz w:val="18"/>
              </w:rPr>
              <w:t>Naming, formatting, terminology, chapter structure</w:t>
            </w:r>
          </w:p>
        </w:tc>
        <w:tc>
          <w:tcPr>
            <w:tcW w:type="dxa" w:w="3120"/>
            <w:vAlign w:val="center"/>
          </w:tcPr>
          <w:p>
            <w:pPr>
              <w:spacing w:after="0"/>
            </w:pPr>
            <w:r>
              <w:rPr>
                <w:rFonts w:ascii="Arial" w:hAnsi="Arial" w:eastAsia="Arial"/>
                <w:sz w:val="18"/>
              </w:rPr>
              <w:t>Keep edits consistent</w:t>
            </w:r>
          </w:p>
        </w:tc>
      </w:tr>
      <w:tr>
        <w:tc>
          <w:tcPr>
            <w:tcW w:type="dxa" w:w="3120"/>
            <w:vAlign w:val="center"/>
          </w:tcPr>
          <w:p>
            <w:pPr>
              <w:spacing w:after="0"/>
            </w:pPr>
            <w:r>
              <w:rPr>
                <w:rFonts w:ascii="Arial" w:hAnsi="Arial" w:eastAsia="Arial"/>
                <w:sz w:val="18"/>
              </w:rPr>
              <w:t>Risk boundaries</w:t>
            </w:r>
          </w:p>
        </w:tc>
        <w:tc>
          <w:tcPr>
            <w:tcW w:type="dxa" w:w="3120"/>
            <w:vAlign w:val="center"/>
          </w:tcPr>
          <w:p>
            <w:pPr>
              <w:spacing w:after="0"/>
            </w:pPr>
            <w:r>
              <w:rPr>
                <w:rFonts w:ascii="Arial" w:hAnsi="Arial" w:eastAsia="Arial"/>
                <w:sz w:val="18"/>
              </w:rPr>
              <w:t>Do not edit generated files, rewrite chapters or delete releases</w:t>
            </w:r>
          </w:p>
        </w:tc>
        <w:tc>
          <w:tcPr>
            <w:tcW w:type="dxa" w:w="3120"/>
            <w:vAlign w:val="center"/>
          </w:tcPr>
          <w:p>
            <w:pPr>
              <w:spacing w:after="0"/>
            </w:pPr>
            <w:r>
              <w:rPr>
                <w:rFonts w:ascii="Arial" w:hAnsi="Arial" w:eastAsia="Arial"/>
                <w:sz w:val="18"/>
              </w:rPr>
              <w:t>Avoid destructive changes</w:t>
            </w:r>
          </w:p>
        </w:tc>
      </w:tr>
      <w:tr>
        <w:tc>
          <w:tcPr>
            <w:tcW w:type="dxa" w:w="3120"/>
            <w:vAlign w:val="center"/>
          </w:tcPr>
          <w:p>
            <w:pPr>
              <w:spacing w:after="0"/>
            </w:pPr>
            <w:r>
              <w:rPr>
                <w:rFonts w:ascii="Arial" w:hAnsi="Arial" w:eastAsia="Arial"/>
                <w:sz w:val="18"/>
              </w:rPr>
              <w:t>Task routing</w:t>
            </w:r>
          </w:p>
        </w:tc>
        <w:tc>
          <w:tcPr>
            <w:tcW w:type="dxa" w:w="3120"/>
            <w:vAlign w:val="center"/>
          </w:tcPr>
          <w:p>
            <w:pPr>
              <w:spacing w:after="0"/>
            </w:pPr>
            <w:r>
              <w:rPr>
                <w:rFonts w:ascii="Arial" w:hAnsi="Arial" w:eastAsia="Arial"/>
                <w:sz w:val="18"/>
              </w:rPr>
              <w:t>Where to start for API fixes or documentation edits</w:t>
            </w:r>
          </w:p>
        </w:tc>
        <w:tc>
          <w:tcPr>
            <w:tcW w:type="dxa" w:w="3120"/>
            <w:vAlign w:val="center"/>
          </w:tcPr>
          <w:p>
            <w:pPr>
              <w:spacing w:after="0"/>
            </w:pPr>
            <w:r>
              <w:rPr>
                <w:rFonts w:ascii="Arial" w:hAnsi="Arial" w:eastAsia="Arial"/>
                <w:sz w:val="18"/>
              </w:rPr>
              <w:t>Guide context selection</w:t>
            </w:r>
          </w:p>
        </w:tc>
      </w:tr>
    </w:tbl>
    <w:p/>
    <w:p>
      <w:r>
        <w:rPr>
          <w:rFonts w:ascii="Arial" w:hAnsi="Arial" w:eastAsia="Arial"/>
        </w:rPr>
        <w:t>These entries should be concise, stable and actionable. AGENTS.md is not a long architecture document. It is a high-signal index.</w:t>
      </w:r>
    </w:p>
    <w:p>
      <w:pPr>
        <w:pStyle w:val="Heading2"/>
      </w:pPr>
      <w:r>
        <w:rPr>
          <w:rFonts w:ascii="Arial" w:hAnsi="Arial" w:eastAsia="Arial"/>
        </w:rPr>
        <w:t>8.5 What Does Not Belong in AGENTS.md</w:t>
      </w:r>
    </w:p>
    <w:p>
      <w:r>
        <w:rPr>
          <w:rFonts w:ascii="Arial" w:hAnsi="Arial" w:eastAsia="Arial"/>
        </w:rPr>
        <w:t>The main risk of AGENTS.md is bloat. If it becomes another manual, the agent still has to read a large amount of text and the index loses value.</w:t>
      </w:r>
    </w:p>
    <w:p>
      <w:r>
        <w:rPr>
          <w:rFonts w:ascii="Arial" w:hAnsi="Arial" w:eastAsia="Arial"/>
        </w:rPr>
        <w:t>Bad candidates for AGENTS.md include full business background, long tutorials, every API detail, all historical decisions, information already obvious from code, and temporary task lists that change frequently. Those belong in dedicated documents or issues, with AGENTS.md pointing to them.</w:t>
      </w:r>
    </w:p>
    <w:p>
      <w:r>
        <w:rPr>
          <w:rFonts w:ascii="Arial" w:hAnsi="Arial" w:eastAsia="Arial"/>
        </w:rPr>
        <w:t>In short, AGENTS.md should store "where to look" and "what must be obeyed," not all knowledge itself. Its purpose is to improve the context builder's hit rate, not to enlarge the prompt.</w:t>
      </w:r>
    </w:p>
    <w:p>
      <w:pPr>
        <w:pStyle w:val="Heading2"/>
      </w:pPr>
      <w:r>
        <w:rPr>
          <w:rFonts w:ascii="Arial" w:hAnsi="Arial" w:eastAsia="Arial"/>
        </w:rPr>
        <w:t>8.6 Layered AGENTS.md and Scope</w:t>
      </w:r>
    </w:p>
    <w:p>
      <w:r>
        <w:rPr>
          <w:rFonts w:ascii="Arial" w:hAnsi="Arial" w:eastAsia="Arial"/>
        </w:rPr>
        <w:t>Large projects may need multiple AGENTS.md files. The root file provides global rules. Subdirectory files provide local rules. Backend, frontend, mobile, documentation and data-pipeline areas may all have different commands and conventions.</w:t>
      </w:r>
    </w:p>
    <w:p>
      <w:r>
        <w:rPr>
          <w:rFonts w:ascii="Arial" w:hAnsi="Arial" w:eastAsia="Arial"/>
        </w:rPr>
        <w:t>This resembles configuration inheritance or routing tables. Global rules apply across the repository. Local rules apply only in a specific directory. When editing a file, the agent should load the relevant AGENTS.md files along the path from the root to the target directory, not just one global file.</w:t>
      </w:r>
    </w:p>
    <w:p>
      <w:r>
        <w:rPr>
          <w:rFonts w:ascii="Arial" w:hAnsi="Arial" w:eastAsia="Arial"/>
        </w:rPr>
        <w:t>Scope matters. If every local rule is placed in the root AGENTS.md, the file bloats. If only local rules exist without global rules, the agent may miss project-wide constraints. Layered indexes balance the two.</w:t>
      </w:r>
    </w:p>
    <w:p>
      <w:pPr>
        <w:pStyle w:val="Heading2"/>
      </w:pPr>
      <w:r>
        <w:rPr>
          <w:rFonts w:ascii="Arial" w:hAnsi="Arial" w:eastAsia="Arial"/>
        </w:rPr>
        <w:t>8.7 Failure Modes</w:t>
      </w:r>
    </w:p>
    <w:p>
      <w:r>
        <w:rPr>
          <w:rFonts w:ascii="Arial" w:hAnsi="Arial" w:eastAsia="Arial"/>
        </w:rPr>
        <w:t>First, staleness. Commands, directories or conventions change but AGENTS.md does not, so the agent follows the wrong index.</w:t>
      </w:r>
    </w:p>
    <w:p>
      <w:r>
        <w:rPr>
          <w:rFonts w:ascii="Arial" w:hAnsi="Arial" w:eastAsia="Arial"/>
        </w:rPr>
        <w:t>Second, length. AGENTS.md becomes an encyclopedia. Loading cost rises and critical rules get buried.</w:t>
      </w:r>
    </w:p>
    <w:p>
      <w:r>
        <w:rPr>
          <w:rFonts w:ascii="Arial" w:hAnsi="Arial" w:eastAsia="Arial"/>
        </w:rPr>
        <w:t>Third, vagueness. It says "keep code quality high" or "remember tests" but gives no concrete commands or boundaries.</w:t>
      </w:r>
    </w:p>
    <w:p>
      <w:r>
        <w:rPr>
          <w:rFonts w:ascii="Arial" w:hAnsi="Arial" w:eastAsia="Arial"/>
        </w:rPr>
        <w:t>Fourth, conflict with source. AGENTS.md says one convention, while the code follows another, and the agent cannot tell which source to trust.</w:t>
      </w:r>
    </w:p>
    <w:p>
      <w:r>
        <w:rPr>
          <w:rFonts w:ascii="Arial" w:hAnsi="Arial" w:eastAsia="Arial"/>
        </w:rPr>
        <w:t>Fifth, no task routing. The file lists rules but does not tell the agent where to start for different types of work.</w:t>
      </w:r>
    </w:p>
    <w:p>
      <w:pPr>
        <w:pStyle w:val="Heading2"/>
      </w:pPr>
      <w:r>
        <w:rPr>
          <w:rFonts w:ascii="Arial" w:hAnsi="Arial" w:eastAsia="Arial"/>
        </w:rPr>
        <w:t>8.8 Summary</w:t>
      </w:r>
    </w:p>
    <w:p>
      <w:r>
        <w:rPr>
          <w:rFonts w:ascii="Arial" w:hAnsi="Arial" w:eastAsia="Arial"/>
        </w:rPr>
        <w:t>This chapter positioned AGENTS.md as a prompt index. It does not replace the README or full documentation. It gives the agent a low-cost, high-signal project entry point.</w:t>
      </w:r>
    </w:p>
    <w:p>
      <w:r>
        <w:rPr>
          <w:rFonts w:ascii="Arial" w:hAnsi="Arial" w:eastAsia="Arial"/>
        </w:rPr>
        <w:t>A good AGENTS.md helps the agent perform context routing: finding the rules, docs and code that matter for the current task. Chapter 9 continues with retrieval and context routing, showing why retrieval is not just similar-text search but choosing the right context path.</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9. Retrieval and Context Routing</w:t>
      </w:r>
    </w:p>
    <w:p>
      <w:pPr>
        <w:spacing w:before="80" w:after="160"/>
        <w:ind w:left="360" w:right="216"/>
      </w:pPr>
      <w:r>
        <w:rPr>
          <w:rFonts w:ascii="Arial" w:hAnsi="Arial" w:eastAsia="Arial"/>
          <w:i/>
          <w:color w:val="1F4D78"/>
        </w:rPr>
        <w:t>Chapter focus: expand retrieval from similar-text search into context routing for agents.</w:t>
      </w:r>
    </w:p>
    <w:p>
      <w:pPr>
        <w:pStyle w:val="Heading2"/>
      </w:pPr>
      <w:r>
        <w:rPr>
          <w:rFonts w:ascii="Arial" w:hAnsi="Arial" w:eastAsia="Arial"/>
        </w:rPr>
        <w:t>9.1 The Question</w:t>
      </w:r>
    </w:p>
    <w:p>
      <w:r>
        <w:rPr>
          <w:rFonts w:ascii="Arial" w:hAnsi="Arial" w:eastAsia="Arial"/>
        </w:rPr>
        <w:t>RAG is often described as "retrieve, then generate." That definition is not wrong, but it is too narrow for agent systems. Real agents do not only face knowledge-base documents. They face project files, code, memory, tool results, task state, issues, logs and external systems.</w:t>
      </w:r>
    </w:p>
    <w:p>
      <w:r>
        <w:rPr>
          <w:rFonts w:ascii="Arial" w:hAnsi="Arial" w:eastAsia="Arial"/>
        </w:rPr>
        <w:t>Retrieval inside an agent should therefore not mean only vector similarity search. It is closer to context routing: based on task type, permissions, state and cost, the agent decides which information sources to read, what to read from them and how to place the result into model context.</w:t>
      </w:r>
    </w:p>
    <w:p>
      <w:r>
        <w:rPr>
          <w:rFonts w:ascii="Arial" w:hAnsi="Arial" w:eastAsia="Arial"/>
        </w:rPr>
        <w:t>This chapter asks: what role does retrieval actually play inside an agent? Why is "find similar text" only one part of the problem?</w:t>
      </w:r>
    </w:p>
    <w:p>
      <w:pPr>
        <w:pStyle w:val="Heading2"/>
      </w:pPr>
      <w:r>
        <w:rPr>
          <w:rFonts w:ascii="Arial" w:hAnsi="Arial" w:eastAsia="Arial"/>
        </w:rPr>
        <w:t>9.2 RAG Is One Read Path</w:t>
      </w:r>
    </w:p>
    <w:p>
      <w:r>
        <w:rPr>
          <w:rFonts w:ascii="Arial" w:hAnsi="Arial" w:eastAsia="Arial"/>
        </w:rPr>
        <w:t>Chapter 5 positioned RAG as one read path from storage into context. It is useful for large bodies of unstructured text such as docs, knowledge bases, manuals and historical records. The retrieval system finds relevant chunks, and the context builder places them into the prompt.</w:t>
      </w:r>
    </w:p>
    <w:p>
      <w:r>
        <w:rPr>
          <w:rFonts w:ascii="Arial" w:hAnsi="Arial" w:eastAsia="Arial"/>
        </w:rPr>
        <w:t>But an agent has many read paths beyond RAG. Querying a database, reading files, calling APIs, loading memory, reading task state and inspecting tool logs are also read paths. They may not use vector search, but they answer the same question: what external information does this model call need?</w:t>
      </w:r>
    </w:p>
    <w:p>
      <w:r>
        <w:rPr>
          <w:rFonts w:ascii="Arial" w:hAnsi="Arial" w:eastAsia="Arial"/>
        </w:rPr>
        <w:t>A more precise architecture statement is: RAG is one implementation technique inside context routing. It is not the entire context system.</w:t>
      </w:r>
    </w:p>
    <w:p>
      <w:pPr>
        <w:pStyle w:val="Heading2"/>
      </w:pPr>
      <w:r>
        <w:rPr>
          <w:rFonts w:ascii="Arial" w:hAnsi="Arial" w:eastAsia="Arial"/>
        </w:rPr>
        <w:t>9.3 Inputs to Context Routing</w:t>
      </w:r>
    </w:p>
    <w:p>
      <w:r>
        <w:rPr>
          <w:rFonts w:ascii="Arial" w:hAnsi="Arial" w:eastAsia="Arial"/>
        </w:rPr>
        <w:t>Context routing uses multiple signals to choose read paths.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Signal</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Effect</w:t>
            </w:r>
          </w:p>
        </w:tc>
      </w:tr>
      <w:tr>
        <w:tc>
          <w:tcPr>
            <w:tcW w:type="dxa" w:w="3120"/>
            <w:vAlign w:val="center"/>
          </w:tcPr>
          <w:p>
            <w:pPr>
              <w:spacing w:after="0"/>
            </w:pPr>
            <w:r>
              <w:rPr>
                <w:rFonts w:ascii="Arial" w:hAnsi="Arial" w:eastAsia="Arial"/>
                <w:sz w:val="18"/>
              </w:rPr>
              <w:t>Task type</w:t>
            </w:r>
          </w:p>
        </w:tc>
        <w:tc>
          <w:tcPr>
            <w:tcW w:type="dxa" w:w="3120"/>
            <w:vAlign w:val="center"/>
          </w:tcPr>
          <w:p>
            <w:pPr>
              <w:spacing w:after="0"/>
            </w:pPr>
            <w:r>
              <w:rPr>
                <w:rFonts w:ascii="Arial" w:hAnsi="Arial" w:eastAsia="Arial"/>
                <w:sz w:val="18"/>
              </w:rPr>
              <w:t>Coding, fact lookup, email summary, document edit, bug debugging</w:t>
            </w:r>
          </w:p>
        </w:tc>
        <w:tc>
          <w:tcPr>
            <w:tcW w:type="dxa" w:w="3120"/>
            <w:vAlign w:val="center"/>
          </w:tcPr>
          <w:p>
            <w:pPr>
              <w:spacing w:after="0"/>
            </w:pPr>
            <w:r>
              <w:rPr>
                <w:rFonts w:ascii="Arial" w:hAnsi="Arial" w:eastAsia="Arial"/>
                <w:sz w:val="18"/>
              </w:rPr>
              <w:t>Prioritize code, docs, memory or tool results</w:t>
            </w:r>
          </w:p>
        </w:tc>
      </w:tr>
      <w:tr>
        <w:tc>
          <w:tcPr>
            <w:tcW w:type="dxa" w:w="3120"/>
            <w:vAlign w:val="center"/>
          </w:tcPr>
          <w:p>
            <w:pPr>
              <w:spacing w:after="0"/>
            </w:pPr>
            <w:r>
              <w:rPr>
                <w:rFonts w:ascii="Arial" w:hAnsi="Arial" w:eastAsia="Arial"/>
                <w:sz w:val="18"/>
              </w:rPr>
              <w:t>Data shape</w:t>
            </w:r>
          </w:p>
        </w:tc>
        <w:tc>
          <w:tcPr>
            <w:tcW w:type="dxa" w:w="3120"/>
            <w:vAlign w:val="center"/>
          </w:tcPr>
          <w:p>
            <w:pPr>
              <w:spacing w:after="0"/>
            </w:pPr>
            <w:r>
              <w:rPr>
                <w:rFonts w:ascii="Arial" w:hAnsi="Arial" w:eastAsia="Arial"/>
                <w:sz w:val="18"/>
              </w:rPr>
              <w:t>Structured table, long document, code, log, image</w:t>
            </w:r>
          </w:p>
        </w:tc>
        <w:tc>
          <w:tcPr>
            <w:tcW w:type="dxa" w:w="3120"/>
            <w:vAlign w:val="center"/>
          </w:tcPr>
          <w:p>
            <w:pPr>
              <w:spacing w:after="0"/>
            </w:pPr>
            <w:r>
              <w:rPr>
                <w:rFonts w:ascii="Arial" w:hAnsi="Arial" w:eastAsia="Arial"/>
                <w:sz w:val="18"/>
              </w:rPr>
              <w:t>Choose SQL, full-text search, vector search or file read</w:t>
            </w:r>
          </w:p>
        </w:tc>
      </w:tr>
      <w:tr>
        <w:tc>
          <w:tcPr>
            <w:tcW w:type="dxa" w:w="3120"/>
            <w:vAlign w:val="center"/>
          </w:tcPr>
          <w:p>
            <w:pPr>
              <w:spacing w:after="0"/>
            </w:pPr>
            <w:r>
              <w:rPr>
                <w:rFonts w:ascii="Arial" w:hAnsi="Arial" w:eastAsia="Arial"/>
                <w:sz w:val="18"/>
              </w:rPr>
              <w:t>Freshness</w:t>
            </w:r>
          </w:p>
        </w:tc>
        <w:tc>
          <w:tcPr>
            <w:tcW w:type="dxa" w:w="3120"/>
            <w:vAlign w:val="center"/>
          </w:tcPr>
          <w:p>
            <w:pPr>
              <w:spacing w:after="0"/>
            </w:pPr>
            <w:r>
              <w:rPr>
                <w:rFonts w:ascii="Arial" w:hAnsi="Arial" w:eastAsia="Arial"/>
                <w:sz w:val="18"/>
              </w:rPr>
              <w:t>Current file, historical memory, real-time API</w:t>
            </w:r>
          </w:p>
        </w:tc>
        <w:tc>
          <w:tcPr>
            <w:tcW w:type="dxa" w:w="3120"/>
            <w:vAlign w:val="center"/>
          </w:tcPr>
          <w:p>
            <w:pPr>
              <w:spacing w:after="0"/>
            </w:pPr>
            <w:r>
              <w:rPr>
                <w:rFonts w:ascii="Arial" w:hAnsi="Arial" w:eastAsia="Arial"/>
                <w:sz w:val="18"/>
              </w:rPr>
              <w:t>Decide whether cached data is safe or live reads are required</w:t>
            </w:r>
          </w:p>
        </w:tc>
      </w:tr>
      <w:tr>
        <w:tc>
          <w:tcPr>
            <w:tcW w:type="dxa" w:w="3120"/>
            <w:vAlign w:val="center"/>
          </w:tcPr>
          <w:p>
            <w:pPr>
              <w:spacing w:after="0"/>
            </w:pPr>
            <w:r>
              <w:rPr>
                <w:rFonts w:ascii="Arial" w:hAnsi="Arial" w:eastAsia="Arial"/>
                <w:sz w:val="18"/>
              </w:rPr>
              <w:t>Permission</w:t>
            </w:r>
          </w:p>
        </w:tc>
        <w:tc>
          <w:tcPr>
            <w:tcW w:type="dxa" w:w="3120"/>
            <w:vAlign w:val="center"/>
          </w:tcPr>
          <w:p>
            <w:pPr>
              <w:spacing w:after="0"/>
            </w:pPr>
            <w:r>
              <w:rPr>
                <w:rFonts w:ascii="Arial" w:hAnsi="Arial" w:eastAsia="Arial"/>
                <w:sz w:val="18"/>
              </w:rPr>
              <w:t>User auth, repository access, tool capability</w:t>
            </w:r>
          </w:p>
        </w:tc>
        <w:tc>
          <w:tcPr>
            <w:tcW w:type="dxa" w:w="3120"/>
            <w:vAlign w:val="center"/>
          </w:tcPr>
          <w:p>
            <w:pPr>
              <w:spacing w:after="0"/>
            </w:pPr>
            <w:r>
              <w:rPr>
                <w:rFonts w:ascii="Arial" w:hAnsi="Arial" w:eastAsia="Arial"/>
                <w:sz w:val="18"/>
              </w:rPr>
              <w:t>Decide which sources can be accessed</w:t>
            </w:r>
          </w:p>
        </w:tc>
      </w:tr>
      <w:tr>
        <w:tc>
          <w:tcPr>
            <w:tcW w:type="dxa" w:w="3120"/>
            <w:vAlign w:val="center"/>
          </w:tcPr>
          <w:p>
            <w:pPr>
              <w:spacing w:after="0"/>
            </w:pPr>
            <w:r>
              <w:rPr>
                <w:rFonts w:ascii="Arial" w:hAnsi="Arial" w:eastAsia="Arial"/>
                <w:sz w:val="18"/>
              </w:rPr>
              <w:t>Cost</w:t>
            </w:r>
          </w:p>
        </w:tc>
        <w:tc>
          <w:tcPr>
            <w:tcW w:type="dxa" w:w="3120"/>
            <w:vAlign w:val="center"/>
          </w:tcPr>
          <w:p>
            <w:pPr>
              <w:spacing w:after="0"/>
            </w:pPr>
            <w:r>
              <w:rPr>
                <w:rFonts w:ascii="Arial" w:hAnsi="Arial" w:eastAsia="Arial"/>
                <w:sz w:val="18"/>
              </w:rPr>
              <w:t>Tokens, latency, API cost</w:t>
            </w:r>
          </w:p>
        </w:tc>
        <w:tc>
          <w:tcPr>
            <w:tcW w:type="dxa" w:w="3120"/>
            <w:vAlign w:val="center"/>
          </w:tcPr>
          <w:p>
            <w:pPr>
              <w:spacing w:after="0"/>
            </w:pPr>
            <w:r>
              <w:rPr>
                <w:rFonts w:ascii="Arial" w:hAnsi="Arial" w:eastAsia="Arial"/>
                <w:sz w:val="18"/>
              </w:rPr>
              <w:t>Decide how much to read and whether to compress</w:t>
            </w:r>
          </w:p>
        </w:tc>
      </w:tr>
      <w:tr>
        <w:tc>
          <w:tcPr>
            <w:tcW w:type="dxa" w:w="3120"/>
            <w:vAlign w:val="center"/>
          </w:tcPr>
          <w:p>
            <w:pPr>
              <w:spacing w:after="0"/>
            </w:pPr>
            <w:r>
              <w:rPr>
                <w:rFonts w:ascii="Arial" w:hAnsi="Arial" w:eastAsia="Arial"/>
                <w:sz w:val="18"/>
              </w:rPr>
              <w:t>Risk</w:t>
            </w:r>
          </w:p>
        </w:tc>
        <w:tc>
          <w:tcPr>
            <w:tcW w:type="dxa" w:w="3120"/>
            <w:vAlign w:val="center"/>
          </w:tcPr>
          <w:p>
            <w:pPr>
              <w:spacing w:after="0"/>
            </w:pPr>
            <w:r>
              <w:rPr>
                <w:rFonts w:ascii="Arial" w:hAnsi="Arial" w:eastAsia="Arial"/>
                <w:sz w:val="18"/>
              </w:rPr>
              <w:t>Production impact, private data</w:t>
            </w:r>
          </w:p>
        </w:tc>
        <w:tc>
          <w:tcPr>
            <w:tcW w:type="dxa" w:w="3120"/>
            <w:vAlign w:val="center"/>
          </w:tcPr>
          <w:p>
            <w:pPr>
              <w:spacing w:after="0"/>
            </w:pPr>
            <w:r>
              <w:rPr>
                <w:rFonts w:ascii="Arial" w:hAnsi="Arial" w:eastAsia="Arial"/>
                <w:sz w:val="18"/>
              </w:rPr>
              <w:t>Decide whether confirmation or audit is required</w:t>
            </w:r>
          </w:p>
        </w:tc>
      </w:tr>
    </w:tbl>
    <w:p/>
    <w:p>
      <w:r>
        <w:rPr>
          <w:rFonts w:ascii="Arial" w:hAnsi="Arial" w:eastAsia="Arial"/>
        </w:rPr>
        <w:t>These signals show that retrieval is not just similarity ranking. Similarity is one score. Context routing is a system-level decision.</w:t>
      </w:r>
    </w:p>
    <w:p>
      <w:pPr>
        <w:pStyle w:val="Heading2"/>
      </w:pPr>
      <w:r>
        <w:rPr>
          <w:rFonts w:ascii="Arial" w:hAnsi="Arial" w:eastAsia="Arial"/>
        </w:rPr>
        <w:t>9.4 Value and Limits of Vector Retrieval</w:t>
      </w:r>
    </w:p>
    <w:p>
      <w:r>
        <w:rPr>
          <w:rFonts w:ascii="Arial" w:hAnsi="Arial" w:eastAsia="Arial"/>
        </w:rPr>
        <w:t>Vector retrieval is good at finding semantically similar content in large text collections. It is useful for documentation, historical discussions, similar issues and conceptual explanations. For agents, it can reduce the cost of understanding a project from scratch.</w:t>
      </w:r>
    </w:p>
    <w:p>
      <w:r>
        <w:rPr>
          <w:rFonts w:ascii="Arial" w:hAnsi="Arial" w:eastAsia="Arial"/>
        </w:rPr>
        <w:t>But vector retrieval has limits. First, it may return content that looks relevant but is stale or wrong. Second, it does not naturally understand permissions or task state. Third, it is not always better than SQL for structured queries. Fourth, it returns chunks, which may lose full context and causality.</w:t>
      </w:r>
    </w:p>
    <w:p>
      <w:r>
        <w:rPr>
          <w:rFonts w:ascii="Arial" w:hAnsi="Arial" w:eastAsia="Arial"/>
        </w:rPr>
        <w:t>Vector retrieval should therefore be combined with metadata filters, timestamps, permission checks, file paths, code structure and task state. Pure top-k similar chunks can easily send the wrong context to the model.</w:t>
      </w:r>
    </w:p>
    <w:p>
      <w:pPr>
        <w:pStyle w:val="Heading2"/>
      </w:pPr>
      <w:r>
        <w:rPr>
          <w:rFonts w:ascii="Arial" w:hAnsi="Arial" w:eastAsia="Arial"/>
        </w:rPr>
        <w:t>9.5 Hybrid Retrieval</w:t>
      </w:r>
    </w:p>
    <w:p>
      <w:r>
        <w:rPr>
          <w:rFonts w:ascii="Arial" w:hAnsi="Arial" w:eastAsia="Arial"/>
        </w:rPr>
        <w:t>Production agents often need hybrid retrieval. Different sources and methods complement each other. Keyword search is good for exact identifiers. Vector search is good for semantic similarity. Structured queries are good for state and permissions. File paths are good for project structure. Tool calls are good for live information.</w:t>
      </w:r>
    </w:p>
    <w:p>
      <w:r>
        <w:rPr>
          <w:rFonts w:ascii="Arial" w:hAnsi="Arial" w:eastAsia="Arial"/>
        </w:rPr>
        <w:t>For example, debugging a bug may require several reads. The agent may first search the error message as a keyword, then use file paths to locate the module, then read tests, then inspect recent changes, then load project conventions from memory. No single retrieval method solves the whole task.</w:t>
      </w:r>
    </w:p>
    <w:p>
      <w:r>
        <w:rPr>
          <w:rFonts w:ascii="Arial" w:hAnsi="Arial" w:eastAsia="Arial"/>
        </w:rPr>
        <w:t>The key is routing order. What to read first, what to read next, when to stop and when to escalate to a more expensive retrieval or model call all affect cost and quality.</w:t>
      </w:r>
    </w:p>
    <w:p>
      <w:pPr>
        <w:pStyle w:val="Heading2"/>
      </w:pPr>
      <w:r>
        <w:rPr>
          <w:rFonts w:ascii="Arial" w:hAnsi="Arial" w:eastAsia="Arial"/>
        </w:rPr>
        <w:t>9.6 Retrieval Results Are Not Final Context</w:t>
      </w:r>
    </w:p>
    <w:p>
      <w:r>
        <w:rPr>
          <w:rFonts w:ascii="Arial" w:hAnsi="Arial" w:eastAsia="Arial"/>
        </w:rPr>
        <w:t>Retrieval results are not the same as final context. They still need filtering, deduplication, ordering, compression and verification.</w:t>
      </w:r>
    </w:p>
    <w:p>
      <w:r>
        <w:rPr>
          <w:rFonts w:ascii="Arial" w:hAnsi="Arial" w:eastAsia="Arial"/>
        </w:rPr>
        <w:t>A common mistake is placing top-k chunks directly into the model. Those chunks may contain duplicates, stale content, conflicts or irrelevant details. The context builder should first decide which chunks actually support the task, then choose whether to summarize, quote, keep raw text or discard them.</w:t>
      </w:r>
    </w:p>
    <w:p>
      <w:r>
        <w:rPr>
          <w:rFonts w:ascii="Arial" w:hAnsi="Arial" w:eastAsia="Arial"/>
        </w:rPr>
        <w:t>This is especially true for code and tool outputs. Code snippets need function names, file paths and call relationships. Logs need timestamps, error codes and key stack frames. Tool outputs need verifiable facts and side-effect state. Different content needs different compression strategies.</w:t>
      </w:r>
    </w:p>
    <w:p>
      <w:pPr>
        <w:pStyle w:val="Heading2"/>
      </w:pPr>
      <w:r>
        <w:rPr>
          <w:rFonts w:ascii="Arial" w:hAnsi="Arial" w:eastAsia="Arial"/>
        </w:rPr>
        <w:t>9.7 Failure Modes</w:t>
      </w:r>
    </w:p>
    <w:p>
      <w:r>
        <w:rPr>
          <w:rFonts w:ascii="Arial" w:hAnsi="Arial" w:eastAsia="Arial"/>
        </w:rPr>
        <w:t>First, wrong source routing. The agent uses document retrieval when it should query a database, or loads old memory when it should read the current file.</w:t>
      </w:r>
    </w:p>
    <w:p>
      <w:r>
        <w:rPr>
          <w:rFonts w:ascii="Arial" w:hAnsi="Arial" w:eastAsia="Arial"/>
        </w:rPr>
        <w:t>Second, recall bias. Retrieved content is semantically similar but does not match the current task constraints.</w:t>
      </w:r>
    </w:p>
    <w:p>
      <w:r>
        <w:rPr>
          <w:rFonts w:ascii="Arial" w:hAnsi="Arial" w:eastAsia="Arial"/>
        </w:rPr>
        <w:t>Third, permission leakage. The agent loads information the current user should not see.</w:t>
      </w:r>
    </w:p>
    <w:p>
      <w:r>
        <w:rPr>
          <w:rFonts w:ascii="Arial" w:hAnsi="Arial" w:eastAsia="Arial"/>
        </w:rPr>
        <w:t>Fourth, freshness errors. The system uses a cache or stale index instead of reading current state.</w:t>
      </w:r>
    </w:p>
    <w:p>
      <w:r>
        <w:rPr>
          <w:rFonts w:ascii="Arial" w:hAnsi="Arial" w:eastAsia="Arial"/>
        </w:rPr>
        <w:t>Fifth, unclear stopping conditions. The agent keeps retrieving and appending context, increasing cost without improving quality.</w:t>
      </w:r>
    </w:p>
    <w:p>
      <w:r>
        <w:rPr>
          <w:rFonts w:ascii="Arial" w:hAnsi="Arial" w:eastAsia="Arial"/>
        </w:rPr>
        <w:t>These failures show that retrieval must be integrated with permissions, state, caching, audit and planning. It should not exist as a standalone module.</w:t>
      </w:r>
    </w:p>
    <w:p>
      <w:pPr>
        <w:pStyle w:val="Heading2"/>
      </w:pPr>
      <w:r>
        <w:rPr>
          <w:rFonts w:ascii="Arial" w:hAnsi="Arial" w:eastAsia="Arial"/>
        </w:rPr>
        <w:t>9.8 Summary</w:t>
      </w:r>
    </w:p>
    <w:p>
      <w:r>
        <w:rPr>
          <w:rFonts w:ascii="Arial" w:hAnsi="Arial" w:eastAsia="Arial"/>
        </w:rPr>
        <w:t>This chapter placed RAG and retrieval inside the broader frame of context routing. RAG is an important read path, but an agent's context system also includes databases, files, memory, tool results, task state and logs.</w:t>
      </w:r>
    </w:p>
    <w:p>
      <w:r>
        <w:rPr>
          <w:rFonts w:ascii="Arial" w:hAnsi="Arial" w:eastAsia="Arial"/>
        </w:rPr>
        <w:t>Useful retrieval does not merely find similar text. It chooses the right information source based on task, permission, state and cost, then turns the result into context the model can actually use. The next chapter returns to the cost model and discusses token reduction, distillation and tiered compute.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10. Token Reduction, Distillation and Tiered Compute</w:t>
      </w:r>
    </w:p>
    <w:p>
      <w:pPr>
        <w:spacing w:before="80" w:after="160"/>
        <w:ind w:left="360" w:right="216"/>
      </w:pPr>
      <w:r>
        <w:rPr>
          <w:rFonts w:ascii="Arial" w:hAnsi="Arial" w:eastAsia="Arial"/>
          <w:i/>
          <w:color w:val="1F4D78"/>
        </w:rPr>
        <w:t>Chapter focus: separate agent cost into call count, tokens per call and cost per token, so distillation is not confused with token reduction.</w:t>
      </w:r>
    </w:p>
    <w:p>
      <w:pPr>
        <w:pStyle w:val="Heading2"/>
      </w:pPr>
      <w:r>
        <w:rPr>
          <w:rFonts w:ascii="Arial" w:hAnsi="Arial" w:eastAsia="Arial"/>
        </w:rPr>
        <w:t>10.1 The Question</w:t>
      </w:r>
    </w:p>
    <w:p>
      <w:r>
        <w:rPr>
          <w:rFonts w:ascii="Arial" w:hAnsi="Arial" w:eastAsia="Arial"/>
        </w:rPr>
        <w:t>One of the easiest phrases to get wrong in agent cost discussions is: "use distillation to reduce tokens." The phrase points at a real problem: agents can be expensive. But it mixes two different optimization axes.</w:t>
      </w:r>
    </w:p>
    <w:p>
      <w:r>
        <w:rPr>
          <w:rFonts w:ascii="Arial" w:hAnsi="Arial" w:eastAsia="Arial"/>
        </w:rPr>
        <w:t>If a small model and a large model receive the same prompt, the input token count does not become smaller just because the model is smaller. Distillation mainly reduces the compute cost of processing each token, or moves a class of tasks into a cheaper compute layer. Token count is reduced by context trimming, output compression, caching, fewer round trips and planner limits.</w:t>
      </w:r>
    </w:p>
    <w:p>
      <w:r>
        <w:rPr>
          <w:rFonts w:ascii="Arial" w:hAnsi="Arial" w:eastAsia="Arial"/>
        </w:rPr>
        <w:t>This chapter separates those costs.</w:t>
      </w:r>
    </w:p>
    <w:p>
      <w:pPr>
        <w:pStyle w:val="Heading2"/>
      </w:pPr>
      <w:r>
        <w:rPr>
          <w:rFonts w:ascii="Arial" w:hAnsi="Arial" w:eastAsia="Arial"/>
        </w:rPr>
        <w:t>10.2 A Simple Cost Model</w:t>
      </w:r>
    </w:p>
    <w:p>
      <w:r>
        <w:rPr>
          <w:rFonts w:ascii="Arial" w:hAnsi="Arial" w:eastAsia="Arial"/>
        </w:rPr>
        <w:t>An agent's cost can be approximated as:</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is not a billing formula. It is an engineering model. Its value is that it puts each optimization in the right place.</w:t>
      </w:r>
    </w:p>
    <w:p>
      <w:r>
        <w:rPr>
          <w:rFonts w:ascii="Arial" w:hAnsi="Arial" w:eastAsia="Arial"/>
        </w:rPr>
        <w:t>The planner influences call count. Context engineering influences tokens per call. Distillation, small models and routing influence cost per token. When a system becomes expensive, the first question is which factor is growing, not whether the model is generally too expensive.</w:t>
      </w:r>
    </w:p>
    <w:p>
      <w:pPr>
        <w:pStyle w:val="Heading2"/>
      </w:pPr>
      <w:r>
        <w:rPr>
          <w:rFonts w:ascii="Arial" w:hAnsi="Arial" w:eastAsia="Arial"/>
        </w:rPr>
        <w:t>10.3 Two Orthogonal Axes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Reduce Token Count</w:t>
            </w:r>
          </w:p>
        </w:tc>
        <w:tc>
          <w:tcPr>
            <w:tcW w:type="dxa" w:w="3120"/>
            <w:vAlign w:val="center"/>
            <w:shd w:fill="E8EEF5"/>
          </w:tcPr>
          <w:p>
            <w:pPr>
              <w:spacing w:after="0"/>
            </w:pPr>
            <w:r>
              <w:rPr>
                <w:rFonts w:ascii="Arial" w:hAnsi="Arial" w:eastAsia="Arial"/>
                <w:b/>
                <w:sz w:val="18"/>
              </w:rPr>
              <w:t>Reduce Per-Token Compute Cost</w:t>
            </w:r>
          </w:p>
        </w:tc>
      </w:tr>
      <w:tr>
        <w:tc>
          <w:tcPr>
            <w:tcW w:type="dxa" w:w="3120"/>
            <w:vAlign w:val="center"/>
          </w:tcPr>
          <w:p>
            <w:pPr>
              <w:spacing w:after="0"/>
            </w:pPr>
            <w:r>
              <w:rPr>
                <w:rFonts w:ascii="Arial" w:hAnsi="Arial" w:eastAsia="Arial"/>
                <w:sz w:val="18"/>
              </w:rPr>
              <w:t>Target</w:t>
            </w:r>
          </w:p>
        </w:tc>
        <w:tc>
          <w:tcPr>
            <w:tcW w:type="dxa" w:w="3120"/>
            <w:vAlign w:val="center"/>
          </w:tcPr>
          <w:p>
            <w:pPr>
              <w:spacing w:after="0"/>
            </w:pPr>
            <w:r>
              <w:rPr>
                <w:rFonts w:ascii="Arial" w:hAnsi="Arial" w:eastAsia="Arial"/>
                <w:sz w:val="18"/>
              </w:rPr>
              <w:t>Tokens sent to and produced by each request</w:t>
            </w:r>
          </w:p>
        </w:tc>
        <w:tc>
          <w:tcPr>
            <w:tcW w:type="dxa" w:w="3120"/>
            <w:vAlign w:val="center"/>
          </w:tcPr>
          <w:p>
            <w:pPr>
              <w:spacing w:after="0"/>
            </w:pPr>
            <w:r>
              <w:rPr>
                <w:rFonts w:ascii="Arial" w:hAnsi="Arial" w:eastAsia="Arial"/>
                <w:sz w:val="18"/>
              </w:rPr>
              <w:t>Compute or price needed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Fewer RPCs, smaller payloads, fewer round trips</w:t>
            </w:r>
          </w:p>
        </w:tc>
        <w:tc>
          <w:tcPr>
            <w:tcW w:type="dxa" w:w="3120"/>
            <w:vAlign w:val="center"/>
          </w:tcPr>
          <w:p>
            <w:pPr>
              <w:spacing w:after="0"/>
            </w:pPr>
            <w:r>
              <w:rPr>
                <w:rFonts w:ascii="Arial" w:hAnsi="Arial" w:eastAsia="Arial"/>
                <w:sz w:val="18"/>
              </w:rPr>
              <w:t>Move work to a cheaper compute layer</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RAG, trimming, summarization, prompt caching, compressed tool output, planner iteration limits</w:t>
            </w:r>
          </w:p>
        </w:tc>
        <w:tc>
          <w:tcPr>
            <w:tcW w:type="dxa" w:w="3120"/>
            <w:vAlign w:val="center"/>
          </w:tcPr>
          <w:p>
            <w:pPr>
              <w:spacing w:after="0"/>
            </w:pPr>
            <w:r>
              <w:rPr>
                <w:rFonts w:ascii="Arial" w:hAnsi="Arial" w:eastAsia="Arial"/>
                <w:sz w:val="18"/>
              </w:rPr>
              <w:t>Distillation, small models, routing, cascades</w:t>
            </w:r>
          </w:p>
        </w:tc>
      </w:tr>
      <w:tr>
        <w:tc>
          <w:tcPr>
            <w:tcW w:type="dxa" w:w="3120"/>
            <w:vAlign w:val="center"/>
          </w:tcPr>
          <w:p>
            <w:pPr>
              <w:spacing w:after="0"/>
            </w:pPr>
            <w:r>
              <w:rPr>
                <w:rFonts w:ascii="Arial" w:hAnsi="Arial" w:eastAsia="Arial"/>
                <w:sz w:val="18"/>
              </w:rPr>
              <w:t>Training required</w:t>
            </w:r>
          </w:p>
        </w:tc>
        <w:tc>
          <w:tcPr>
            <w:tcW w:type="dxa" w:w="3120"/>
            <w:vAlign w:val="center"/>
          </w:tcPr>
          <w:p>
            <w:pPr>
              <w:spacing w:after="0"/>
            </w:pPr>
            <w:r>
              <w:rPr>
                <w:rFonts w:ascii="Arial" w:hAnsi="Arial" w:eastAsia="Arial"/>
                <w:sz w:val="18"/>
              </w:rPr>
              <w:t>Usually no; engineering and configuration are enough</w:t>
            </w:r>
          </w:p>
        </w:tc>
        <w:tc>
          <w:tcPr>
            <w:tcW w:type="dxa" w:w="3120"/>
            <w:vAlign w:val="center"/>
          </w:tcPr>
          <w:p>
            <w:pPr>
              <w:spacing w:after="0"/>
            </w:pPr>
            <w:r>
              <w:rPr>
                <w:rFonts w:ascii="Arial" w:hAnsi="Arial" w:eastAsia="Arial"/>
                <w:sz w:val="18"/>
              </w:rPr>
              <w:t>Distillation yes; routing and existing small models not always</w:t>
            </w:r>
          </w:p>
        </w:tc>
      </w:tr>
      <w:tr>
        <w:tc>
          <w:tcPr>
            <w:tcW w:type="dxa" w:w="3120"/>
            <w:vAlign w:val="center"/>
          </w:tcPr>
          <w:p>
            <w:pPr>
              <w:spacing w:after="0"/>
            </w:pPr>
            <w:r>
              <w:rPr>
                <w:rFonts w:ascii="Arial" w:hAnsi="Arial" w:eastAsia="Arial"/>
                <w:sz w:val="18"/>
              </w:rPr>
              <w:t>Time to impact</w:t>
            </w:r>
          </w:p>
        </w:tc>
        <w:tc>
          <w:tcPr>
            <w:tcW w:type="dxa" w:w="3120"/>
            <w:vAlign w:val="center"/>
          </w:tcPr>
          <w:p>
            <w:pPr>
              <w:spacing w:after="0"/>
            </w:pPr>
            <w:r>
              <w:rPr>
                <w:rFonts w:ascii="Arial" w:hAnsi="Arial" w:eastAsia="Arial"/>
                <w:sz w:val="18"/>
              </w:rPr>
              <w:t>Low cost and fast</w:t>
            </w:r>
          </w:p>
        </w:tc>
        <w:tc>
          <w:tcPr>
            <w:tcW w:type="dxa" w:w="3120"/>
            <w:vAlign w:val="center"/>
          </w:tcPr>
          <w:p>
            <w:pPr>
              <w:spacing w:after="0"/>
            </w:pPr>
            <w:r>
              <w:rPr>
                <w:rFonts w:ascii="Arial" w:hAnsi="Arial" w:eastAsia="Arial"/>
                <w:sz w:val="18"/>
              </w:rPr>
              <w:t>Distillation is expensive; routing is medium</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Over-trimming and losing context</w:t>
            </w:r>
          </w:p>
        </w:tc>
        <w:tc>
          <w:tcPr>
            <w:tcW w:type="dxa" w:w="3120"/>
            <w:vAlign w:val="center"/>
          </w:tcPr>
          <w:p>
            <w:pPr>
              <w:spacing w:after="0"/>
            </w:pPr>
            <w:r>
              <w:rPr>
                <w:rFonts w:ascii="Arial" w:hAnsi="Arial" w:eastAsia="Arial"/>
                <w:sz w:val="18"/>
              </w:rPr>
              <w:t>Wrong routing tier causes waste or errors</w:t>
            </w:r>
          </w:p>
        </w:tc>
      </w:tr>
      <w:tr>
        <w:tc>
          <w:tcPr>
            <w:tcW w:type="dxa" w:w="3120"/>
            <w:vAlign w:val="center"/>
          </w:tcPr>
          <w:p>
            <w:pPr>
              <w:spacing w:after="0"/>
            </w:pPr>
            <w:r>
              <w:rPr>
                <w:rFonts w:ascii="Arial" w:hAnsi="Arial" w:eastAsia="Arial"/>
                <w:sz w:val="18"/>
              </w:rPr>
              <w:t>Priority for indie developers</w:t>
            </w:r>
          </w:p>
        </w:tc>
        <w:tc>
          <w:tcPr>
            <w:tcW w:type="dxa" w:w="3120"/>
            <w:vAlign w:val="center"/>
          </w:tcPr>
          <w:p>
            <w:pPr>
              <w:spacing w:after="0"/>
            </w:pPr>
            <w:r>
              <w:rPr>
                <w:rFonts w:ascii="Arial" w:hAnsi="Arial" w:eastAsia="Arial"/>
                <w:sz w:val="18"/>
              </w:rPr>
              <w:t>Do first</w:t>
            </w:r>
          </w:p>
        </w:tc>
        <w:tc>
          <w:tcPr>
            <w:tcW w:type="dxa" w:w="3120"/>
            <w:vAlign w:val="center"/>
          </w:tcPr>
          <w:p>
            <w:pPr>
              <w:spacing w:after="0"/>
            </w:pPr>
            <w:r>
              <w:rPr>
                <w:rFonts w:ascii="Arial" w:hAnsi="Arial" w:eastAsia="Arial"/>
                <w:sz w:val="18"/>
              </w:rPr>
              <w:t>Do after traffic and data stabilize</w:t>
            </w:r>
          </w:p>
        </w:tc>
      </w:tr>
    </w:tbl>
    <w:p/>
    <w:p>
      <w:r>
        <w:rPr>
          <w:rFonts w:ascii="Arial" w:hAnsi="Arial" w:eastAsia="Arial"/>
        </w:rPr>
        <w:t>These axes can be stacked, but they do not replace each other. Smaller payloads do not change the model price. Smaller models do not automatically shrink payloads.</w:t>
      </w:r>
    </w:p>
    <w:p>
      <w:pPr>
        <w:pStyle w:val="Heading2"/>
      </w:pPr>
      <w:r>
        <w:rPr>
          <w:rFonts w:ascii="Arial" w:hAnsi="Arial" w:eastAsia="Arial"/>
        </w:rPr>
        <w:t>10.4 What Actually Reduces Tokens</w:t>
      </w:r>
    </w:p>
    <w:p>
      <w:r>
        <w:rPr>
          <w:rFonts w:ascii="Arial" w:hAnsi="Arial" w:eastAsia="Arial"/>
        </w:rPr>
        <w:t>Reducing tokens is an IO problem: read less, transmit less, write less and loop less.</w:t>
      </w:r>
    </w:p>
    <w:p>
      <w:r>
        <w:rPr>
          <w:rFonts w:ascii="Arial" w:hAnsi="Arial" w:eastAsia="Arial"/>
        </w:rPr>
        <w:t>First, context engineering uses retrieval, trimming, summarization and structured rewriting so the model only sees the working set needed for the current task. The context builder, prompt index and context routing from Chapters 7-9 all serve this purpose.</w:t>
      </w:r>
    </w:p>
    <w:p>
      <w:r>
        <w:rPr>
          <w:rFonts w:ascii="Arial" w:hAnsi="Arial" w:eastAsia="Arial"/>
        </w:rPr>
        <w:t>Second, prompt caching can make stable prefixes cheaper. System prompts, tool definitions, project rules and AGENTS.md-like files repeat inside agent loops and are good cache candidates.</w:t>
      </w:r>
    </w:p>
    <w:p>
      <w:r>
        <w:rPr>
          <w:rFonts w:ascii="Arial" w:hAnsi="Arial" w:eastAsia="Arial"/>
        </w:rPr>
        <w:t>Third, tool output must be compressed. Shell output, logs, search results and API responses should not be pasted back into the model unchanged. The tool layer should preserve facts, state, error codes and verifiable references while removing noise.</w:t>
      </w:r>
    </w:p>
    <w:p>
      <w:r>
        <w:rPr>
          <w:rFonts w:ascii="Arial" w:hAnsi="Arial" w:eastAsia="Arial"/>
        </w:rPr>
        <w:t>Fourth, planners need iteration limits. Many agent costs do not come from one long prompt. They come from an unbounded loop of think, search, think again and call another tool.</w:t>
      </w:r>
    </w:p>
    <w:p>
      <w:pPr>
        <w:pStyle w:val="Heading2"/>
      </w:pPr>
      <w:r>
        <w:rPr>
          <w:rFonts w:ascii="Arial" w:hAnsi="Arial" w:eastAsia="Arial"/>
        </w:rPr>
        <w:t>10.5 What Distillation Optimizes</w:t>
      </w:r>
    </w:p>
    <w:p>
      <w:r>
        <w:rPr>
          <w:rFonts w:ascii="Arial" w:hAnsi="Arial" w:eastAsia="Arial"/>
        </w:rPr>
        <w:t>Distillation moves capability from a large model into a small model or fixed workflow for a class of tasks. It reduces unit compute cost. It does not directly shorten the context.</w:t>
      </w:r>
    </w:p>
    <w:p>
      <w:r>
        <w:rPr>
          <w:rFonts w:ascii="Arial" w:hAnsi="Arial" w:eastAsia="Arial"/>
        </w:rPr>
        <w:t>If both models receive 8k tokens, both still process 8k tokens. The smaller model is cheaper, possibly faster and easier to run at higher throughput.</w:t>
      </w:r>
    </w:p>
    <w:p>
      <w:r>
        <w:rPr>
          <w:rFonts w:ascii="Arial" w:hAnsi="Arial" w:eastAsia="Arial"/>
        </w:rPr>
        <w:t>Distillation reduces total tokens only in one indirect case: when it collapses a multi-round large-model workflow into a single small-model call. The saved tokens come from removed calls, not from distillation making each prompt shorter. Token reduction is a side effect, not the direct target.</w:t>
      </w:r>
    </w:p>
    <w:p>
      <w:pPr>
        <w:pStyle w:val="Heading2"/>
      </w:pPr>
      <w:r>
        <w:rPr>
          <w:rFonts w:ascii="Arial" w:hAnsi="Arial" w:eastAsia="Arial"/>
        </w:rPr>
        <w:t>10.6 Tiered Compute</w:t>
      </w:r>
    </w:p>
    <w:p>
      <w:r>
        <w:rPr>
          <w:rFonts w:ascii="Arial" w:hAnsi="Arial" w:eastAsia="Arial"/>
        </w:rPr>
        <w:t>The more precise design is not "distill to save tokens." It is tiered compute.</w:t>
      </w:r>
    </w:p>
    <w:p>
      <w:r>
        <w:rPr>
          <w:rFonts w:ascii="Arial" w:hAnsi="Arial" w:eastAsia="Arial"/>
        </w:rPr>
        <w:t>Simple, stable, frequent and low-risk tasks can be handled by small models, rules, caches or precomputed results. Complex, open-ended, high-risk and cross-context tasks should escalate to large models. This resembles hot/cold tiering, service degradation and request routing.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Tier</w:t>
            </w:r>
          </w:p>
        </w:tc>
        <w:tc>
          <w:tcPr>
            <w:tcW w:type="dxa" w:w="3120"/>
            <w:vAlign w:val="center"/>
            <w:shd w:fill="E8EEF5"/>
          </w:tcPr>
          <w:p>
            <w:pPr>
              <w:spacing w:after="0"/>
            </w:pPr>
            <w:r>
              <w:rPr>
                <w:rFonts w:ascii="Arial" w:hAnsi="Arial" w:eastAsia="Arial"/>
                <w:b/>
                <w:sz w:val="18"/>
              </w:rPr>
              <w:t>Suitable Work</w:t>
            </w:r>
          </w:p>
        </w:tc>
        <w:tc>
          <w:tcPr>
            <w:tcW w:type="dxa" w:w="3120"/>
            <w:vAlign w:val="center"/>
            <w:shd w:fill="E8EEF5"/>
          </w:tcPr>
          <w:p>
            <w:pPr>
              <w:spacing w:after="0"/>
            </w:pPr>
            <w:r>
              <w:rPr>
                <w:rFonts w:ascii="Arial" w:hAnsi="Arial" w:eastAsia="Arial"/>
                <w:b/>
                <w:sz w:val="18"/>
              </w:rPr>
              <w:t>Typical Implementation</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Deterministic or repeated requests</w:t>
            </w:r>
          </w:p>
        </w:tc>
        <w:tc>
          <w:tcPr>
            <w:tcW w:type="dxa" w:w="3120"/>
            <w:vAlign w:val="center"/>
          </w:tcPr>
          <w:p>
            <w:pPr>
              <w:spacing w:after="0"/>
            </w:pPr>
            <w:r>
              <w:rPr>
                <w:rFonts w:ascii="Arial" w:hAnsi="Arial" w:eastAsia="Arial"/>
                <w:sz w:val="18"/>
              </w:rPr>
              <w:t>Prompt cache, templates, rules</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Classification, extraction, rewriting, low-risk judgment</w:t>
            </w:r>
          </w:p>
        </w:tc>
        <w:tc>
          <w:tcPr>
            <w:tcW w:type="dxa" w:w="3120"/>
            <w:vAlign w:val="center"/>
          </w:tcPr>
          <w:p>
            <w:pPr>
              <w:spacing w:after="0"/>
            </w:pPr>
            <w:r>
              <w:rPr>
                <w:rFonts w:ascii="Arial" w:hAnsi="Arial" w:eastAsia="Arial"/>
                <w:sz w:val="18"/>
              </w:rPr>
              <w:t>Small or distilled model</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Complex planning, cross-context reasoning, high-risk decisions</w:t>
            </w:r>
          </w:p>
        </w:tc>
        <w:tc>
          <w:tcPr>
            <w:tcW w:type="dxa" w:w="3120"/>
            <w:vAlign w:val="center"/>
          </w:tcPr>
          <w:p>
            <w:pPr>
              <w:spacing w:after="0"/>
            </w:pPr>
            <w:r>
              <w:rPr>
                <w:rFonts w:ascii="Arial" w:hAnsi="Arial" w:eastAsia="Arial"/>
                <w:sz w:val="18"/>
              </w:rPr>
              <w:t>General-purpose large model</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High-impact, low-confidence or irreversible operations</w:t>
            </w:r>
          </w:p>
        </w:tc>
        <w:tc>
          <w:tcPr>
            <w:tcW w:type="dxa" w:w="3120"/>
            <w:vAlign w:val="center"/>
          </w:tcPr>
          <w:p>
            <w:pPr>
              <w:spacing w:after="0"/>
            </w:pPr>
            <w:r>
              <w:rPr>
                <w:rFonts w:ascii="Arial" w:hAnsi="Arial" w:eastAsia="Arial"/>
                <w:sz w:val="18"/>
              </w:rPr>
              <w:t>Confirmation and approval flow</w:t>
            </w:r>
          </w:p>
        </w:tc>
      </w:tr>
    </w:tbl>
    <w:p/>
    <w:p>
      <w:r>
        <w:rPr>
          <w:rFonts w:ascii="Arial" w:hAnsi="Arial" w:eastAsia="Arial"/>
        </w:rPr>
        <w:t>The key is not model size by itself. The key is the routing policy: when to use a cheap tier, when to escalate and when to stop.</w:t>
      </w:r>
    </w:p>
    <w:p>
      <w:pPr>
        <w:pStyle w:val="Heading2"/>
      </w:pPr>
      <w:r>
        <w:rPr>
          <w:rFonts w:ascii="Arial" w:hAnsi="Arial" w:eastAsia="Arial"/>
        </w:rPr>
        <w:t>10.7 A Realistic Order for Independent Developers</w:t>
      </w:r>
    </w:p>
    <w:p>
      <w:r>
        <w:rPr>
          <w:rFonts w:ascii="Arial" w:hAnsi="Arial" w:eastAsia="Arial"/>
        </w:rPr>
        <w:t>For independent developers, distillation is rarely the first move. It requires labeled data, a training pipeline, evaluation, deployment and enough stable traffic to justify the work.</w:t>
      </w:r>
    </w:p>
    <w:p>
      <w:r>
        <w:rPr>
          <w:rFonts w:ascii="Arial" w:hAnsi="Arial" w:eastAsia="Arial"/>
        </w:rPr>
        <w:t>The practical order is usually to squeeze the first two factors first: reduce call count and tokens per call. Caching, trimming, tool-output compression, retrieval filtering, planner limits and model routing often produce savings without training.</w:t>
      </w:r>
    </w:p>
    <w:p>
      <w:r>
        <w:rPr>
          <w:rFonts w:ascii="Arial" w:hAnsi="Arial" w:eastAsia="Arial"/>
        </w:rPr>
        <w:t>Once the system has a stable task distribution, enough samples and clear evals, distillation may be worth considering. Before that, it can easily become an expensive engineering project with unclear payoff.</w:t>
      </w:r>
    </w:p>
    <w:p>
      <w:pPr>
        <w:pStyle w:val="Heading2"/>
      </w:pPr>
      <w:r>
        <w:rPr>
          <w:rFonts w:ascii="Arial" w:hAnsi="Arial" w:eastAsia="Arial"/>
        </w:rPr>
        <w:t>10.8 Summary</w:t>
      </w:r>
    </w:p>
    <w:p>
      <w:r>
        <w:rPr>
          <w:rFonts w:ascii="Arial" w:hAnsi="Arial" w:eastAsia="Arial"/>
        </w:rPr>
        <w:t>This chapter separated agent cost into three factors: call count, tokens per call and cost per token. Token reduction mostly optimizes the first two. Distillation mostly optimizes the third.</w:t>
      </w:r>
    </w:p>
    <w:p>
      <w:r>
        <w:rPr>
          <w:rFonts w:ascii="Arial" w:hAnsi="Arial" w:eastAsia="Arial"/>
        </w:rPr>
        <w:t>That distinction matters because it sets engineering priorities. To reduce cost, start with caching, trimming, compression and routing before distillation. The next chapter moves from cost to reliability: if agents enter production systems, they need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11. Agent Production Reliability: Idempotency, State Machines and Replay</w:t>
      </w:r>
    </w:p>
    <w:p>
      <w:pPr>
        <w:spacing w:before="80" w:after="160"/>
        <w:ind w:left="360" w:right="216"/>
      </w:pPr>
      <w:r>
        <w:rPr>
          <w:rFonts w:ascii="Arial" w:hAnsi="Arial" w:eastAsia="Arial"/>
          <w:i/>
          <w:color w:val="1F4D78"/>
        </w:rPr>
        <w:t>Chapter focus: treat agents as production systems that need SLAs, audit, replay and reconciliation, not just intelligent flows that can run.</w:t>
      </w:r>
    </w:p>
    <w:p>
      <w:pPr>
        <w:pStyle w:val="Heading2"/>
      </w:pPr>
      <w:r>
        <w:rPr>
          <w:rFonts w:ascii="Arial" w:hAnsi="Arial" w:eastAsia="Arial"/>
        </w:rPr>
        <w:t>11.1 The Question</w:t>
      </w:r>
    </w:p>
    <w:p>
      <w:r>
        <w:rPr>
          <w:rFonts w:ascii="Arial" w:hAnsi="Arial" w:eastAsia="Arial"/>
        </w:rPr>
        <w:t>Many agent architecture discussions stop at "the model can plan, call tools and finish the task." That is a prototype. In production, the harder question is not whether the agent can reason. It is whether the system remains controlled when the agent fails.</w:t>
      </w:r>
    </w:p>
    <w:p>
      <w:r>
        <w:rPr>
          <w:rFonts w:ascii="Arial" w:hAnsi="Arial" w:eastAsia="Arial"/>
        </w:rPr>
        <w:t>If an agent sends two emails, charges twice, overwrites the wrong file or writes half-completed state into a database, the user will not care why the planner thought it was reasonable. A production system must answer: has this step already executed? Can it be retried? What is the current state? Who authorized it? Can we replay the execution? Can we reconcile it?</w:t>
      </w:r>
    </w:p>
    <w:p>
      <w:r>
        <w:rPr>
          <w:rFonts w:ascii="Arial" w:hAnsi="Arial" w:eastAsia="Arial"/>
        </w:rPr>
        <w:t>This chapter is the most production-oriented part of the book. An agent is not merely a chat window. It is a distributed workflow that can produce side effects.</w:t>
      </w:r>
    </w:p>
    <w:p>
      <w:pPr>
        <w:pStyle w:val="Heading2"/>
      </w:pPr>
      <w:r>
        <w:rPr>
          <w:rFonts w:ascii="Arial" w:hAnsi="Arial" w:eastAsia="Arial"/>
        </w:rPr>
        <w:t>11.2 Side-Effect Boundaries</w:t>
      </w:r>
    </w:p>
    <w:p>
      <w:r>
        <w:rPr>
          <w:rFonts w:ascii="Arial" w:hAnsi="Arial" w:eastAsia="Arial"/>
        </w:rPr>
        <w:t>Read-only tasks and write tasks have completely different risk profiles. Summarizing a document, explaining code and looking up information can usually be retried. Sending email, creating pull requests, changing orders, calling payments, writing CRM records and running shell commands cross a side-effect boundary.</w:t>
      </w:r>
    </w:p>
    <w:p>
      <w:r>
        <w:rPr>
          <w:rFonts w:ascii="Arial" w:hAnsi="Arial" w:eastAsia="Arial"/>
        </w:rPr>
        <w:t>Once the boundary is crossed, the system cannot rely on "the model probably will not do it twice." It needs explicit records of intent, execution result and idempotency keys.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Operation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Reliability Requirement</w:t>
            </w:r>
          </w:p>
        </w:tc>
      </w:tr>
      <w:tr>
        <w:tc>
          <w:tcPr>
            <w:tcW w:type="dxa" w:w="3120"/>
            <w:vAlign w:val="center"/>
          </w:tcPr>
          <w:p>
            <w:pPr>
              <w:spacing w:after="0"/>
            </w:pPr>
            <w:r>
              <w:rPr>
                <w:rFonts w:ascii="Arial" w:hAnsi="Arial" w:eastAsia="Arial"/>
                <w:sz w:val="18"/>
              </w:rPr>
              <w:t>Read-only</w:t>
            </w:r>
          </w:p>
        </w:tc>
        <w:tc>
          <w:tcPr>
            <w:tcW w:type="dxa" w:w="3120"/>
            <w:vAlign w:val="center"/>
          </w:tcPr>
          <w:p>
            <w:pPr>
              <w:spacing w:after="0"/>
            </w:pPr>
            <w:r>
              <w:rPr>
                <w:rFonts w:ascii="Arial" w:hAnsi="Arial" w:eastAsia="Arial"/>
                <w:sz w:val="18"/>
              </w:rPr>
              <w:t>Search, file read, database query</w:t>
            </w:r>
          </w:p>
        </w:tc>
        <w:tc>
          <w:tcPr>
            <w:tcW w:type="dxa" w:w="3120"/>
            <w:vAlign w:val="center"/>
          </w:tcPr>
          <w:p>
            <w:pPr>
              <w:spacing w:after="0"/>
            </w:pPr>
            <w:r>
              <w:rPr>
                <w:rFonts w:ascii="Arial" w:hAnsi="Arial" w:eastAsia="Arial"/>
                <w:sz w:val="18"/>
              </w:rPr>
              <w:t>Retryable and cacheable</w:t>
            </w:r>
          </w:p>
        </w:tc>
      </w:tr>
      <w:tr>
        <w:tc>
          <w:tcPr>
            <w:tcW w:type="dxa" w:w="3120"/>
            <w:vAlign w:val="center"/>
          </w:tcPr>
          <w:p>
            <w:pPr>
              <w:spacing w:after="0"/>
            </w:pPr>
            <w:r>
              <w:rPr>
                <w:rFonts w:ascii="Arial" w:hAnsi="Arial" w:eastAsia="Arial"/>
                <w:sz w:val="18"/>
              </w:rPr>
              <w:t>Reversible write</w:t>
            </w:r>
          </w:p>
        </w:tc>
        <w:tc>
          <w:tcPr>
            <w:tcW w:type="dxa" w:w="3120"/>
            <w:vAlign w:val="center"/>
          </w:tcPr>
          <w:p>
            <w:pPr>
              <w:spacing w:after="0"/>
            </w:pPr>
            <w:r>
              <w:rPr>
                <w:rFonts w:ascii="Arial" w:hAnsi="Arial" w:eastAsia="Arial"/>
                <w:sz w:val="18"/>
              </w:rPr>
              <w:t>Draft email, generated file, created issue</w:t>
            </w:r>
          </w:p>
        </w:tc>
        <w:tc>
          <w:tcPr>
            <w:tcW w:type="dxa" w:w="3120"/>
            <w:vAlign w:val="center"/>
          </w:tcPr>
          <w:p>
            <w:pPr>
              <w:spacing w:after="0"/>
            </w:pPr>
            <w:r>
              <w:rPr>
                <w:rFonts w:ascii="Arial" w:hAnsi="Arial" w:eastAsia="Arial"/>
                <w:sz w:val="18"/>
              </w:rPr>
              <w:t>State record, rollback or overwrite path</w:t>
            </w:r>
          </w:p>
        </w:tc>
      </w:tr>
      <w:tr>
        <w:tc>
          <w:tcPr>
            <w:tcW w:type="dxa" w:w="3120"/>
            <w:vAlign w:val="center"/>
          </w:tcPr>
          <w:p>
            <w:pPr>
              <w:spacing w:after="0"/>
            </w:pPr>
            <w:r>
              <w:rPr>
                <w:rFonts w:ascii="Arial" w:hAnsi="Arial" w:eastAsia="Arial"/>
                <w:sz w:val="18"/>
              </w:rPr>
              <w:t>External side effect</w:t>
            </w:r>
          </w:p>
        </w:tc>
        <w:tc>
          <w:tcPr>
            <w:tcW w:type="dxa" w:w="3120"/>
            <w:vAlign w:val="center"/>
          </w:tcPr>
          <w:p>
            <w:pPr>
              <w:spacing w:after="0"/>
            </w:pPr>
            <w:r>
              <w:rPr>
                <w:rFonts w:ascii="Arial" w:hAnsi="Arial" w:eastAsia="Arial"/>
                <w:sz w:val="18"/>
              </w:rPr>
              <w:t>Send email, payment, shipment, deployment</w:t>
            </w:r>
          </w:p>
        </w:tc>
        <w:tc>
          <w:tcPr>
            <w:tcW w:type="dxa" w:w="3120"/>
            <w:vAlign w:val="center"/>
          </w:tcPr>
          <w:p>
            <w:pPr>
              <w:spacing w:after="0"/>
            </w:pPr>
            <w:r>
              <w:rPr>
                <w:rFonts w:ascii="Arial" w:hAnsi="Arial" w:eastAsia="Arial"/>
                <w:sz w:val="18"/>
              </w:rPr>
              <w:t>Idempotency, authorization, audit, confirmation</w:t>
            </w:r>
          </w:p>
        </w:tc>
      </w:tr>
      <w:tr>
        <w:tc>
          <w:tcPr>
            <w:tcW w:type="dxa" w:w="3120"/>
            <w:vAlign w:val="center"/>
          </w:tcPr>
          <w:p>
            <w:pPr>
              <w:spacing w:after="0"/>
            </w:pPr>
            <w:r>
              <w:rPr>
                <w:rFonts w:ascii="Arial" w:hAnsi="Arial" w:eastAsia="Arial"/>
                <w:sz w:val="18"/>
              </w:rPr>
              <w:t>Irreversible operation</w:t>
            </w:r>
          </w:p>
        </w:tc>
        <w:tc>
          <w:tcPr>
            <w:tcW w:type="dxa" w:w="3120"/>
            <w:vAlign w:val="center"/>
          </w:tcPr>
          <w:p>
            <w:pPr>
              <w:spacing w:after="0"/>
            </w:pPr>
            <w:r>
              <w:rPr>
                <w:rFonts w:ascii="Arial" w:hAnsi="Arial" w:eastAsia="Arial"/>
                <w:sz w:val="18"/>
              </w:rPr>
              <w:t>Delete data, close account, production migration</w:t>
            </w:r>
          </w:p>
        </w:tc>
        <w:tc>
          <w:tcPr>
            <w:tcW w:type="dxa" w:w="3120"/>
            <w:vAlign w:val="center"/>
          </w:tcPr>
          <w:p>
            <w:pPr>
              <w:spacing w:after="0"/>
            </w:pPr>
            <w:r>
              <w:rPr>
                <w:rFonts w:ascii="Arial" w:hAnsi="Arial" w:eastAsia="Arial"/>
                <w:sz w:val="18"/>
              </w:rPr>
              <w:t>Strong approval, isolation, replay evidence</w:t>
            </w:r>
          </w:p>
        </w:tc>
      </w:tr>
    </w:tbl>
    <w:p/>
    <w:p>
      <w:pPr>
        <w:pStyle w:val="Heading2"/>
      </w:pPr>
      <w:r>
        <w:rPr>
          <w:rFonts w:ascii="Arial" w:hAnsi="Arial" w:eastAsia="Arial"/>
        </w:rPr>
        <w:t>11.3 Idempotency Is the First Tool Constraint</w:t>
      </w:r>
    </w:p>
    <w:p>
      <w:r>
        <w:rPr>
          <w:rFonts w:ascii="Arial" w:hAnsi="Arial" w:eastAsia="Arial"/>
        </w:rPr>
        <w:t>Agents naturally retry. The model may be uncertain, the tool may time out, the network may fail and the planner may decide to run a step again. Without idempotent tools, retries become incidents.</w:t>
      </w:r>
    </w:p>
    <w:p>
      <w:r>
        <w:rPr>
          <w:rFonts w:ascii="Arial" w:hAnsi="Arial" w:eastAsia="Arial"/>
        </w:rPr>
        <w:t>Idempotency keys should be generated from business semantics, not random request IDs. "Create a refund for user A's order B" is a better idempotency boundary than "tool call number 17." The former expresses intent. The latter only describes execution.</w:t>
      </w:r>
    </w:p>
    <w:p>
      <w:r>
        <w:rPr>
          <w:rFonts w:ascii="Arial" w:hAnsi="Arial" w:eastAsia="Arial"/>
        </w:rPr>
        <w:t>The tool layer should return explicit states: executed, duplicate request, retryable failure, non-retryable failure or human confirmation required. The agent should not infer the next action from free-form error text.</w:t>
      </w:r>
    </w:p>
    <w:p>
      <w:pPr>
        <w:pStyle w:val="Heading2"/>
      </w:pPr>
      <w:r>
        <w:rPr>
          <w:rFonts w:ascii="Arial" w:hAnsi="Arial" w:eastAsia="Arial"/>
        </w:rPr>
        <w:t>11.4 State Machines Beat Free Text</w:t>
      </w:r>
    </w:p>
    <w:p>
      <w:r>
        <w:rPr>
          <w:rFonts w:ascii="Arial" w:hAnsi="Arial" w:eastAsia="Arial"/>
        </w:rPr>
        <w:t>Agents are good at explanations, but production state should not live only in free text. Orders, payments, deployments, approvals, file modifications and multi-step tasks need explicit state machines.</w:t>
      </w:r>
    </w:p>
    <w:p>
      <w:r>
        <w:rPr>
          <w:rFonts w:ascii="Arial" w:hAnsi="Arial" w:eastAsia="Arial"/>
        </w:rPr>
        <w:t>A state machine limits the next step. It tells the system which transitions are legal, which operations need locks, which failures can be retried and which failures must escalate.</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The model may participate in judgment, but state transitions should be validated by the system. An agent can suggest "execute the refund next," but the system must check whether the current state allows it, whether an idempotency key exists and whether the capability is authorized.</w:t>
      </w:r>
    </w:p>
    <w:p>
      <w:pPr>
        <w:pStyle w:val="Heading2"/>
      </w:pPr>
      <w:r>
        <w:rPr>
          <w:rFonts w:ascii="Arial" w:hAnsi="Arial" w:eastAsia="Arial"/>
        </w:rPr>
        <w:t>11.5 Optimistic Locking and Concurrent Changes</w:t>
      </w:r>
    </w:p>
    <w:p>
      <w:r>
        <w:rPr>
          <w:rFonts w:ascii="Arial" w:hAnsi="Arial" w:eastAsia="Arial"/>
        </w:rPr>
        <w:t>Agents often run long tasks. By the time an agent writes, the outside world may have changed: a user edited the file, another person closed the issue, an order status changed or approval was revoked.</w:t>
      </w:r>
    </w:p>
    <w:p>
      <w:r>
        <w:rPr>
          <w:rFonts w:ascii="Arial" w:hAnsi="Arial" w:eastAsia="Arial"/>
        </w:rPr>
        <w:t>Writes therefore need version checks. Optimistic locks, ETags, revisions, updated_at values and compare-and-set all answer the same question: which version did the agent reason from?</w:t>
      </w:r>
    </w:p>
    <w:p>
      <w:r>
        <w:rPr>
          <w:rFonts w:ascii="Arial" w:hAnsi="Arial" w:eastAsia="Arial"/>
        </w:rPr>
        <w:t>If the version does not match, the correct behavior is usually not to overwrite. The agent should reread, replan or escalate for confirmation. For agents, "my context is stale" must be a first-class error.</w:t>
      </w:r>
    </w:p>
    <w:p>
      <w:pPr>
        <w:pStyle w:val="Heading2"/>
      </w:pPr>
      <w:r>
        <w:rPr>
          <w:rFonts w:ascii="Arial" w:hAnsi="Arial" w:eastAsia="Arial"/>
        </w:rPr>
        <w:t>11.6 Retry, Degradation and Escalation</w:t>
      </w:r>
    </w:p>
    <w:p>
      <w:r>
        <w:rPr>
          <w:rFonts w:ascii="Arial" w:hAnsi="Arial" w:eastAsia="Arial"/>
        </w:rPr>
        <w:t>Production agents need explicit failure classes.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Failure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Handling</w:t>
            </w:r>
          </w:p>
        </w:tc>
      </w:tr>
      <w:tr>
        <w:tc>
          <w:tcPr>
            <w:tcW w:type="dxa" w:w="3120"/>
            <w:vAlign w:val="center"/>
          </w:tcPr>
          <w:p>
            <w:pPr>
              <w:spacing w:after="0"/>
            </w:pPr>
            <w:r>
              <w:rPr>
                <w:rFonts w:ascii="Arial" w:hAnsi="Arial" w:eastAsia="Arial"/>
                <w:sz w:val="18"/>
              </w:rPr>
              <w:t>Transient failure</w:t>
            </w:r>
          </w:p>
        </w:tc>
        <w:tc>
          <w:tcPr>
            <w:tcW w:type="dxa" w:w="3120"/>
            <w:vAlign w:val="center"/>
          </w:tcPr>
          <w:p>
            <w:pPr>
              <w:spacing w:after="0"/>
            </w:pPr>
            <w:r>
              <w:rPr>
                <w:rFonts w:ascii="Arial" w:hAnsi="Arial" w:eastAsia="Arial"/>
                <w:sz w:val="18"/>
              </w:rPr>
              <w:t>Timeout, rate limit, unavailable service</w:t>
            </w:r>
          </w:p>
        </w:tc>
        <w:tc>
          <w:tcPr>
            <w:tcW w:type="dxa" w:w="3120"/>
            <w:vAlign w:val="center"/>
          </w:tcPr>
          <w:p>
            <w:pPr>
              <w:spacing w:after="0"/>
            </w:pPr>
            <w:r>
              <w:rPr>
                <w:rFonts w:ascii="Arial" w:hAnsi="Arial" w:eastAsia="Arial"/>
                <w:sz w:val="18"/>
              </w:rPr>
              <w:t>Backoff, retry, keep idempotency key</w:t>
            </w:r>
          </w:p>
        </w:tc>
      </w:tr>
      <w:tr>
        <w:tc>
          <w:tcPr>
            <w:tcW w:type="dxa" w:w="3120"/>
            <w:vAlign w:val="center"/>
          </w:tcPr>
          <w:p>
            <w:pPr>
              <w:spacing w:after="0"/>
            </w:pPr>
            <w:r>
              <w:rPr>
                <w:rFonts w:ascii="Arial" w:hAnsi="Arial" w:eastAsia="Arial"/>
                <w:sz w:val="18"/>
              </w:rPr>
              <w:t>Context failure</w:t>
            </w:r>
          </w:p>
        </w:tc>
        <w:tc>
          <w:tcPr>
            <w:tcW w:type="dxa" w:w="3120"/>
            <w:vAlign w:val="center"/>
          </w:tcPr>
          <w:p>
            <w:pPr>
              <w:spacing w:after="0"/>
            </w:pPr>
            <w:r>
              <w:rPr>
                <w:rFonts w:ascii="Arial" w:hAnsi="Arial" w:eastAsia="Arial"/>
                <w:sz w:val="18"/>
              </w:rPr>
              <w:t>Missing information, version conflict, unreliable retrieval</w:t>
            </w:r>
          </w:p>
        </w:tc>
        <w:tc>
          <w:tcPr>
            <w:tcW w:type="dxa" w:w="3120"/>
            <w:vAlign w:val="center"/>
          </w:tcPr>
          <w:p>
            <w:pPr>
              <w:spacing w:after="0"/>
            </w:pPr>
            <w:r>
              <w:rPr>
                <w:rFonts w:ascii="Arial" w:hAnsi="Arial" w:eastAsia="Arial"/>
                <w:sz w:val="18"/>
              </w:rPr>
              <w:t>Reread and rebuild context</w:t>
            </w:r>
          </w:p>
        </w:tc>
      </w:tr>
      <w:tr>
        <w:tc>
          <w:tcPr>
            <w:tcW w:type="dxa" w:w="3120"/>
            <w:vAlign w:val="center"/>
          </w:tcPr>
          <w:p>
            <w:pPr>
              <w:spacing w:after="0"/>
            </w:pPr>
            <w:r>
              <w:rPr>
                <w:rFonts w:ascii="Arial" w:hAnsi="Arial" w:eastAsia="Arial"/>
                <w:sz w:val="18"/>
              </w:rPr>
              <w:t>Capability failure</w:t>
            </w:r>
          </w:p>
        </w:tc>
        <w:tc>
          <w:tcPr>
            <w:tcW w:type="dxa" w:w="3120"/>
            <w:vAlign w:val="center"/>
          </w:tcPr>
          <w:p>
            <w:pPr>
              <w:spacing w:after="0"/>
            </w:pPr>
            <w:r>
              <w:rPr>
                <w:rFonts w:ascii="Arial" w:hAnsi="Arial" w:eastAsia="Arial"/>
                <w:sz w:val="18"/>
              </w:rPr>
              <w:t>Low small-model confidence, unsupported tool case</w:t>
            </w:r>
          </w:p>
        </w:tc>
        <w:tc>
          <w:tcPr>
            <w:tcW w:type="dxa" w:w="3120"/>
            <w:vAlign w:val="center"/>
          </w:tcPr>
          <w:p>
            <w:pPr>
              <w:spacing w:after="0"/>
            </w:pPr>
            <w:r>
              <w:rPr>
                <w:rFonts w:ascii="Arial" w:hAnsi="Arial" w:eastAsia="Arial"/>
                <w:sz w:val="18"/>
              </w:rPr>
              <w:t>Escalate to large model or human</w:t>
            </w:r>
          </w:p>
        </w:tc>
      </w:tr>
      <w:tr>
        <w:tc>
          <w:tcPr>
            <w:tcW w:type="dxa" w:w="3120"/>
            <w:vAlign w:val="center"/>
          </w:tcPr>
          <w:p>
            <w:pPr>
              <w:spacing w:after="0"/>
            </w:pPr>
            <w:r>
              <w:rPr>
                <w:rFonts w:ascii="Arial" w:hAnsi="Arial" w:eastAsia="Arial"/>
                <w:sz w:val="18"/>
              </w:rPr>
              <w:t>Policy failure</w:t>
            </w:r>
          </w:p>
        </w:tc>
        <w:tc>
          <w:tcPr>
            <w:tcW w:type="dxa" w:w="3120"/>
            <w:vAlign w:val="center"/>
          </w:tcPr>
          <w:p>
            <w:pPr>
              <w:spacing w:after="0"/>
            </w:pPr>
            <w:r>
              <w:rPr>
                <w:rFonts w:ascii="Arial" w:hAnsi="Arial" w:eastAsia="Arial"/>
                <w:sz w:val="18"/>
              </w:rPr>
              <w:t>Insufficient permission, high-risk operation</w:t>
            </w:r>
          </w:p>
        </w:tc>
        <w:tc>
          <w:tcPr>
            <w:tcW w:type="dxa" w:w="3120"/>
            <w:vAlign w:val="center"/>
          </w:tcPr>
          <w:p>
            <w:pPr>
              <w:spacing w:after="0"/>
            </w:pPr>
            <w:r>
              <w:rPr>
                <w:rFonts w:ascii="Arial" w:hAnsi="Arial" w:eastAsia="Arial"/>
                <w:sz w:val="18"/>
              </w:rPr>
              <w:t>Stop and request authorization</w:t>
            </w:r>
          </w:p>
        </w:tc>
      </w:tr>
      <w:tr>
        <w:tc>
          <w:tcPr>
            <w:tcW w:type="dxa" w:w="3120"/>
            <w:vAlign w:val="center"/>
          </w:tcPr>
          <w:p>
            <w:pPr>
              <w:spacing w:after="0"/>
            </w:pPr>
            <w:r>
              <w:rPr>
                <w:rFonts w:ascii="Arial" w:hAnsi="Arial" w:eastAsia="Arial"/>
                <w:sz w:val="18"/>
              </w:rPr>
              <w:t>Terminal failure</w:t>
            </w:r>
          </w:p>
        </w:tc>
        <w:tc>
          <w:tcPr>
            <w:tcW w:type="dxa" w:w="3120"/>
            <w:vAlign w:val="center"/>
          </w:tcPr>
          <w:p>
            <w:pPr>
              <w:spacing w:after="0"/>
            </w:pPr>
            <w:r>
              <w:rPr>
                <w:rFonts w:ascii="Arial" w:hAnsi="Arial" w:eastAsia="Arial"/>
                <w:sz w:val="18"/>
              </w:rPr>
              <w:t>Business rule rejection, unrecoverable error</w:t>
            </w:r>
          </w:p>
        </w:tc>
        <w:tc>
          <w:tcPr>
            <w:tcW w:type="dxa" w:w="3120"/>
            <w:vAlign w:val="center"/>
          </w:tcPr>
          <w:p>
            <w:pPr>
              <w:spacing w:after="0"/>
            </w:pPr>
            <w:r>
              <w:rPr>
                <w:rFonts w:ascii="Arial" w:hAnsi="Arial" w:eastAsia="Arial"/>
                <w:sz w:val="18"/>
              </w:rPr>
              <w:t>Record final state and stop retrying</w:t>
            </w:r>
          </w:p>
        </w:tc>
      </w:tr>
    </w:tbl>
    <w:p/>
    <w:p>
      <w:r>
        <w:rPr>
          <w:rFonts w:ascii="Arial" w:hAnsi="Arial" w:eastAsia="Arial"/>
        </w:rPr>
        <w:t>Without failure classes, agents drift between "try again" and "give up." Reliable systems put the policy into the runtime instead of improvising it in each prompt.</w:t>
      </w:r>
    </w:p>
    <w:p>
      <w:pPr>
        <w:pStyle w:val="Heading2"/>
      </w:pPr>
      <w:r>
        <w:rPr>
          <w:rFonts w:ascii="Arial" w:hAnsi="Arial" w:eastAsia="Arial"/>
        </w:rPr>
        <w:t>11.7 Observability, Audit and Replay</w:t>
      </w:r>
    </w:p>
    <w:p>
      <w:r>
        <w:rPr>
          <w:rFonts w:ascii="Arial" w:hAnsi="Arial" w:eastAsia="Arial"/>
        </w:rPr>
        <w:t>Agent execution logs should not be just chat transcripts. Production logs need at least model-input summaries, tool calls, parameters, return states, state transitions, permission checks, user confirmations and final outputs.</w:t>
      </w:r>
    </w:p>
    <w:p>
      <w:r>
        <w:rPr>
          <w:rFonts w:ascii="Arial" w:hAnsi="Arial" w:eastAsia="Arial"/>
        </w:rPr>
        <w:t>The goal of replay is not to reproduce the exact same model tokens. It is to reconstruct enough causality: what information the agent used, what decision it made, which tool produced a side effect and how the system verified that the side effect was not duplicated.</w:t>
      </w:r>
    </w:p>
    <w:p>
      <w:r>
        <w:rPr>
          <w:rFonts w:ascii="Arial" w:hAnsi="Arial" w:eastAsia="Arial"/>
        </w:rPr>
        <w:t>Reconciliation also matters. After an agent modifies an external system, local state, external state and user-visible state must be comparable. Payment systems need reconciliation. Agent workflows need it too.</w:t>
      </w:r>
    </w:p>
    <w:p>
      <w:pPr>
        <w:pStyle w:val="Heading2"/>
      </w:pPr>
      <w:r>
        <w:rPr>
          <w:rFonts w:ascii="Arial" w:hAnsi="Arial" w:eastAsia="Arial"/>
        </w:rPr>
        <w:t>11.8 Summary</w:t>
      </w:r>
    </w:p>
    <w:p>
      <w:r>
        <w:rPr>
          <w:rFonts w:ascii="Arial" w:hAnsi="Arial" w:eastAsia="Arial"/>
        </w:rPr>
        <w:t>This chapter placed agents inside the production-system frame. A reliable agent does not merely call tools. It has idempotency keys, state machines, version checks, failure classes, audit logs, replay and reconciliation.</w:t>
      </w:r>
    </w:p>
    <w:p>
      <w:r>
        <w:rPr>
          <w:rFonts w:ascii="Arial" w:hAnsi="Arial" w:eastAsia="Arial"/>
        </w:rPr>
        <w:t>This is a key difference from many OS-analogy architecture discussions. Running is only the start. Being retryable, auditable, recoverable and explainable is what makes a production system. The next chapter moves the OS analogy to its most literal part: multi-agent, multi-tenant concurrent scheduling.</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12. Multi-Agent, Concurrent Scheduling and Multi-Tenancy</w:t>
      </w:r>
    </w:p>
    <w:p>
      <w:pPr>
        <w:spacing w:before="80" w:after="160"/>
        <w:ind w:left="360" w:right="216"/>
      </w:pPr>
      <w:r>
        <w:rPr>
          <w:rFonts w:ascii="Arial" w:hAnsi="Arial" w:eastAsia="Arial"/>
          <w:i/>
          <w:color w:val="1F4D78"/>
        </w:rPr>
        <w:t>Chapter focus: move the planner/scheduler analogy from single-task execution into multi-agent, multi-task and multi-tenant resource contention.</w:t>
      </w:r>
    </w:p>
    <w:p>
      <w:pPr>
        <w:pStyle w:val="Heading2"/>
      </w:pPr>
      <w:r>
        <w:rPr>
          <w:rFonts w:ascii="Arial" w:hAnsi="Arial" w:eastAsia="Arial"/>
        </w:rPr>
        <w:t>12.1 The Question</w:t>
      </w:r>
    </w:p>
    <w:p>
      <w:r>
        <w:rPr>
          <w:rFonts w:ascii="Arial" w:hAnsi="Arial" w:eastAsia="Arial"/>
        </w:rPr>
        <w:t>The previous chapters mostly looked at one agent executing one task: read context, plan steps, call tools and update state. But the most literal part of the OS analogy is not the single-task planner. It is concurrent scheduling.</w:t>
      </w:r>
    </w:p>
    <w:p>
      <w:r>
        <w:rPr>
          <w:rFonts w:ascii="Arial" w:hAnsi="Arial" w:eastAsia="Arial"/>
        </w:rPr>
        <w:t>A real platform will not run just one agent. It will serve many users, tenants, task queues, tool calls and model tiers at the same time. The questions become: who runs first? How much token, time, tool quota and external API capacity can each task consume? Which tasks may run concurrently, and which must be serialized? How are failures isolated?</w:t>
      </w:r>
    </w:p>
    <w:p>
      <w:r>
        <w:rPr>
          <w:rFonts w:ascii="Arial" w:hAnsi="Arial" w:eastAsia="Arial"/>
        </w:rPr>
        <w:t>This is where an Agent OS or AIOS becomes valuable: not merely making one agent run, but making many agents run on shared resources in a controlled way.</w:t>
      </w:r>
    </w:p>
    <w:p>
      <w:pPr>
        <w:pStyle w:val="Heading2"/>
      </w:pPr>
      <w:r>
        <w:rPr>
          <w:rFonts w:ascii="Arial" w:hAnsi="Arial" w:eastAsia="Arial"/>
        </w:rPr>
        <w:t>12.2 A Single-Task Planner Is Not a Global Scheduler</w:t>
      </w:r>
    </w:p>
    <w:p>
      <w:r>
        <w:rPr>
          <w:rFonts w:ascii="Arial" w:hAnsi="Arial" w:eastAsia="Arial"/>
        </w:rPr>
        <w:t>The planner orders steps inside one task. The scheduler allocates resources across tasks. These roles should not be collapsed.</w:t>
      </w:r>
    </w:p>
    <w:p>
      <w:r>
        <w:rPr>
          <w:rFonts w:ascii="Arial" w:hAnsi="Arial" w:eastAsia="Arial"/>
        </w:rPr>
        <w:t>An agent's planner may decide, "search again and call the model one more time." The global scheduler may know that the tenant is close to its budget, the same file is being modified by another task or an external API is rate-limited. The system should then pause, queue, degrade or reject the request.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Component</w:t>
            </w:r>
          </w:p>
        </w:tc>
        <w:tc>
          <w:tcPr>
            <w:tcW w:type="dxa" w:w="3120"/>
            <w:vAlign w:val="center"/>
            <w:shd w:fill="E8EEF5"/>
          </w:tcPr>
          <w:p>
            <w:pPr>
              <w:spacing w:after="0"/>
            </w:pPr>
            <w:r>
              <w:rPr>
                <w:rFonts w:ascii="Arial" w:hAnsi="Arial" w:eastAsia="Arial"/>
                <w:b/>
                <w:sz w:val="18"/>
              </w:rPr>
              <w:t>Scope</w:t>
            </w:r>
          </w:p>
        </w:tc>
        <w:tc>
          <w:tcPr>
            <w:tcW w:type="dxa" w:w="3120"/>
            <w:vAlign w:val="center"/>
            <w:shd w:fill="E8EEF5"/>
          </w:tcPr>
          <w:p>
            <w:pPr>
              <w:spacing w:after="0"/>
            </w:pPr>
            <w:r>
              <w:rPr>
                <w:rFonts w:ascii="Arial" w:hAnsi="Arial" w:eastAsia="Arial"/>
                <w:b/>
                <w:sz w:val="18"/>
              </w:rPr>
              <w:t>Decision</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Inside one task</w:t>
            </w:r>
          </w:p>
        </w:tc>
        <w:tc>
          <w:tcPr>
            <w:tcW w:type="dxa" w:w="3120"/>
            <w:vAlign w:val="center"/>
          </w:tcPr>
          <w:p>
            <w:pPr>
              <w:spacing w:after="0"/>
            </w:pPr>
            <w:r>
              <w:rPr>
                <w:rFonts w:ascii="Arial" w:hAnsi="Arial" w:eastAsia="Arial"/>
                <w:sz w:val="18"/>
              </w:rPr>
              <w:t>Next step, retry, finish</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Across tasks</w:t>
            </w:r>
          </w:p>
        </w:tc>
        <w:tc>
          <w:tcPr>
            <w:tcW w:type="dxa" w:w="3120"/>
            <w:vAlign w:val="center"/>
          </w:tcPr>
          <w:p>
            <w:pPr>
              <w:spacing w:after="0"/>
            </w:pPr>
            <w:r>
              <w:rPr>
                <w:rFonts w:ascii="Arial" w:hAnsi="Arial" w:eastAsia="Arial"/>
                <w:sz w:val="18"/>
              </w:rPr>
              <w:t>Who runs first, resource allocation, isolation</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Execution environment</w:t>
            </w:r>
          </w:p>
        </w:tc>
        <w:tc>
          <w:tcPr>
            <w:tcW w:type="dxa" w:w="3120"/>
            <w:vAlign w:val="center"/>
          </w:tcPr>
          <w:p>
            <w:pPr>
              <w:spacing w:after="0"/>
            </w:pPr>
            <w:r>
              <w:rPr>
                <w:rFonts w:ascii="Arial" w:hAnsi="Arial" w:eastAsia="Arial"/>
                <w:sz w:val="18"/>
              </w:rPr>
              <w:t>Tool calls, state records, permission checks</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Constraints</w:t>
            </w:r>
          </w:p>
        </w:tc>
        <w:tc>
          <w:tcPr>
            <w:tcW w:type="dxa" w:w="3120"/>
            <w:vAlign w:val="center"/>
          </w:tcPr>
          <w:p>
            <w:pPr>
              <w:spacing w:after="0"/>
            </w:pPr>
            <w:r>
              <w:rPr>
                <w:rFonts w:ascii="Arial" w:hAnsi="Arial" w:eastAsia="Arial"/>
                <w:sz w:val="18"/>
              </w:rPr>
              <w:t>Quotas, priorities, tenant boundaries, risk level</w:t>
            </w:r>
          </w:p>
        </w:tc>
      </w:tr>
    </w:tbl>
    <w:p/>
    <w:p>
      <w:pPr>
        <w:pStyle w:val="Heading2"/>
      </w:pPr>
      <w:r>
        <w:rPr>
          <w:rFonts w:ascii="Arial" w:hAnsi="Arial" w:eastAsia="Arial"/>
        </w:rPr>
        <w:t>12.3 Resource Dimensions for Agent Tasks</w:t>
      </w:r>
    </w:p>
    <w:p>
      <w:r>
        <w:rPr>
          <w:rFonts w:ascii="Arial" w:hAnsi="Arial" w:eastAsia="Arial"/>
        </w:rPr>
        <w:t>Traditional service schedulers manage CPU, memory, IO and network. Agent scheduling adds several special resources.</w:t>
      </w:r>
    </w:p>
    <w:p>
      <w:r>
        <w:rPr>
          <w:rFonts w:ascii="Arial" w:hAnsi="Arial" w:eastAsia="Arial"/>
        </w:rPr>
        <w:t>The first is token budget. Long context and multi-round reasoning can expand cost quickly. The second is model concurrency: different model tiers have different rate limits and prices. The third is tool quota, including search, mail, GitHub, databases, browsers and shell. The fourth is the external side-effect window, where some operations need exclusive locks or approval.</w:t>
      </w:r>
    </w:p>
    <w:p>
      <w:r>
        <w:rPr>
          <w:rFonts w:ascii="Arial" w:hAnsi="Arial" w:eastAsia="Arial"/>
        </w:rPr>
        <w:t>These resources cannot always be handled by one queue. Read tasks can run concurrently. Writes to the same object need serialization. High-risk tasks need an approval queue. Low-value tasks can be degraded or delayed.</w:t>
      </w:r>
    </w:p>
    <w:p>
      <w:pPr>
        <w:pStyle w:val="Heading2"/>
      </w:pPr>
      <w:r>
        <w:rPr>
          <w:rFonts w:ascii="Arial" w:hAnsi="Arial" w:eastAsia="Arial"/>
        </w:rPr>
        <w:t>12.4 Multi-Tenant Isolation</w:t>
      </w:r>
    </w:p>
    <w:p>
      <w:r>
        <w:rPr>
          <w:rFonts w:ascii="Arial" w:hAnsi="Arial" w:eastAsia="Arial"/>
        </w:rPr>
        <w:t>A multi-tenant agent platform must isolate context, memory, tool permissions, logs and cost.</w:t>
      </w:r>
    </w:p>
    <w:p>
      <w:r>
        <w:rPr>
          <w:rFonts w:ascii="Arial" w:hAnsi="Arial" w:eastAsia="Arial"/>
        </w:rPr>
        <w:t>The most dangerous failure is not that one task is slow. It is that one tenant's context leaks into another tenant, or one user's tool capability is reused by another task. Context routing and memory reads must carry tenant, user, project and permission boundaries.</w:t>
      </w:r>
    </w:p>
    <w:p>
      <w:r>
        <w:rPr>
          <w:rFonts w:ascii="Arial" w:hAnsi="Arial" w:eastAsia="Arial"/>
        </w:rPr>
        <w:t>Multi-tenancy also means budget isolation. One tenant's infinite loop should not exhaust global model quota. One user's long task should not starve high-priority tasks. One failing tool should not block every queue.</w:t>
      </w:r>
    </w:p>
    <w:p>
      <w:pPr>
        <w:pStyle w:val="Heading2"/>
      </w:pPr>
      <w:r>
        <w:rPr>
          <w:rFonts w:ascii="Arial" w:hAnsi="Arial" w:eastAsia="Arial"/>
        </w:rPr>
        <w:t>12.5 Concurrent Writes and Locks</w:t>
      </w:r>
    </w:p>
    <w:p>
      <w:r>
        <w:rPr>
          <w:rFonts w:ascii="Arial" w:hAnsi="Arial" w:eastAsia="Arial"/>
        </w:rPr>
        <w:t>Agents often modify shared objects: files, issues, orders, database records, documents and calendar events. Concurrent writes need explicit policy.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Scenario</w:t>
            </w:r>
          </w:p>
        </w:tc>
        <w:tc>
          <w:tcPr>
            <w:tcW w:type="dxa" w:w="4680"/>
            <w:vAlign w:val="center"/>
            <w:shd w:fill="E8EEF5"/>
          </w:tcPr>
          <w:p>
            <w:pPr>
              <w:spacing w:after="0"/>
            </w:pPr>
            <w:r>
              <w:rPr>
                <w:rFonts w:ascii="Arial" w:hAnsi="Arial" w:eastAsia="Arial"/>
                <w:b/>
                <w:sz w:val="20"/>
              </w:rPr>
              <w:t>Recommended Strategy</w:t>
            </w:r>
          </w:p>
        </w:tc>
      </w:tr>
      <w:tr>
        <w:tc>
          <w:tcPr>
            <w:tcW w:type="dxa" w:w="4680"/>
            <w:vAlign w:val="center"/>
          </w:tcPr>
          <w:p>
            <w:pPr>
              <w:spacing w:after="0"/>
            </w:pPr>
            <w:r>
              <w:rPr>
                <w:rFonts w:ascii="Arial" w:hAnsi="Arial" w:eastAsia="Arial"/>
                <w:sz w:val="20"/>
              </w:rPr>
              <w:t>Read-only retrieval</w:t>
            </w:r>
          </w:p>
        </w:tc>
        <w:tc>
          <w:tcPr>
            <w:tcW w:type="dxa" w:w="4680"/>
            <w:vAlign w:val="center"/>
          </w:tcPr>
          <w:p>
            <w:pPr>
              <w:spacing w:after="0"/>
            </w:pPr>
            <w:r>
              <w:rPr>
                <w:rFonts w:ascii="Arial" w:hAnsi="Arial" w:eastAsia="Arial"/>
                <w:sz w:val="20"/>
              </w:rPr>
              <w:t>Run concurrently and cache results</w:t>
            </w:r>
          </w:p>
        </w:tc>
      </w:tr>
      <w:tr>
        <w:tc>
          <w:tcPr>
            <w:tcW w:type="dxa" w:w="4680"/>
            <w:vAlign w:val="center"/>
          </w:tcPr>
          <w:p>
            <w:pPr>
              <w:spacing w:after="0"/>
            </w:pPr>
            <w:r>
              <w:rPr>
                <w:rFonts w:ascii="Arial" w:hAnsi="Arial" w:eastAsia="Arial"/>
                <w:sz w:val="20"/>
              </w:rPr>
              <w:t>Writes to different objects</w:t>
            </w:r>
          </w:p>
        </w:tc>
        <w:tc>
          <w:tcPr>
            <w:tcW w:type="dxa" w:w="4680"/>
            <w:vAlign w:val="center"/>
          </w:tcPr>
          <w:p>
            <w:pPr>
              <w:spacing w:after="0"/>
            </w:pPr>
            <w:r>
              <w:rPr>
                <w:rFonts w:ascii="Arial" w:hAnsi="Arial" w:eastAsia="Arial"/>
                <w:sz w:val="20"/>
              </w:rPr>
              <w:t>Run concurrently and record state separately</w:t>
            </w:r>
          </w:p>
        </w:tc>
      </w:tr>
      <w:tr>
        <w:tc>
          <w:tcPr>
            <w:tcW w:type="dxa" w:w="4680"/>
            <w:vAlign w:val="center"/>
          </w:tcPr>
          <w:p>
            <w:pPr>
              <w:spacing w:after="0"/>
            </w:pPr>
            <w:r>
              <w:rPr>
                <w:rFonts w:ascii="Arial" w:hAnsi="Arial" w:eastAsia="Arial"/>
                <w:sz w:val="20"/>
              </w:rPr>
              <w:t>Writes to the same object</w:t>
            </w:r>
          </w:p>
        </w:tc>
        <w:tc>
          <w:tcPr>
            <w:tcW w:type="dxa" w:w="4680"/>
            <w:vAlign w:val="center"/>
          </w:tcPr>
          <w:p>
            <w:pPr>
              <w:spacing w:after="0"/>
            </w:pPr>
            <w:r>
              <w:rPr>
                <w:rFonts w:ascii="Arial" w:hAnsi="Arial" w:eastAsia="Arial"/>
                <w:sz w:val="20"/>
              </w:rPr>
              <w:t>Object-level lock or optimistic lock</w:t>
            </w:r>
          </w:p>
        </w:tc>
      </w:tr>
      <w:tr>
        <w:tc>
          <w:tcPr>
            <w:tcW w:type="dxa" w:w="4680"/>
            <w:vAlign w:val="center"/>
          </w:tcPr>
          <w:p>
            <w:pPr>
              <w:spacing w:after="0"/>
            </w:pPr>
            <w:r>
              <w:rPr>
                <w:rFonts w:ascii="Arial" w:hAnsi="Arial" w:eastAsia="Arial"/>
                <w:sz w:val="20"/>
              </w:rPr>
              <w:t>High-risk external side effects</w:t>
            </w:r>
          </w:p>
        </w:tc>
        <w:tc>
          <w:tcPr>
            <w:tcW w:type="dxa" w:w="4680"/>
            <w:vAlign w:val="center"/>
          </w:tcPr>
          <w:p>
            <w:pPr>
              <w:spacing w:after="0"/>
            </w:pPr>
            <w:r>
              <w:rPr>
                <w:rFonts w:ascii="Arial" w:hAnsi="Arial" w:eastAsia="Arial"/>
                <w:sz w:val="20"/>
              </w:rPr>
              <w:t>Serialize and require confirmation</w:t>
            </w:r>
          </w:p>
        </w:tc>
      </w:tr>
      <w:tr>
        <w:tc>
          <w:tcPr>
            <w:tcW w:type="dxa" w:w="4680"/>
            <w:vAlign w:val="center"/>
          </w:tcPr>
          <w:p>
            <w:pPr>
              <w:spacing w:after="0"/>
            </w:pPr>
            <w:r>
              <w:rPr>
                <w:rFonts w:ascii="Arial" w:hAnsi="Arial" w:eastAsia="Arial"/>
                <w:sz w:val="20"/>
              </w:rPr>
              <w:t>Long transaction</w:t>
            </w:r>
          </w:p>
        </w:tc>
        <w:tc>
          <w:tcPr>
            <w:tcW w:type="dxa" w:w="4680"/>
            <w:vAlign w:val="center"/>
          </w:tcPr>
          <w:p>
            <w:pPr>
              <w:spacing w:after="0"/>
            </w:pPr>
            <w:r>
              <w:rPr>
                <w:rFonts w:ascii="Arial" w:hAnsi="Arial" w:eastAsia="Arial"/>
                <w:sz w:val="20"/>
              </w:rPr>
              <w:t>Split into short steps connected by a state machine</w:t>
            </w:r>
          </w:p>
        </w:tc>
      </w:tr>
    </w:tbl>
    <w:p/>
    <w:p>
      <w:r>
        <w:rPr>
          <w:rFonts w:ascii="Arial" w:hAnsi="Arial" w:eastAsia="Arial"/>
        </w:rPr>
        <w:t>Agents should not hold long pessimistic locks. A better pattern is short transactions, version checks, conflict detection and replanning. The system must surface conflicts explicitly instead of letting the model keep writing from stale context.</w:t>
      </w:r>
    </w:p>
    <w:p>
      <w:pPr>
        <w:pStyle w:val="Heading2"/>
      </w:pPr>
      <w:r>
        <w:rPr>
          <w:rFonts w:ascii="Arial" w:hAnsi="Arial" w:eastAsia="Arial"/>
        </w:rPr>
        <w:t>12.6 Scheduling Policies</w:t>
      </w:r>
    </w:p>
    <w:p>
      <w:r>
        <w:rPr>
          <w:rFonts w:ascii="Arial" w:hAnsi="Arial" w:eastAsia="Arial"/>
        </w:rPr>
        <w:t>Agent scheduling can borrow classical policies, but it must adapt them to cost and risk.</w:t>
      </w:r>
    </w:p>
    <w:p>
      <w:r>
        <w:rPr>
          <w:rFonts w:ascii="Arial" w:hAnsi="Arial" w:eastAsia="Arial"/>
        </w:rPr>
        <w:t>FIFO is simple but lets long tasks block short ones. Priority queues protect high-value tasks but must avoid starving low-priority work. Budget scheduling limits token and tool cost. Deadline scheduling fits tasks with time windows. Risk scheduling sends high-impact operations into stricter queues.</w:t>
      </w:r>
    </w:p>
    <w:p>
      <w:r>
        <w:rPr>
          <w:rFonts w:ascii="Arial" w:hAnsi="Arial" w:eastAsia="Arial"/>
        </w:rPr>
        <w:t>The practical answer is usually a combination: apply quotas by tenant and user, split queues by task type, decide whether confirmation is needed by risk level, then schedule by model and tool availability.</w:t>
      </w:r>
    </w:p>
    <w:p>
      <w:pPr>
        <w:pStyle w:val="Heading2"/>
      </w:pPr>
      <w:r>
        <w:rPr>
          <w:rFonts w:ascii="Arial" w:hAnsi="Arial" w:eastAsia="Arial"/>
        </w:rPr>
        <w:t>12.7 Observability: From Trace to Load</w:t>
      </w:r>
    </w:p>
    <w:p>
      <w:r>
        <w:rPr>
          <w:rFonts w:ascii="Arial" w:hAnsi="Arial" w:eastAsia="Arial"/>
        </w:rPr>
        <w:t>A single agent trace explains one task. The scheduling system also needs global metrics: queue length, wait time, model concurrency, token usage, tool rate limits, failure rate, escalation rate, tenant budget and lock conflicts.</w:t>
      </w:r>
    </w:p>
    <w:p>
      <w:r>
        <w:rPr>
          <w:rFonts w:ascii="Arial" w:hAnsi="Arial" w:eastAsia="Arial"/>
        </w:rPr>
        <w:t>These metrics determine whether the system is healthy. An agent can look intelligent, but if it causes queue buildup, repeated retries, budget exhaustion or tenant starvation, the platform is still unreliable.</w:t>
      </w:r>
    </w:p>
    <w:p>
      <w:pPr>
        <w:pStyle w:val="Heading2"/>
      </w:pPr>
      <w:r>
        <w:rPr>
          <w:rFonts w:ascii="Arial" w:hAnsi="Arial" w:eastAsia="Arial"/>
        </w:rPr>
        <w:t>12.8 Summary</w:t>
      </w:r>
    </w:p>
    <w:p>
      <w:r>
        <w:rPr>
          <w:rFonts w:ascii="Arial" w:hAnsi="Arial" w:eastAsia="Arial"/>
        </w:rPr>
        <w:t>This chapter moved from the single-task view to the concurrent-system view. A planner solves ordering inside a task. A scheduler resolves competition across agents, tenants and resources.</w:t>
      </w:r>
    </w:p>
    <w:p>
      <w:r>
        <w:rPr>
          <w:rFonts w:ascii="Arial" w:hAnsi="Arial" w:eastAsia="Arial"/>
        </w:rPr>
        <w:t>This is one core value of an Agent OS: it provides queues, quotas, locks, isolation, scheduling policy and global observability. The next chapter covers another OS theme that cannot be skipped: security.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13. Agent Security: Prompt Injection, Sandboxes and Capability Boundaries</w:t>
      </w:r>
    </w:p>
    <w:p>
      <w:pPr>
        <w:spacing w:before="80" w:after="160"/>
        <w:ind w:left="360" w:right="216"/>
      </w:pPr>
      <w:r>
        <w:rPr>
          <w:rFonts w:ascii="Arial" w:hAnsi="Arial" w:eastAsia="Arial"/>
          <w:i/>
          <w:color w:val="1F4D78"/>
        </w:rPr>
        <w:t>Chapter focus: treat agent security as a system problem involving exploit-like prompt injection, capability boundaries and sandboxing, not merely as prompt wording.</w:t>
      </w:r>
    </w:p>
    <w:p>
      <w:pPr>
        <w:pStyle w:val="Heading2"/>
      </w:pPr>
      <w:r>
        <w:rPr>
          <w:rFonts w:ascii="Arial" w:hAnsi="Arial" w:eastAsia="Arial"/>
        </w:rPr>
        <w:t>13.1 The Question</w:t>
      </w:r>
    </w:p>
    <w:p>
      <w:r>
        <w:rPr>
          <w:rFonts w:ascii="Arial" w:hAnsi="Arial" w:eastAsia="Arial"/>
        </w:rPr>
        <w:t>Agent security cannot rely on prompts such as "please do not leak secrets." Once an agent is connected to files, browsers, mail, code execution, databases and external APIs, model output can become real side effects. An attacker may not need to break into the server. They may only need the agent to read malicious text.</w:t>
      </w:r>
    </w:p>
    <w:p>
      <w:r>
        <w:rPr>
          <w:rFonts w:ascii="Arial" w:hAnsi="Arial" w:eastAsia="Arial"/>
        </w:rPr>
        <w:t>Karpathy has used the LLM OS analogy in public discussions. If that analogy is taken seriously, the security model migrates too: prompt injection is closer to an exploit than to persuasion. Sandboxes, permissions, isolation, audit and least privilege become infrastructure for agent systems.</w:t>
      </w:r>
    </w:p>
    <w:p>
      <w:r>
        <w:rPr>
          <w:rFonts w:ascii="Arial" w:hAnsi="Arial" w:eastAsia="Arial"/>
        </w:rPr>
        <w:t>This chapter discusses the engineering boundary for agent security.</w:t>
      </w:r>
    </w:p>
    <w:p>
      <w:pPr>
        <w:pStyle w:val="Heading2"/>
      </w:pPr>
      <w:r>
        <w:rPr>
          <w:rFonts w:ascii="Arial" w:hAnsi="Arial" w:eastAsia="Arial"/>
        </w:rPr>
        <w:t>13.2 Prompt Injection as Input-Driven Exploit</w:t>
      </w:r>
    </w:p>
    <w:p>
      <w:r>
        <w:rPr>
          <w:rFonts w:ascii="Arial" w:hAnsi="Arial" w:eastAsia="Arial"/>
        </w:rPr>
        <w:t>Prompt injection is dangerous because it confuses data with instructions. Web pages, emails, documents, issues, code comments and logs are supposed to be data read by the agent, but they may contain malicious text such as "ignore previous instructions," "send the secret," or "call this tool."</w:t>
      </w:r>
    </w:p>
    <w:p>
      <w:r>
        <w:rPr>
          <w:rFonts w:ascii="Arial" w:hAnsi="Arial" w:eastAsia="Arial"/>
        </w:rPr>
        <w:t>In traditional systems, treating untrusted input as executable code is a classic vulnerability. In agent systems, treating untrusted text as high-priority instruction is a similar vulnerability.</w:t>
      </w:r>
    </w:p>
    <w:p>
      <w:r>
        <w:rPr>
          <w:rFonts w:ascii="Arial" w:hAnsi="Arial" w:eastAsia="Arial"/>
        </w:rPr>
        <w:t>The security question is therefore not only "will the model obey?" It is: where did this content come from, is it trusted, which decisions may it influence and can it trigger tool calls?</w:t>
      </w:r>
    </w:p>
    <w:p>
      <w:pPr>
        <w:pStyle w:val="Heading2"/>
      </w:pPr>
      <w:r>
        <w:rPr>
          <w:rFonts w:ascii="Arial" w:hAnsi="Arial" w:eastAsia="Arial"/>
        </w:rPr>
        <w:t>13.3 Instruction Levels and Data Labels</w:t>
      </w:r>
    </w:p>
    <w:p>
      <w:r>
        <w:rPr>
          <w:rFonts w:ascii="Arial" w:hAnsi="Arial" w:eastAsia="Arial"/>
        </w:rPr>
        <w:t>Agents need to distinguish content sources explicitly.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Source</w:t>
            </w:r>
          </w:p>
        </w:tc>
        <w:tc>
          <w:tcPr>
            <w:tcW w:type="dxa" w:w="3120"/>
            <w:vAlign w:val="center"/>
            <w:shd w:fill="E8EEF5"/>
          </w:tcPr>
          <w:p>
            <w:pPr>
              <w:spacing w:after="0"/>
            </w:pPr>
            <w:r>
              <w:rPr>
                <w:rFonts w:ascii="Arial" w:hAnsi="Arial" w:eastAsia="Arial"/>
                <w:b/>
                <w:sz w:val="18"/>
              </w:rPr>
              <w:t>Trust Level</w:t>
            </w:r>
          </w:p>
        </w:tc>
        <w:tc>
          <w:tcPr>
            <w:tcW w:type="dxa" w:w="3120"/>
            <w:vAlign w:val="center"/>
            <w:shd w:fill="E8EEF5"/>
          </w:tcPr>
          <w:p>
            <w:pPr>
              <w:spacing w:after="0"/>
            </w:pPr>
            <w:r>
              <w:rPr>
                <w:rFonts w:ascii="Arial" w:hAnsi="Arial" w:eastAsia="Arial"/>
                <w:b/>
                <w:sz w:val="18"/>
              </w:rPr>
              <w:t>What It May Do</w:t>
            </w:r>
          </w:p>
        </w:tc>
      </w:tr>
      <w:tr>
        <w:tc>
          <w:tcPr>
            <w:tcW w:type="dxa" w:w="3120"/>
            <w:vAlign w:val="center"/>
          </w:tcPr>
          <w:p>
            <w:pPr>
              <w:spacing w:after="0"/>
            </w:pPr>
            <w:r>
              <w:rPr>
                <w:rFonts w:ascii="Arial" w:hAnsi="Arial" w:eastAsia="Arial"/>
                <w:sz w:val="18"/>
              </w:rPr>
              <w:t>System policy</w:t>
            </w:r>
          </w:p>
        </w:tc>
        <w:tc>
          <w:tcPr>
            <w:tcW w:type="dxa" w:w="3120"/>
            <w:vAlign w:val="center"/>
          </w:tcPr>
          <w:p>
            <w:pPr>
              <w:spacing w:after="0"/>
            </w:pPr>
            <w:r>
              <w:rPr>
                <w:rFonts w:ascii="Arial" w:hAnsi="Arial" w:eastAsia="Arial"/>
                <w:sz w:val="18"/>
              </w:rPr>
              <w:t>Highest</w:t>
            </w:r>
          </w:p>
        </w:tc>
        <w:tc>
          <w:tcPr>
            <w:tcW w:type="dxa" w:w="3120"/>
            <w:vAlign w:val="center"/>
          </w:tcPr>
          <w:p>
            <w:pPr>
              <w:spacing w:after="0"/>
            </w:pPr>
            <w:r>
              <w:rPr>
                <w:rFonts w:ascii="Arial" w:hAnsi="Arial" w:eastAsia="Arial"/>
                <w:sz w:val="18"/>
              </w:rPr>
              <w:t>Define non-bypassable rules</w:t>
            </w:r>
          </w:p>
        </w:tc>
      </w:tr>
      <w:tr>
        <w:tc>
          <w:tcPr>
            <w:tcW w:type="dxa" w:w="3120"/>
            <w:vAlign w:val="center"/>
          </w:tcPr>
          <w:p>
            <w:pPr>
              <w:spacing w:after="0"/>
            </w:pPr>
            <w:r>
              <w:rPr>
                <w:rFonts w:ascii="Arial" w:hAnsi="Arial" w:eastAsia="Arial"/>
                <w:sz w:val="18"/>
              </w:rPr>
              <w:t>Developer instruction</w:t>
            </w:r>
          </w:p>
        </w:tc>
        <w:tc>
          <w:tcPr>
            <w:tcW w:type="dxa" w:w="3120"/>
            <w:vAlign w:val="center"/>
          </w:tcPr>
          <w:p>
            <w:pPr>
              <w:spacing w:after="0"/>
            </w:pPr>
            <w:r>
              <w:rPr>
                <w:rFonts w:ascii="Arial" w:hAnsi="Arial" w:eastAsia="Arial"/>
                <w:sz w:val="18"/>
              </w:rPr>
              <w:t>High</w:t>
            </w:r>
          </w:p>
        </w:tc>
        <w:tc>
          <w:tcPr>
            <w:tcW w:type="dxa" w:w="3120"/>
            <w:vAlign w:val="center"/>
          </w:tcPr>
          <w:p>
            <w:pPr>
              <w:spacing w:after="0"/>
            </w:pPr>
            <w:r>
              <w:rPr>
                <w:rFonts w:ascii="Arial" w:hAnsi="Arial" w:eastAsia="Arial"/>
                <w:sz w:val="18"/>
              </w:rPr>
              <w:t>Define application behavior and tool boundaries</w:t>
            </w:r>
          </w:p>
        </w:tc>
      </w:tr>
      <w:tr>
        <w:tc>
          <w:tcPr>
            <w:tcW w:type="dxa" w:w="3120"/>
            <w:vAlign w:val="center"/>
          </w:tcPr>
          <w:p>
            <w:pPr>
              <w:spacing w:after="0"/>
            </w:pPr>
            <w:r>
              <w:rPr>
                <w:rFonts w:ascii="Arial" w:hAnsi="Arial" w:eastAsia="Arial"/>
                <w:sz w:val="18"/>
              </w:rPr>
              <w:t>User request</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Define the current task goal</w:t>
            </w:r>
          </w:p>
        </w:tc>
      </w:tr>
      <w:tr>
        <w:tc>
          <w:tcPr>
            <w:tcW w:type="dxa" w:w="3120"/>
            <w:vAlign w:val="center"/>
          </w:tcPr>
          <w:p>
            <w:pPr>
              <w:spacing w:after="0"/>
            </w:pPr>
            <w:r>
              <w:rPr>
                <w:rFonts w:ascii="Arial" w:hAnsi="Arial" w:eastAsia="Arial"/>
                <w:sz w:val="18"/>
              </w:rPr>
              <w:t>Project rule</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Constrain execution inside the project</w:t>
            </w:r>
          </w:p>
        </w:tc>
      </w:tr>
      <w:tr>
        <w:tc>
          <w:tcPr>
            <w:tcW w:type="dxa" w:w="3120"/>
            <w:vAlign w:val="center"/>
          </w:tcPr>
          <w:p>
            <w:pPr>
              <w:spacing w:after="0"/>
            </w:pPr>
            <w:r>
              <w:rPr>
                <w:rFonts w:ascii="Arial" w:hAnsi="Arial" w:eastAsia="Arial"/>
                <w:sz w:val="18"/>
              </w:rPr>
              <w:t>External content</w:t>
            </w:r>
          </w:p>
        </w:tc>
        <w:tc>
          <w:tcPr>
            <w:tcW w:type="dxa" w:w="3120"/>
            <w:vAlign w:val="center"/>
          </w:tcPr>
          <w:p>
            <w:pPr>
              <w:spacing w:after="0"/>
            </w:pPr>
            <w:r>
              <w:rPr>
                <w:rFonts w:ascii="Arial" w:hAnsi="Arial" w:eastAsia="Arial"/>
                <w:sz w:val="18"/>
              </w:rPr>
              <w:t>Low</w:t>
            </w:r>
          </w:p>
        </w:tc>
        <w:tc>
          <w:tcPr>
            <w:tcW w:type="dxa" w:w="3120"/>
            <w:vAlign w:val="center"/>
          </w:tcPr>
          <w:p>
            <w:pPr>
              <w:spacing w:after="0"/>
            </w:pPr>
            <w:r>
              <w:rPr>
                <w:rFonts w:ascii="Arial" w:hAnsi="Arial" w:eastAsia="Arial"/>
                <w:sz w:val="18"/>
              </w:rPr>
              <w:t>Act as data only, never elevate privilege</w:t>
            </w:r>
          </w:p>
        </w:tc>
      </w:tr>
      <w:tr>
        <w:tc>
          <w:tcPr>
            <w:tcW w:type="dxa" w:w="3120"/>
            <w:vAlign w:val="center"/>
          </w:tcPr>
          <w:p>
            <w:pPr>
              <w:spacing w:after="0"/>
            </w:pPr>
            <w:r>
              <w:rPr>
                <w:rFonts w:ascii="Arial" w:hAnsi="Arial" w:eastAsia="Arial"/>
                <w:sz w:val="18"/>
              </w:rPr>
              <w:t>Tool result</w:t>
            </w:r>
          </w:p>
        </w:tc>
        <w:tc>
          <w:tcPr>
            <w:tcW w:type="dxa" w:w="3120"/>
            <w:vAlign w:val="center"/>
          </w:tcPr>
          <w:p>
            <w:pPr>
              <w:spacing w:after="0"/>
            </w:pPr>
            <w:r>
              <w:rPr>
                <w:rFonts w:ascii="Arial" w:hAnsi="Arial" w:eastAsia="Arial"/>
                <w:sz w:val="18"/>
              </w:rPr>
              <w:t>Depends on tool</w:t>
            </w:r>
          </w:p>
        </w:tc>
        <w:tc>
          <w:tcPr>
            <w:tcW w:type="dxa" w:w="3120"/>
            <w:vAlign w:val="center"/>
          </w:tcPr>
          <w:p>
            <w:pPr>
              <w:spacing w:after="0"/>
            </w:pPr>
            <w:r>
              <w:rPr>
                <w:rFonts w:ascii="Arial" w:hAnsi="Arial" w:eastAsia="Arial"/>
                <w:sz w:val="18"/>
              </w:rPr>
              <w:t>Preserve source and permission labels</w:t>
            </w:r>
          </w:p>
        </w:tc>
      </w:tr>
    </w:tbl>
    <w:p/>
    <w:p>
      <w:r>
        <w:rPr>
          <w:rFonts w:ascii="Arial" w:hAnsi="Arial" w:eastAsia="Arial"/>
        </w:rPr>
        <w:t>The context builder should preserve source labels. The model should not receive everything as one undifferentiated block of text. If an external web page and a system instruction both appear as natural language in the same context, the security boundary becomes blurry.</w:t>
      </w:r>
    </w:p>
    <w:p>
      <w:pPr>
        <w:pStyle w:val="Heading2"/>
      </w:pPr>
      <w:r>
        <w:rPr>
          <w:rFonts w:ascii="Arial" w:hAnsi="Arial" w:eastAsia="Arial"/>
        </w:rPr>
        <w:t>13.4 Capability Boundaries</w:t>
      </w:r>
    </w:p>
    <w:p>
      <w:r>
        <w:rPr>
          <w:rFonts w:ascii="Arial" w:hAnsi="Arial" w:eastAsia="Arial"/>
        </w:rPr>
        <w:t>Tool permission should be an explicit capability, not an all-powerful switch.</w:t>
      </w:r>
    </w:p>
    <w:p>
      <w:r>
        <w:rPr>
          <w:rFonts w:ascii="Arial" w:hAnsi="Arial" w:eastAsia="Arial"/>
        </w:rPr>
        <w:t>An agent that can read files should not automatically write files. An agent that can create an email draft should not automatically send it. An agent that can query a database should not automatically run migrations. An agent that can run tests should not automatically access production secrets.</w:t>
      </w:r>
    </w:p>
    <w:p>
      <w:r>
        <w:rPr>
          <w:rFonts w:ascii="Arial" w:hAnsi="Arial" w:eastAsia="Arial"/>
        </w:rPr>
        <w:t>Capability boundaries should be split by tool, resource, operation and parameter constraints:</w:t>
      </w:r>
    </w:p>
    <w:p>
      <w:pPr>
        <w:pStyle w:val="ListBullet"/>
      </w:pPr>
      <w:r>
        <w:rPr>
          <w:rFonts w:ascii="Arial" w:hAnsi="Arial" w:eastAsia="Arial"/>
        </w:rPr>
        <w:t>Files: read-only, write workspace, forbid system directories.</w:t>
      </w:r>
    </w:p>
    <w:p>
      <w:pPr>
        <w:pStyle w:val="ListBullet"/>
      </w:pPr>
      <w:r>
        <w:rPr>
          <w:rFonts w:ascii="Arial" w:hAnsi="Arial" w:eastAsia="Arial"/>
        </w:rPr>
        <w:t>Network: allow listed domains, forbid arbitrary outbound access.</w:t>
      </w:r>
    </w:p>
    <w:p>
      <w:pPr>
        <w:pStyle w:val="ListBullet"/>
      </w:pPr>
      <w:r>
        <w:rPr>
          <w:rFonts w:ascii="Arial" w:hAnsi="Arial" w:eastAsia="Arial"/>
        </w:rPr>
        <w:t>Shell: allow tests, forbid deletion or upload.</w:t>
      </w:r>
    </w:p>
    <w:p>
      <w:pPr>
        <w:pStyle w:val="ListBullet"/>
      </w:pPr>
      <w:r>
        <w:rPr>
          <w:rFonts w:ascii="Arial" w:hAnsi="Arial" w:eastAsia="Arial"/>
        </w:rPr>
        <w:t>Mail: allow drafts, require confirmation to send.</w:t>
      </w:r>
    </w:p>
    <w:p>
      <w:pPr>
        <w:pStyle w:val="ListBullet"/>
      </w:pPr>
      <w:r>
        <w:rPr>
          <w:rFonts w:ascii="Arial" w:hAnsi="Arial" w:eastAsia="Arial"/>
        </w:rPr>
        <w:t>Database: allow query, require transaction and audit for writes.</w:t>
      </w:r>
    </w:p>
    <w:p>
      <w:r>
        <w:rPr>
          <w:rFonts w:ascii="Arial" w:hAnsi="Arial" w:eastAsia="Arial"/>
        </w:rPr>
        <w:t>Prompts describe intent. The runtime must enforce the boundary.</w:t>
      </w:r>
    </w:p>
    <w:p>
      <w:pPr>
        <w:pStyle w:val="Heading2"/>
      </w:pPr>
      <w:r>
        <w:rPr>
          <w:rFonts w:ascii="Arial" w:hAnsi="Arial" w:eastAsia="Arial"/>
        </w:rPr>
        <w:t>13.5 Sandboxes</w:t>
      </w:r>
    </w:p>
    <w:p>
      <w:r>
        <w:rPr>
          <w:rFonts w:ascii="Arial" w:hAnsi="Arial" w:eastAsia="Arial"/>
        </w:rPr>
        <w:t>A sandbox is the default execution environment for agent safety. Code execution, shell commands, browser automation, file writes and external API calls should run inside constrained environments.</w:t>
      </w:r>
    </w:p>
    <w:p>
      <w:r>
        <w:rPr>
          <w:rFonts w:ascii="Arial" w:hAnsi="Arial" w:eastAsia="Arial"/>
        </w:rPr>
        <w:t>At minimum, a sandbox should limit the filesystem, network, environment variables, processes, time, memory and output size. High-risk tools also need audit logs and human confirmation.</w:t>
      </w:r>
    </w:p>
    <w:p>
      <w:r>
        <w:rPr>
          <w:rFonts w:ascii="Arial" w:hAnsi="Arial" w:eastAsia="Arial"/>
        </w:rPr>
        <w:t>This is not accidental complexity. Agents read untrusted content and turn model output into tool parameters. If one prompt injection succeeds and there is no sandbox, the attack becomes a real side effect.</w:t>
      </w:r>
    </w:p>
    <w:p>
      <w:pPr>
        <w:pStyle w:val="Heading2"/>
      </w:pPr>
      <w:r>
        <w:rPr>
          <w:rFonts w:ascii="Arial" w:hAnsi="Arial" w:eastAsia="Arial"/>
        </w:rPr>
        <w:t>13.6 Policy and User Confirmation</w:t>
      </w:r>
    </w:p>
    <w:p>
      <w:r>
        <w:rPr>
          <w:rFonts w:ascii="Arial" w:hAnsi="Arial" w:eastAsia="Arial"/>
        </w:rPr>
        <w:t>More confirmation dialogs do not automatically mean more safety. Confirmation should happen at meaningful boundaries: external side effects, high-risk writes, privilege escalation, sensitive data access, cross-tenant resources and irreversible operations.</w:t>
      </w:r>
    </w:p>
    <w:p>
      <w:r>
        <w:rPr>
          <w:rFonts w:ascii="Arial" w:hAnsi="Arial" w:eastAsia="Arial"/>
        </w:rPr>
        <w:t>The confirmation content should be structured. The system should show the tool to be called, the target resource, key parameters, risk level and rollback path instead of only asking "continue?"</w:t>
      </w:r>
    </w:p>
    <w:p>
      <w:r>
        <w:rPr>
          <w:rFonts w:ascii="Arial" w:hAnsi="Arial" w:eastAsia="Arial"/>
        </w:rPr>
        <w:t>The agent policy engine should classify operations as allow, require confirmation, require approval or deny. The model may request an action, but it must not grant itself more privilege.</w:t>
      </w:r>
    </w:p>
    <w:p>
      <w:pPr>
        <w:pStyle w:val="Heading2"/>
      </w:pPr>
      <w:r>
        <w:rPr>
          <w:rFonts w:ascii="Arial" w:hAnsi="Arial" w:eastAsia="Arial"/>
        </w:rPr>
        <w:t>13.7 Audit and Incident Analysis</w:t>
      </w:r>
    </w:p>
    <w:p>
      <w:r>
        <w:rPr>
          <w:rFonts w:ascii="Arial" w:hAnsi="Arial" w:eastAsia="Arial"/>
        </w:rPr>
        <w:t>Security incidents must be replayable. The system needs to record which untrusted content the agent read, how it entered context, what tool call the model proposed, why the runtime allowed or denied it and whether the user confirmed.</w:t>
      </w:r>
    </w:p>
    <w:p>
      <w:r>
        <w:rPr>
          <w:rFonts w:ascii="Arial" w:hAnsi="Arial" w:eastAsia="Arial"/>
        </w:rPr>
        <w:t>Without audit, a prompt injection incident becomes an unreproducible chat fragment. Security systems need to turn it into an analyzable execution chain.</w:t>
      </w:r>
    </w:p>
    <w:p>
      <w:pPr>
        <w:pStyle w:val="Heading2"/>
      </w:pPr>
      <w:r>
        <w:rPr>
          <w:rFonts w:ascii="Arial" w:hAnsi="Arial" w:eastAsia="Arial"/>
        </w:rPr>
        <w:t>13.8 Summary</w:t>
      </w:r>
    </w:p>
    <w:p>
      <w:r>
        <w:rPr>
          <w:rFonts w:ascii="Arial" w:hAnsi="Arial" w:eastAsia="Arial"/>
        </w:rPr>
        <w:t>This chapter placed agent security inside an OS security frame. Prompt injection is closer to an input-driven exploit. External content needs source and permission labels. Tool capability needs explicit boundaries. Code and external-system access need sandboxes. High-risk operations need structured confirmation and audit.</w:t>
      </w:r>
    </w:p>
    <w:p>
      <w:r>
        <w:rPr>
          <w:rFonts w:ascii="Arial" w:hAnsi="Arial" w:eastAsia="Arial"/>
        </w:rPr>
        <w:t>At this point, the book has covered the core surfaces of agent systems: context, storage, tools, planning, cost, reliability, scheduling and security. The final chapter brings these components back into the larger picture of an Agent Operating System.</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14. Toward an Agent Operating System</w:t>
      </w:r>
    </w:p>
    <w:p>
      <w:pPr>
        <w:spacing w:before="80" w:after="160"/>
        <w:ind w:left="360" w:right="216"/>
      </w:pPr>
      <w:r>
        <w:rPr>
          <w:rFonts w:ascii="Arial" w:hAnsi="Arial" w:eastAsia="Arial"/>
          <w:i/>
          <w:color w:val="1F4D78"/>
        </w:rPr>
        <w:t>Chapter focus: connect the previous components into one system view and define what an Agent OS should manage.</w:t>
      </w:r>
    </w:p>
    <w:p>
      <w:pPr>
        <w:pStyle w:val="Heading2"/>
      </w:pPr>
      <w:r>
        <w:rPr>
          <w:rFonts w:ascii="Arial" w:hAnsi="Arial" w:eastAsia="Arial"/>
        </w:rPr>
        <w:t>14.1 The Question</w:t>
      </w:r>
    </w:p>
    <w:p>
      <w:r>
        <w:rPr>
          <w:rFonts w:ascii="Arial" w:hAnsi="Arial" w:eastAsia="Arial"/>
        </w:rPr>
        <w:t>"Agent OS" can easily become a grand phrase, as if future software will be replaced by one intelligent operating system. This book uses a more practical definition: an Agent OS is a runtime layer that lets multiple agents run reliably over shared resources, permissions, context and tools.</w:t>
      </w:r>
    </w:p>
    <w:p>
      <w:r>
        <w:rPr>
          <w:rFonts w:ascii="Arial" w:hAnsi="Arial" w:eastAsia="Arial"/>
        </w:rPr>
        <w:t>It is not a large model and not a chat interface. It is closer to a system layer that combines a context builder, memory, tool runtime, planner, scheduler, policy engine, sandbox, observability and replay.</w:t>
      </w:r>
    </w:p>
    <w:p>
      <w:r>
        <w:rPr>
          <w:rFonts w:ascii="Arial" w:hAnsi="Arial" w:eastAsia="Arial"/>
        </w:rPr>
        <w:t>This chapter closes the line of argument from the first thirteen chapters.</w:t>
      </w:r>
    </w:p>
    <w:p>
      <w:pPr>
        <w:pStyle w:val="Heading2"/>
      </w:pPr>
      <w:r>
        <w:rPr>
          <w:rFonts w:ascii="Arial" w:hAnsi="Arial" w:eastAsia="Arial"/>
        </w:rPr>
        <w:t>14.2 From Model-Centric to System-Centric</w:t>
      </w:r>
    </w:p>
    <w:p>
      <w:r>
        <w:rPr>
          <w:rFonts w:ascii="Arial" w:hAnsi="Arial" w:eastAsia="Arial"/>
        </w:rPr>
        <w:t>Early AI applications centered on model capability: can the model answer, write code or reason? In the agent stage, the questions become: can the system load the right context, call tools safely, recover state, control cost and audit side effects?</w:t>
      </w:r>
    </w:p>
    <w:p>
      <w:r>
        <w:rPr>
          <w:rFonts w:ascii="Arial" w:hAnsi="Arial" w:eastAsia="Arial"/>
        </w:rPr>
        <w:t>These are exactly the kinds of problems classical computer engineering has handled repeatedly. The model matters, but it is the compute engine. Product capability comes from the system around it.</w:t>
      </w:r>
    </w:p>
    <w:p>
      <w:pPr>
        <w:pStyle w:val="Heading2"/>
      </w:pPr>
      <w:r>
        <w:rPr>
          <w:rFonts w:ascii="Arial" w:hAnsi="Arial" w:eastAsia="Arial"/>
        </w:rPr>
        <w:t>14.3 Core Responsibilities of an Agent OS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Responsibility</w:t>
            </w:r>
          </w:p>
        </w:tc>
        <w:tc>
          <w:tcPr>
            <w:tcW w:type="dxa" w:w="3120"/>
            <w:vAlign w:val="center"/>
            <w:shd w:fill="E8EEF5"/>
          </w:tcPr>
          <w:p>
            <w:pPr>
              <w:spacing w:after="0"/>
            </w:pPr>
            <w:r>
              <w:rPr>
                <w:rFonts w:ascii="Arial" w:hAnsi="Arial" w:eastAsia="Arial"/>
                <w:b/>
                <w:sz w:val="18"/>
              </w:rPr>
              <w:t>Related Chapters</w:t>
            </w:r>
          </w:p>
        </w:tc>
        <w:tc>
          <w:tcPr>
            <w:tcW w:type="dxa" w:w="3120"/>
            <w:vAlign w:val="center"/>
            <w:shd w:fill="E8EEF5"/>
          </w:tcPr>
          <w:p>
            <w:pPr>
              <w:spacing w:after="0"/>
            </w:pPr>
            <w:r>
              <w:rPr>
                <w:rFonts w:ascii="Arial" w:hAnsi="Arial" w:eastAsia="Arial"/>
                <w:b/>
                <w:sz w:val="18"/>
              </w:rPr>
              <w:t>System Analogy</w:t>
            </w:r>
          </w:p>
        </w:tc>
      </w:tr>
      <w:tr>
        <w:tc>
          <w:tcPr>
            <w:tcW w:type="dxa" w:w="3120"/>
            <w:vAlign w:val="center"/>
          </w:tcPr>
          <w:p>
            <w:pPr>
              <w:spacing w:after="0"/>
            </w:pPr>
            <w:r>
              <w:rPr>
                <w:rFonts w:ascii="Arial" w:hAnsi="Arial" w:eastAsia="Arial"/>
                <w:sz w:val="18"/>
              </w:rPr>
              <w:t>Context management</w:t>
            </w:r>
          </w:p>
        </w:tc>
        <w:tc>
          <w:tcPr>
            <w:tcW w:type="dxa" w:w="3120"/>
            <w:vAlign w:val="center"/>
          </w:tcPr>
          <w:p>
            <w:pPr>
              <w:spacing w:after="0"/>
            </w:pPr>
            <w:r>
              <w:rPr>
                <w:rFonts w:ascii="Arial" w:hAnsi="Arial" w:eastAsia="Arial"/>
                <w:sz w:val="18"/>
              </w:rPr>
              <w:t>Chapters 5, 7, 8, 9</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Memory management</w:t>
            </w:r>
          </w:p>
        </w:tc>
        <w:tc>
          <w:tcPr>
            <w:tcW w:type="dxa" w:w="3120"/>
            <w:vAlign w:val="center"/>
          </w:tcPr>
          <w:p>
            <w:pPr>
              <w:spacing w:after="0"/>
            </w:pPr>
            <w:r>
              <w:rPr>
                <w:rFonts w:ascii="Arial" w:hAnsi="Arial" w:eastAsia="Arial"/>
                <w:sz w:val="18"/>
              </w:rPr>
              <w:t>Chapters 4, 5, 6</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Tool management</w:t>
            </w:r>
          </w:p>
        </w:tc>
        <w:tc>
          <w:tcPr>
            <w:tcW w:type="dxa" w:w="3120"/>
            <w:vAlign w:val="center"/>
          </w:tcPr>
          <w:p>
            <w:pPr>
              <w:spacing w:after="0"/>
            </w:pPr>
            <w:r>
              <w:rPr>
                <w:rFonts w:ascii="Arial" w:hAnsi="Arial" w:eastAsia="Arial"/>
                <w:sz w:val="18"/>
              </w:rPr>
              <w:t>Chapters 3, 4, 11, 13</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Planning</w:t>
            </w:r>
          </w:p>
        </w:tc>
        <w:tc>
          <w:tcPr>
            <w:tcW w:type="dxa" w:w="3120"/>
            <w:vAlign w:val="center"/>
          </w:tcPr>
          <w:p>
            <w:pPr>
              <w:spacing w:after="0"/>
            </w:pPr>
            <w:r>
              <w:rPr>
                <w:rFonts w:ascii="Arial" w:hAnsi="Arial" w:eastAsia="Arial"/>
                <w:sz w:val="18"/>
              </w:rPr>
              <w:t>Chapters 3, 4, 10</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Scheduling</w:t>
            </w:r>
          </w:p>
        </w:tc>
        <w:tc>
          <w:tcPr>
            <w:tcW w:type="dxa" w:w="3120"/>
            <w:vAlign w:val="center"/>
          </w:tcPr>
          <w:p>
            <w:pPr>
              <w:spacing w:after="0"/>
            </w:pPr>
            <w:r>
              <w:rPr>
                <w:rFonts w:ascii="Arial" w:hAnsi="Arial" w:eastAsia="Arial"/>
                <w:sz w:val="18"/>
              </w:rPr>
              <w:t>Chapters 10, 12</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Security</w:t>
            </w:r>
          </w:p>
        </w:tc>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Reliability</w:t>
            </w:r>
          </w:p>
        </w:tc>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Observability</w:t>
            </w:r>
          </w:p>
        </w:tc>
        <w:tc>
          <w:tcPr>
            <w:tcW w:type="dxa" w:w="3120"/>
            <w:vAlign w:val="center"/>
          </w:tcPr>
          <w:p>
            <w:pPr>
              <w:spacing w:after="0"/>
            </w:pPr>
            <w:r>
              <w:rPr>
                <w:rFonts w:ascii="Arial" w:hAnsi="Arial" w:eastAsia="Arial"/>
                <w:sz w:val="18"/>
              </w:rPr>
              <w:t>Chapters 11, 12, 13</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If a system only wraps a model API, it is not yet an Agent OS. The analogy becomes useful only when the system takes on these runtime responsibilities.</w:t>
      </w:r>
    </w:p>
    <w:p>
      <w:pPr>
        <w:pStyle w:val="Heading2"/>
      </w:pPr>
      <w:r>
        <w:rPr>
          <w:rFonts w:ascii="Arial" w:hAnsi="Arial" w:eastAsia="Arial"/>
        </w:rPr>
        <w:t>14.4 What an Agent OS Should Not Do</w:t>
      </w:r>
    </w:p>
    <w:p>
      <w:r>
        <w:rPr>
          <w:rFonts w:ascii="Arial" w:hAnsi="Arial" w:eastAsia="Arial"/>
        </w:rPr>
        <w:t>An Agent OS should not make final business judgments on behalf of the business system. It can provide permissions, audit, state machines and tool execution, but whether an order can be refunded, a contract can be signed or code can be deployed still depends on business rules and organizational process.</w:t>
      </w:r>
    </w:p>
    <w:p>
      <w:r>
        <w:rPr>
          <w:rFonts w:ascii="Arial" w:hAnsi="Arial" w:eastAsia="Arial"/>
        </w:rPr>
        <w:t>It also should not force every task into one universal agent. A better design is multiple specialized agents, tools and workflows sharing the same runtime capabilities.</w:t>
      </w:r>
    </w:p>
    <w:p>
      <w:r>
        <w:rPr>
          <w:rFonts w:ascii="Arial" w:hAnsi="Arial" w:eastAsia="Arial"/>
        </w:rPr>
        <w:t>Finally, an Agent OS should not let the model bypass system boundaries. The model can suggest. The runtime executes, rejects, records and escalates.</w:t>
      </w:r>
    </w:p>
    <w:p>
      <w:pPr>
        <w:pStyle w:val="Heading2"/>
      </w:pPr>
      <w:r>
        <w:rPr>
          <w:rFonts w:ascii="Arial" w:hAnsi="Arial" w:eastAsia="Arial"/>
        </w:rPr>
        <w:t>14.5 Similarities and Differences from Traditional OSes</w:t>
      </w:r>
    </w:p>
    <w:p>
      <w:r>
        <w:rPr>
          <w:rFonts w:ascii="Arial" w:hAnsi="Arial" w:eastAsia="Arial"/>
        </w:rPr>
        <w:t>The similarity is that an Agent OS also manages resources, permission isolation, process-like execution, scheduling, logging and failure recovery.</w:t>
      </w:r>
    </w:p>
    <w:p>
      <w:r>
        <w:rPr>
          <w:rFonts w:ascii="Arial" w:hAnsi="Arial" w:eastAsia="Arial"/>
        </w:rPr>
        <w:t>The difference is that its core resources are not only CPU and memory. They include context windows, token budgets, model tiers, tool permissions, external side effects and untrusted text. Its "processes" are not binaries. They are agent tasks with goals, state, context and tool capabilities.</w:t>
      </w:r>
    </w:p>
    <w:p>
      <w:r>
        <w:rPr>
          <w:rFonts w:ascii="Arial" w:hAnsi="Arial" w:eastAsia="Arial"/>
        </w:rPr>
        <w:t>An Agent OS therefore does not copy a traditional OS. It reinvents a runtime for intelligent workflows after the LLM becomes a compute engine.</w:t>
      </w:r>
    </w:p>
    <w:p>
      <w:pPr>
        <w:pStyle w:val="Heading2"/>
      </w:pPr>
      <w:r>
        <w:rPr>
          <w:rFonts w:ascii="Arial" w:hAnsi="Arial" w:eastAsia="Arial"/>
        </w:rPr>
        <w:t>14.6 A Possible Architecture Path</w:t>
      </w:r>
    </w:p>
    <w:p>
      <w:r>
        <w:rPr>
          <w:rFonts w:ascii="Arial" w:hAnsi="Arial" w:eastAsia="Arial"/>
        </w:rPr>
        <w:t>A practical Agent OS can start small:</w:t>
      </w:r>
    </w:p>
    <w:p>
      <w:pPr>
        <w:pStyle w:val="ListNumber"/>
      </w:pPr>
      <w:r>
        <w:rPr>
          <w:rFonts w:ascii="Arial" w:hAnsi="Arial" w:eastAsia="Arial"/>
        </w:rPr>
        <w:t>1. Separate memory, context and tool runtime.</w:t>
      </w:r>
    </w:p>
    <w:p>
      <w:pPr>
        <w:pStyle w:val="ListNumber"/>
      </w:pPr>
      <w:r>
        <w:rPr>
          <w:rFonts w:ascii="Arial" w:hAnsi="Arial" w:eastAsia="Arial"/>
        </w:rPr>
        <w:t>2. Add idempotency keys, state machines and audit logs to tool calls.</w:t>
      </w:r>
    </w:p>
    <w:p>
      <w:pPr>
        <w:pStyle w:val="ListNumber"/>
      </w:pPr>
      <w:r>
        <w:rPr>
          <w:rFonts w:ascii="Arial" w:hAnsi="Arial" w:eastAsia="Arial"/>
        </w:rPr>
        <w:t>3. Add source labels, permission filtering and caching to context reads.</w:t>
      </w:r>
    </w:p>
    <w:p>
      <w:pPr>
        <w:pStyle w:val="ListNumber"/>
      </w:pPr>
      <w:r>
        <w:rPr>
          <w:rFonts w:ascii="Arial" w:hAnsi="Arial" w:eastAsia="Arial"/>
        </w:rPr>
        <w:t>4. Add iteration limits, failure classes and escalation policy to planners.</w:t>
      </w:r>
    </w:p>
    <w:p>
      <w:pPr>
        <w:pStyle w:val="ListNumber"/>
      </w:pPr>
      <w:r>
        <w:rPr>
          <w:rFonts w:ascii="Arial" w:hAnsi="Arial" w:eastAsia="Arial"/>
        </w:rPr>
        <w:t>5. Add queues, quotas, locks and tenant isolation for multi-task execution.</w:t>
      </w:r>
    </w:p>
    <w:p>
      <w:pPr>
        <w:pStyle w:val="ListNumber"/>
      </w:pPr>
      <w:r>
        <w:rPr>
          <w:rFonts w:ascii="Arial" w:hAnsi="Arial" w:eastAsia="Arial"/>
        </w:rPr>
        <w:t>6. Add sandboxes and structured confirmation for high-risk tools.</w:t>
      </w:r>
    </w:p>
    <w:p>
      <w:pPr>
        <w:pStyle w:val="ListNumber"/>
      </w:pPr>
      <w:r>
        <w:rPr>
          <w:rFonts w:ascii="Arial" w:hAnsi="Arial" w:eastAsia="Arial"/>
        </w:rPr>
        <w:t>7. Consider distillation, small models and complex multi-agent collaboration only after the runtime boundaries exist.</w:t>
      </w:r>
    </w:p>
    <w:p>
      <w:r>
        <w:rPr>
          <w:rFonts w:ascii="Arial" w:hAnsi="Arial" w:eastAsia="Arial"/>
        </w:rPr>
        <w:t>The point is to establish runtime boundaries before chasing more intelligence. Intelligence without boundaries only amplifies risk.</w:t>
      </w:r>
    </w:p>
    <w:p>
      <w:pPr>
        <w:pStyle w:val="Heading2"/>
      </w:pPr>
      <w:r>
        <w:rPr>
          <w:rFonts w:ascii="Arial" w:hAnsi="Arial" w:eastAsia="Arial"/>
        </w:rPr>
        <w:t>14.7 This Book's Differentiated View</w:t>
      </w:r>
    </w:p>
    <w:p>
      <w:r>
        <w:rPr>
          <w:rFonts w:ascii="Arial" w:hAnsi="Arial" w:eastAsia="Arial"/>
        </w:rPr>
        <w:t>Many Agent OS and AIOS discussions emphasize architecture shape and runnable prototypes: which modules exist, how the model is called and how the agent completes tasks. This book cares more about production constraints: cost, state, idempotency, replay, scheduling, isolation, permissions and reconciliation.</w:t>
      </w:r>
    </w:p>
    <w:p>
      <w:r>
        <w:rPr>
          <w:rFonts w:ascii="Arial" w:hAnsi="Arial" w:eastAsia="Arial"/>
        </w:rPr>
        <w:t>That perspective comes from distributed systems. Payments, orders, inventory, workflows and microservices have dealt with these problems for a long time. They do not disappear because the model gets smarter. They become more important when the model starts calling tools and changing the outside world.</w:t>
      </w:r>
    </w:p>
    <w:p>
      <w:r>
        <w:rPr>
          <w:rFonts w:ascii="Arial" w:hAnsi="Arial" w:eastAsia="Arial"/>
        </w:rPr>
        <w:t>The core of agent system design is therefore not "make the model act like an operating system." It is "put the model inside a runtime controlled like an operating system."</w:t>
      </w:r>
    </w:p>
    <w:p>
      <w:pPr>
        <w:pStyle w:val="Heading2"/>
      </w:pPr>
      <w:r>
        <w:rPr>
          <w:rFonts w:ascii="Arial" w:hAnsi="Arial" w:eastAsia="Arial"/>
        </w:rPr>
        <w:t>14.8 Book Summary</w:t>
      </w:r>
    </w:p>
    <w:p>
      <w:r>
        <w:rPr>
          <w:rFonts w:ascii="Arial" w:hAnsi="Arial" w:eastAsia="Arial"/>
        </w:rPr>
        <w:t>Chapter 1 started from the intuition of classical computer engineering. Chapter 2 placed the LLM as a compute engine. Chapter 3 described the agent as an orchestrator. Chapters 4-9 separated memory, tools, planner, storage, statelessness, context engineering, prompt indexes and context routing. Chapter 10 clarified token reduction and distillation. Chapters 11-13 added production reliability, concurrent scheduling and security. Chapter 14 combines these threads into the Agent OS view.</w:t>
      </w:r>
    </w:p>
    <w:p>
      <w:r>
        <w:rPr>
          <w:rFonts w:ascii="Arial" w:hAnsi="Arial" w:eastAsia="Arial"/>
        </w:rPr>
        <w:t>If there is one sentence to keep, it is this: the LLM is a new compute engine, while the agent is the runtime around it that manages context, tools, state, cost, security and scheduling. The thing worth building is not a better chat wrapper, but an agent runtime that production systems can trust.</w:t>
      </w:r>
    </w:p>
    <w:p>
      <w:pPr>
        <w:sectPr>
          <w:pgSz w:w="12240" w:h="15840"/>
          <w:pgMar w:top="1440" w:right="1440" w:bottom="1440" w:left="1440" w:header="708" w:footer="708" w:gutter="0"/>
          <w:cols w:space="720"/>
          <w:docGrid w:linePitch="360"/>
        </w:sectPr>
      </w:pPr>
    </w:p>
    <w:p>
      <w:pPr>
        <w:pStyle w:val="Heading1"/>
      </w:pPr>
      <w:r>
        <w:rPr>
          <w:rFonts w:ascii="Arial" w:hAnsi="Arial" w:eastAsia="Arial"/>
        </w:rPr>
        <w:t>Future Revision Notes</w:t>
      </w:r>
    </w:p>
    <w:p>
      <w:r>
        <w:rPr>
          <w:rFonts w:ascii="Arial" w:hAnsi="Arial" w:eastAsia="Arial"/>
        </w:rPr>
        <w:t>Part I now has a complete Chapter 1-14 draft. Future work should focus on public release quality, reader feedback and stronger examples rather than adding more chapters.</w:t>
      </w:r>
    </w:p>
    <w:p>
      <w:pPr>
        <w:pStyle w:val="Heading2"/>
      </w:pPr>
      <w:r>
        <w:rPr>
          <w:rFonts w:ascii="Arial" w:hAnsi="Arial" w:eastAsia="Arial"/>
        </w:rPr>
        <w:t>1. References and Literature</w:t>
      </w:r>
    </w:p>
    <w:p>
      <w:r>
        <w:rPr>
          <w:rFonts w:ascii="Arial" w:hAnsi="Arial" w:eastAsia="Arial"/>
        </w:rPr>
        <w:t>Later revisions should add fuller references for key claims, especially around AIOS, MemGPT, Compound AI Systems, LLM OS, prompt injection, sandboxing, agent security and multi-agent scheduling. The positioning should remain explicit: this book does not claim to invent those concepts. It organizes them through distributed systems and production reliability.</w:t>
      </w:r>
    </w:p>
    <w:p>
      <w:pPr>
        <w:pStyle w:val="Heading2"/>
      </w:pPr>
      <w:r>
        <w:rPr>
          <w:rFonts w:ascii="Arial" w:hAnsi="Arial" w:eastAsia="Arial"/>
        </w:rPr>
        <w:t>2. Cases and Examples</w:t>
      </w:r>
    </w:p>
    <w:p>
      <w:r>
        <w:rPr>
          <w:rFonts w:ascii="Arial" w:hAnsi="Arial" w:eastAsia="Arial"/>
        </w:rPr>
        <w:t>Chapter 10 can add a cost-optimization example that separately accounts for call count, tokens per call and cost per token. Chapter 11 can add a payment idempotency or order state-machine analogy to explain why agent tool calls need idempotency, replay and reconciliation. Chapters 12-13 can add pseudo-flows for scheduling and security incidents.</w:t>
      </w:r>
    </w:p>
    <w:p>
      <w:pPr>
        <w:pStyle w:val="Heading2"/>
      </w:pPr>
      <w:r>
        <w:rPr>
          <w:rFonts w:ascii="Arial" w:hAnsi="Arial" w:eastAsia="Arial"/>
        </w:rPr>
        <w:t>3. Public Writing Material</w:t>
      </w:r>
    </w:p>
    <w:p>
      <w:r>
        <w:rPr>
          <w:rFonts w:ascii="Arial" w:hAnsi="Arial" w:eastAsia="Arial"/>
        </w:rPr>
        <w:t>The Chapter 10 argument that "distillation does not directly reduce tokens" is a good candidate for an X thread. The anchor can be:</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formula makes the separation clear: context engineering mostly reduces token volume, planner limits and caching reduce call count, and distillation plus routing reduce per-token cost.</w:t>
      </w:r>
    </w:p>
    <w:p>
      <w:pPr>
        <w:pStyle w:val="Heading2"/>
      </w:pPr>
      <w:r>
        <w:rPr>
          <w:rFonts w:ascii="Arial" w:hAnsi="Arial" w:eastAsia="Arial"/>
        </w:rPr>
        <w:t>4. Bilingual Consistency</w:t>
      </w:r>
    </w:p>
    <w:p>
      <w:r>
        <w:rPr>
          <w:rFonts w:ascii="Arial" w:hAnsi="Arial" w:eastAsia="Arial"/>
        </w:rPr>
        <w:t>Whenever the Chinese prose changes, the English version should be checked for an equivalent update. The terminology table should keep LLM, Agent, Memory, Context, Tool, Planner, Context Routing, Distillation, Sandbox, Idempotency, Replay, Scheduler, Capability Boundary and Agent OS stable.</w:t>
      </w:r>
    </w:p>
    <w:p>
      <w:pPr>
        <w:pStyle w:val="Heading2"/>
      </w:pPr>
      <w:r>
        <w:rPr>
          <w:rFonts w:ascii="Arial" w:hAnsi="Arial" w:eastAsia="Arial"/>
        </w:rPr>
        <w:t>5. Release Checklist</w:t>
      </w:r>
    </w:p>
    <w:p>
      <w:r>
        <w:rPr>
          <w:rFonts w:ascii="Arial" w:hAnsi="Arial" w:eastAsia="Arial"/>
        </w:rPr>
        <w:t>Before a public release, run one full release pass: Markdown links, DOCX/PDF generation, figure rendering, chapter status, README wording, license choice and contribution boundaries. The manuscript can accept errata, examples and translation improvements, while the main structure should remain author-maintained.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