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F370" w14:textId="0712DE9C" w:rsidR="00FE6D7A" w:rsidRDefault="008C6658">
      <w:pPr>
        <w:pStyle w:val="Title"/>
      </w:pPr>
      <w:r>
        <w:t xml:space="preserve">6. </w:t>
      </w:r>
      <w:r w:rsidR="00FF5B40">
        <w:t>Plot Quantity and Occurrences of GN versus All Names</w:t>
      </w:r>
    </w:p>
    <w:p w14:paraId="7211F371" w14:textId="77777777" w:rsidR="00FE6D7A" w:rsidRDefault="00FF5B40">
      <w:pPr>
        <w:pStyle w:val="Author"/>
      </w:pPr>
      <w:r>
        <w:t>Shawn Behrend</w:t>
      </w:r>
    </w:p>
    <w:p w14:paraId="7211F372" w14:textId="77777777" w:rsidR="00FE6D7A" w:rsidRDefault="00FF5B40">
      <w:pPr>
        <w:pStyle w:val="Date"/>
      </w:pPr>
      <w:r>
        <w:t>2022-05-07</w:t>
      </w:r>
    </w:p>
    <w:p w14:paraId="7211F373" w14:textId="77777777" w:rsidR="00FE6D7A" w:rsidRDefault="00FF5B40">
      <w:pPr>
        <w:pStyle w:val="FirstParagraph"/>
      </w:pPr>
      <w:r>
        <w:t>This code produces two plots. The first is the Quantity of GN Names versus All Names. The second is the Occurrences of GN Names versus All Names.</w:t>
      </w:r>
    </w:p>
    <w:p w14:paraId="7211F374" w14:textId="731C6385" w:rsidR="00FE6D7A" w:rsidRDefault="00FF5B40">
      <w:pPr>
        <w:pStyle w:val="SourceCode"/>
      </w:pPr>
      <w:r>
        <w:rPr>
          <w:rStyle w:val="NormalTok"/>
        </w:rPr>
        <w:t>sum_all_decades_df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"C:/Users/shawn/OneDrive/Shawn/CSU_global/MIS581/project_r_code/name_files/all_decades_summary_table.csv"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Ratio.of.GN.Names.to.All.Names</w:t>
      </w:r>
      <w:r>
        <w:rPr>
          <w:rStyle w:val="OtherTok"/>
        </w:rPr>
        <w:t>&lt;-</w:t>
      </w:r>
      <w:r>
        <w:rPr>
          <w:rStyle w:val="NormalTok"/>
        </w:rPr>
        <w:t>sum_all_decades_df</w:t>
      </w:r>
      <w:r>
        <w:rPr>
          <w:rStyle w:val="SpecialCharTok"/>
        </w:rPr>
        <w:t>$</w:t>
      </w:r>
      <w:r>
        <w:rPr>
          <w:rStyle w:val="NormalTok"/>
        </w:rPr>
        <w:t>X..of.GN.Names</w:t>
      </w:r>
      <w:r>
        <w:rPr>
          <w:rStyle w:val="SpecialCharTok"/>
        </w:rPr>
        <w:t>/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>q_test_set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(sum_all_decades_df</w:t>
      </w:r>
      <w:r>
        <w:rPr>
          <w:rStyle w:val="SpecialCharTok"/>
        </w:rPr>
        <w:t>$</w:t>
      </w:r>
      <w:r>
        <w:rPr>
          <w:rStyle w:val="NormalTok"/>
        </w:rPr>
        <w:t>Years,Ratio.of.GN.Names.to.All.Names,sum_all_decades_df</w:t>
      </w:r>
      <w:r>
        <w:rPr>
          <w:rStyle w:val="SpecialCharTok"/>
        </w:rPr>
        <w:t>$</w:t>
      </w:r>
      <w:r>
        <w:rPr>
          <w:rStyle w:val="NormalTok"/>
        </w:rPr>
        <w:t>Ratio.of.GN.Occurrances.to.Total.Occurrances)</w:t>
      </w:r>
      <w:r>
        <w:br/>
      </w:r>
      <w:proofErr w:type="spellStart"/>
      <w:r>
        <w:rPr>
          <w:rStyle w:val="NormalTok"/>
        </w:rPr>
        <w:t>xaxis_labels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unlist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q_test_set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xaxis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xaxis_labels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#plot quantity of names</w:t>
      </w:r>
      <w:r>
        <w:br/>
      </w:r>
      <w:r>
        <w:rPr>
          <w:rStyle w:val="NormalTok"/>
        </w:rPr>
        <w:t>ratio_quan_gn_to_all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(q_test_set[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ratio_occur_gn_to_all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(q_test_set[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br/>
      </w:r>
      <w:r>
        <w:rPr>
          <w:rStyle w:val="CommentTok"/>
        </w:rPr>
        <w:t>#plot ratio of quantity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(xaxis,ratio_quan_gn_to_all,</w:t>
      </w:r>
      <w:r>
        <w:rPr>
          <w:rStyle w:val="AttributeTok"/>
        </w:rPr>
        <w:t>main=</w:t>
      </w:r>
      <w:r>
        <w:rPr>
          <w:rStyle w:val="StringTok"/>
        </w:rPr>
        <w:t>"Ratio: Quantity of GN Names versus All Names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By</w:t>
      </w:r>
      <w:proofErr w:type="spellEnd"/>
      <w:r>
        <w:rPr>
          <w:rStyle w:val="StringTok"/>
        </w:rPr>
        <w:t xml:space="preserve"> Decade: 1880-2020"</w:t>
      </w:r>
      <w:r>
        <w:rPr>
          <w:rStyle w:val="NormalTok"/>
        </w:rPr>
        <w:t>,</w:t>
      </w:r>
      <w:r w:rsidR="00281528">
        <w:rPr>
          <w:rStyle w:val="NormalTok"/>
        </w:rPr>
        <w:t xml:space="preserve"> </w:t>
      </w:r>
      <w:r>
        <w:rPr>
          <w:rStyle w:val="Attribut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"Ratio"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cex.main=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AttributeTok"/>
        </w:rPr>
        <w:t>cex.axis=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proofErr w:type="spellStart"/>
      <w:r>
        <w:rPr>
          <w:rStyle w:val="FunctionTok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xaxis</w:t>
      </w:r>
      <w:proofErr w:type="spellEnd"/>
      <w:r>
        <w:rPr>
          <w:rStyle w:val="NormalTok"/>
        </w:rPr>
        <w:t>),</w:t>
      </w:r>
      <w:r>
        <w:rPr>
          <w:rStyle w:val="AttributeTok"/>
        </w:rPr>
        <w:t>labels=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xaxis_labels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14:paraId="7211F375" w14:textId="77777777" w:rsidR="00FE6D7A" w:rsidRDefault="00FF5B40" w:rsidP="00F01A15">
      <w:pPr>
        <w:pStyle w:val="FirstParagraph"/>
        <w:jc w:val="center"/>
      </w:pPr>
      <w:r>
        <w:rPr>
          <w:noProof/>
        </w:rPr>
        <w:drawing>
          <wp:inline distT="0" distB="0" distL="0" distR="0" wp14:anchorId="7211F378" wp14:editId="208E145A">
            <wp:extent cx="4114800" cy="3291840"/>
            <wp:effectExtent l="0" t="0" r="0" b="381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6_Plot_Quantity_and_Occurrences_GN_vs_Al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1F376" w14:textId="509C07B2" w:rsidR="00FE6D7A" w:rsidRDefault="00FF5B40">
      <w:pPr>
        <w:pStyle w:val="SourceCode"/>
      </w:pPr>
      <w:r>
        <w:rPr>
          <w:rStyle w:val="CommentTok"/>
        </w:rPr>
        <w:lastRenderedPageBreak/>
        <w:t>#plot ratio of occurrences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(xaxis,ratio_occur_gn_to_all,</w:t>
      </w:r>
      <w:r>
        <w:rPr>
          <w:rStyle w:val="AttributeTok"/>
        </w:rPr>
        <w:t>main=</w:t>
      </w:r>
      <w:r>
        <w:rPr>
          <w:rStyle w:val="StringTok"/>
        </w:rPr>
        <w:t>"Ratio: Occurrances of GN Names versus All Names</w:t>
      </w:r>
      <w:r>
        <w:rPr>
          <w:rStyle w:val="SpecialCharTok"/>
        </w:rPr>
        <w:t>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By</w:t>
      </w:r>
      <w:proofErr w:type="spellEnd"/>
      <w:r>
        <w:rPr>
          <w:rStyle w:val="StringTok"/>
        </w:rPr>
        <w:t xml:space="preserve"> Decade: 1880-2020"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"Ratio"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),</w:t>
      </w:r>
      <w:r>
        <w:rPr>
          <w:rStyle w:val="AttributeTok"/>
        </w:rPr>
        <w:t>cex.main=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AttributeTok"/>
        </w:rPr>
        <w:t>cex.axis=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proofErr w:type="spellStart"/>
      <w:r>
        <w:rPr>
          <w:rStyle w:val="FunctionTok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xaxis</w:t>
      </w:r>
      <w:proofErr w:type="spellEnd"/>
      <w:r>
        <w:rPr>
          <w:rStyle w:val="NormalTok"/>
        </w:rPr>
        <w:t>),</w:t>
      </w:r>
      <w:r>
        <w:rPr>
          <w:rStyle w:val="AttributeTok"/>
        </w:rPr>
        <w:t>labels=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xaxis_labels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14:paraId="7211F377" w14:textId="77777777" w:rsidR="00FE6D7A" w:rsidRDefault="00FF5B40" w:rsidP="00F01A15">
      <w:pPr>
        <w:pStyle w:val="FirstParagraph"/>
        <w:jc w:val="center"/>
      </w:pPr>
      <w:r>
        <w:rPr>
          <w:noProof/>
        </w:rPr>
        <w:drawing>
          <wp:inline distT="0" distB="0" distL="0" distR="0" wp14:anchorId="7211F37A" wp14:editId="398C70B0">
            <wp:extent cx="4114800" cy="3291840"/>
            <wp:effectExtent l="0" t="0" r="0" b="381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6_Plot_Quantity_and_Occurrences_GN_vs_Al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D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D873" w14:textId="77777777" w:rsidR="00FF5B40" w:rsidRDefault="00FF5B40">
      <w:pPr>
        <w:spacing w:after="0"/>
      </w:pPr>
      <w:r>
        <w:separator/>
      </w:r>
    </w:p>
  </w:endnote>
  <w:endnote w:type="continuationSeparator" w:id="0">
    <w:p w14:paraId="02D4FC5C" w14:textId="77777777" w:rsidR="00FF5B40" w:rsidRDefault="00FF5B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E675" w14:textId="77777777" w:rsidR="00FF5B40" w:rsidRDefault="00FF5B40">
      <w:r>
        <w:separator/>
      </w:r>
    </w:p>
  </w:footnote>
  <w:footnote w:type="continuationSeparator" w:id="0">
    <w:p w14:paraId="181D1F35" w14:textId="77777777" w:rsidR="00FF5B40" w:rsidRDefault="00FF5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B68FC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39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7A"/>
    <w:rsid w:val="00281528"/>
    <w:rsid w:val="003F19B6"/>
    <w:rsid w:val="008C6658"/>
    <w:rsid w:val="00EB0F47"/>
    <w:rsid w:val="00F01A15"/>
    <w:rsid w:val="00FE6D7A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F370"/>
  <w15:docId w15:val="{4017E56A-840C-4A33-B90E-B5DE7030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 Quantity and Occurrences of GN versus All Names</dc:title>
  <dc:creator>Shawn Behrend</dc:creator>
  <cp:keywords/>
  <cp:lastModifiedBy>Shawn Behrend</cp:lastModifiedBy>
  <cp:revision>6</cp:revision>
  <dcterms:created xsi:type="dcterms:W3CDTF">2022-05-07T20:14:00Z</dcterms:created>
  <dcterms:modified xsi:type="dcterms:W3CDTF">2022-05-07T23:56:00Z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2022-05-07</vt:lpwstr>
  </property>
  <property fmtid="{D5CDD505-2E9C-101B-9397-08002B2CF9AE}" pid="3" name="output">
    <vt:lpwstr>word_document</vt:lpwstr>
  </property>
</Properties>
</file>