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9385" w14:textId="77777777" w:rsidR="00D811A6" w:rsidRDefault="00D811A6" w:rsidP="00D811A6">
      <w:pPr>
        <w:spacing w:after="0"/>
        <w:contextualSpacing/>
        <w:jc w:val="center"/>
        <w:rPr>
          <w:rFonts w:cs="Times New Roman"/>
          <w:b/>
          <w:bCs/>
          <w:color w:val="000000" w:themeColor="text1"/>
          <w:szCs w:val="24"/>
        </w:rPr>
      </w:pPr>
    </w:p>
    <w:p w14:paraId="67DD0FC2" w14:textId="77777777" w:rsidR="00D811A6" w:rsidRDefault="00D811A6" w:rsidP="00D811A6">
      <w:pPr>
        <w:spacing w:after="0"/>
        <w:contextualSpacing/>
        <w:jc w:val="center"/>
        <w:rPr>
          <w:rFonts w:cs="Times New Roman"/>
          <w:b/>
          <w:bCs/>
          <w:color w:val="000000" w:themeColor="text1"/>
          <w:szCs w:val="24"/>
        </w:rPr>
      </w:pPr>
    </w:p>
    <w:p w14:paraId="26B27964" w14:textId="77777777" w:rsidR="00D811A6" w:rsidRDefault="00D811A6" w:rsidP="00D811A6">
      <w:pPr>
        <w:spacing w:after="0"/>
        <w:contextualSpacing/>
        <w:jc w:val="center"/>
        <w:rPr>
          <w:rFonts w:cs="Times New Roman"/>
          <w:b/>
          <w:bCs/>
          <w:color w:val="000000" w:themeColor="text1"/>
          <w:szCs w:val="24"/>
        </w:rPr>
      </w:pPr>
    </w:p>
    <w:p w14:paraId="27E7CB18" w14:textId="77777777" w:rsidR="00D811A6" w:rsidRDefault="00D811A6" w:rsidP="00D811A6">
      <w:pPr>
        <w:spacing w:after="0"/>
        <w:contextualSpacing/>
        <w:jc w:val="center"/>
        <w:rPr>
          <w:rFonts w:cs="Times New Roman"/>
          <w:b/>
          <w:bCs/>
          <w:color w:val="000000" w:themeColor="text1"/>
          <w:szCs w:val="24"/>
        </w:rPr>
      </w:pPr>
    </w:p>
    <w:p w14:paraId="0267226D" w14:textId="77777777" w:rsidR="00D811A6" w:rsidRDefault="00D811A6" w:rsidP="00D811A6">
      <w:pPr>
        <w:spacing w:after="0"/>
        <w:contextualSpacing/>
        <w:jc w:val="center"/>
        <w:rPr>
          <w:rFonts w:cs="Times New Roman"/>
          <w:b/>
          <w:bCs/>
          <w:color w:val="000000" w:themeColor="text1"/>
          <w:szCs w:val="24"/>
        </w:rPr>
      </w:pPr>
    </w:p>
    <w:p w14:paraId="49A066BF" w14:textId="77777777" w:rsidR="00D811A6" w:rsidRDefault="00D811A6" w:rsidP="00D811A6">
      <w:pPr>
        <w:spacing w:after="0"/>
        <w:contextualSpacing/>
        <w:jc w:val="center"/>
        <w:rPr>
          <w:rFonts w:cs="Times New Roman"/>
          <w:b/>
          <w:bCs/>
          <w:color w:val="000000" w:themeColor="text1"/>
          <w:szCs w:val="24"/>
        </w:rPr>
      </w:pPr>
    </w:p>
    <w:p w14:paraId="5DC4BCD3" w14:textId="195588EC" w:rsidR="00921E09" w:rsidRPr="002744F8" w:rsidRDefault="00046300" w:rsidP="002744F8">
      <w:pPr>
        <w:spacing w:after="0"/>
        <w:contextualSpacing/>
        <w:jc w:val="center"/>
        <w:rPr>
          <w:rFonts w:cs="Times New Roman"/>
          <w:b/>
          <w:bCs/>
          <w:color w:val="000000" w:themeColor="text1"/>
          <w:szCs w:val="24"/>
        </w:rPr>
      </w:pPr>
      <w:r w:rsidRPr="002744F8">
        <w:rPr>
          <w:rFonts w:cs="Times New Roman"/>
          <w:b/>
          <w:bCs/>
          <w:color w:val="000000" w:themeColor="text1"/>
          <w:szCs w:val="24"/>
        </w:rPr>
        <w:t>Final Research Paper</w:t>
      </w:r>
    </w:p>
    <w:p w14:paraId="06289D78" w14:textId="77777777" w:rsidR="00DE7DF6" w:rsidRPr="002744F8" w:rsidRDefault="00DE7DF6" w:rsidP="002744F8">
      <w:pPr>
        <w:spacing w:after="0"/>
        <w:contextualSpacing/>
        <w:jc w:val="center"/>
        <w:rPr>
          <w:rFonts w:eastAsia="Times New Roman" w:cs="Times New Roman"/>
          <w:b/>
          <w:bCs/>
          <w:color w:val="000000" w:themeColor="text1"/>
          <w:szCs w:val="24"/>
        </w:rPr>
      </w:pPr>
    </w:p>
    <w:p w14:paraId="456CD534" w14:textId="77777777" w:rsidR="00D811A6" w:rsidRPr="002744F8" w:rsidRDefault="00D811A6" w:rsidP="002744F8">
      <w:pPr>
        <w:shd w:val="clear" w:color="auto" w:fill="FFFFFF"/>
        <w:spacing w:after="0"/>
        <w:contextualSpacing/>
        <w:jc w:val="center"/>
        <w:rPr>
          <w:rFonts w:eastAsia="Times New Roman" w:cs="Times New Roman"/>
          <w:color w:val="000000" w:themeColor="text1"/>
          <w:szCs w:val="24"/>
        </w:rPr>
      </w:pPr>
      <w:r w:rsidRPr="002744F8">
        <w:rPr>
          <w:rFonts w:eastAsia="Times New Roman" w:cs="Times New Roman"/>
          <w:color w:val="000000" w:themeColor="text1"/>
          <w:szCs w:val="24"/>
        </w:rPr>
        <w:t>Shawn Behrend</w:t>
      </w:r>
    </w:p>
    <w:p w14:paraId="7B3C0BB8" w14:textId="77777777" w:rsidR="00D811A6" w:rsidRPr="002744F8" w:rsidRDefault="00D811A6" w:rsidP="002744F8">
      <w:pPr>
        <w:shd w:val="clear" w:color="auto" w:fill="FFFFFF"/>
        <w:spacing w:after="0"/>
        <w:contextualSpacing/>
        <w:jc w:val="center"/>
        <w:rPr>
          <w:rFonts w:eastAsia="Times New Roman" w:cs="Times New Roman"/>
          <w:color w:val="000000" w:themeColor="text1"/>
          <w:szCs w:val="24"/>
        </w:rPr>
      </w:pPr>
      <w:r w:rsidRPr="002744F8">
        <w:rPr>
          <w:rFonts w:eastAsia="Times New Roman" w:cs="Times New Roman"/>
          <w:color w:val="000000" w:themeColor="text1"/>
          <w:szCs w:val="24"/>
        </w:rPr>
        <w:t>Colorado State University Global</w:t>
      </w:r>
    </w:p>
    <w:p w14:paraId="499A9E42" w14:textId="48C224C0" w:rsidR="00D811A6" w:rsidRPr="002744F8" w:rsidRDefault="00921E09" w:rsidP="002744F8">
      <w:pPr>
        <w:shd w:val="clear" w:color="auto" w:fill="FFFFFF"/>
        <w:spacing w:after="0"/>
        <w:contextualSpacing/>
        <w:jc w:val="center"/>
        <w:rPr>
          <w:rFonts w:eastAsia="Times New Roman" w:cs="Times New Roman"/>
          <w:color w:val="000000" w:themeColor="text1"/>
          <w:szCs w:val="24"/>
        </w:rPr>
      </w:pPr>
      <w:r w:rsidRPr="002744F8">
        <w:rPr>
          <w:rFonts w:eastAsia="Times New Roman" w:cs="Times New Roman"/>
          <w:color w:val="000000" w:themeColor="text1"/>
          <w:szCs w:val="24"/>
        </w:rPr>
        <w:t>MIS5</w:t>
      </w:r>
      <w:r w:rsidR="00036176" w:rsidRPr="002744F8">
        <w:rPr>
          <w:rFonts w:eastAsia="Times New Roman" w:cs="Times New Roman"/>
          <w:color w:val="000000" w:themeColor="text1"/>
          <w:szCs w:val="24"/>
        </w:rPr>
        <w:t>81</w:t>
      </w:r>
      <w:r w:rsidR="00D811A6" w:rsidRPr="002744F8">
        <w:rPr>
          <w:rFonts w:eastAsia="Times New Roman" w:cs="Times New Roman"/>
          <w:color w:val="000000" w:themeColor="text1"/>
          <w:szCs w:val="24"/>
        </w:rPr>
        <w:t xml:space="preserve">: </w:t>
      </w:r>
      <w:r w:rsidR="00A1349F" w:rsidRPr="002744F8">
        <w:rPr>
          <w:rFonts w:eastAsia="Times New Roman" w:cs="Times New Roman"/>
          <w:color w:val="000000" w:themeColor="text1"/>
          <w:szCs w:val="24"/>
        </w:rPr>
        <w:t>Capstone: Business Intelligence and Data Analytics</w:t>
      </w:r>
    </w:p>
    <w:p w14:paraId="7C1310F9" w14:textId="7C827277" w:rsidR="004C68D3" w:rsidRPr="002744F8" w:rsidRDefault="004C68D3" w:rsidP="002744F8">
      <w:pPr>
        <w:spacing w:after="0"/>
        <w:contextualSpacing/>
        <w:jc w:val="center"/>
        <w:rPr>
          <w:rFonts w:eastAsia="Times New Roman" w:cs="Times New Roman"/>
          <w:color w:val="000000" w:themeColor="text1"/>
          <w:szCs w:val="24"/>
        </w:rPr>
      </w:pPr>
      <w:r w:rsidRPr="002744F8">
        <w:rPr>
          <w:rFonts w:eastAsia="Times New Roman" w:cs="Times New Roman"/>
          <w:color w:val="000000" w:themeColor="text1"/>
          <w:szCs w:val="24"/>
        </w:rPr>
        <w:t xml:space="preserve">Dr. </w:t>
      </w:r>
      <w:r w:rsidR="00365B78" w:rsidRPr="002744F8">
        <w:rPr>
          <w:rFonts w:eastAsia="Times New Roman" w:cs="Times New Roman"/>
          <w:color w:val="000000" w:themeColor="text1"/>
          <w:szCs w:val="24"/>
        </w:rPr>
        <w:t>Orenthio Goodwin</w:t>
      </w:r>
    </w:p>
    <w:p w14:paraId="6E535AAA" w14:textId="617B6EEB" w:rsidR="00D811A6" w:rsidRPr="002744F8" w:rsidRDefault="00166080" w:rsidP="002744F8">
      <w:pPr>
        <w:spacing w:after="0"/>
        <w:contextualSpacing/>
        <w:jc w:val="center"/>
        <w:rPr>
          <w:rFonts w:cs="Times New Roman"/>
          <w:b/>
          <w:bCs/>
          <w:color w:val="000000" w:themeColor="text1"/>
          <w:szCs w:val="24"/>
        </w:rPr>
      </w:pPr>
      <w:r>
        <w:rPr>
          <w:rFonts w:eastAsia="Times New Roman" w:cs="Times New Roman"/>
          <w:color w:val="000000" w:themeColor="text1"/>
          <w:szCs w:val="24"/>
        </w:rPr>
        <w:t>8</w:t>
      </w:r>
      <w:r w:rsidR="00FB7B2B">
        <w:rPr>
          <w:rFonts w:eastAsia="Times New Roman" w:cs="Times New Roman"/>
          <w:color w:val="000000" w:themeColor="text1"/>
          <w:szCs w:val="24"/>
        </w:rPr>
        <w:t xml:space="preserve"> May</w:t>
      </w:r>
      <w:r w:rsidR="004C68D3" w:rsidRPr="002744F8">
        <w:rPr>
          <w:rFonts w:eastAsia="Times New Roman" w:cs="Times New Roman"/>
          <w:color w:val="000000" w:themeColor="text1"/>
          <w:szCs w:val="24"/>
        </w:rPr>
        <w:t xml:space="preserve"> 2022</w:t>
      </w:r>
    </w:p>
    <w:p w14:paraId="2E91413C" w14:textId="77777777" w:rsidR="002744F8" w:rsidRDefault="002744F8">
      <w:pPr>
        <w:spacing w:line="259" w:lineRule="auto"/>
        <w:rPr>
          <w:rFonts w:cs="Times New Roman"/>
          <w:b/>
          <w:bCs/>
          <w:color w:val="000000" w:themeColor="text1"/>
          <w:szCs w:val="24"/>
        </w:rPr>
      </w:pPr>
      <w:r>
        <w:rPr>
          <w:rFonts w:cs="Times New Roman"/>
          <w:b/>
          <w:bCs/>
          <w:color w:val="000000" w:themeColor="text1"/>
          <w:szCs w:val="24"/>
        </w:rPr>
        <w:br w:type="page"/>
      </w:r>
    </w:p>
    <w:sdt>
      <w:sdtPr>
        <w:rPr>
          <w:rFonts w:ascii="Times New Roman" w:eastAsiaTheme="minorHAnsi" w:hAnsi="Times New Roman" w:cstheme="minorBidi"/>
          <w:color w:val="auto"/>
          <w:sz w:val="24"/>
          <w:szCs w:val="22"/>
        </w:rPr>
        <w:id w:val="1724947940"/>
        <w:docPartObj>
          <w:docPartGallery w:val="Table of Contents"/>
          <w:docPartUnique/>
        </w:docPartObj>
      </w:sdtPr>
      <w:sdtEndPr>
        <w:rPr>
          <w:noProof/>
        </w:rPr>
      </w:sdtEndPr>
      <w:sdtContent>
        <w:p w14:paraId="5A45356C" w14:textId="61B68DBE" w:rsidR="00B2394F" w:rsidRPr="000846D2" w:rsidRDefault="00B2394F" w:rsidP="0064051B">
          <w:pPr>
            <w:pStyle w:val="TOCHeading"/>
            <w:spacing w:before="0" w:line="480" w:lineRule="auto"/>
            <w:contextualSpacing/>
            <w:rPr>
              <w:rFonts w:ascii="Times New Roman" w:hAnsi="Times New Roman" w:cs="Times New Roman"/>
              <w:b/>
              <w:bCs/>
              <w:color w:val="000000" w:themeColor="text1"/>
              <w:sz w:val="24"/>
              <w:szCs w:val="24"/>
            </w:rPr>
          </w:pPr>
          <w:r w:rsidRPr="000846D2">
            <w:rPr>
              <w:rFonts w:ascii="Times New Roman" w:hAnsi="Times New Roman" w:cs="Times New Roman"/>
              <w:b/>
              <w:bCs/>
              <w:color w:val="000000" w:themeColor="text1"/>
              <w:sz w:val="24"/>
              <w:szCs w:val="24"/>
            </w:rPr>
            <w:t>Contents</w:t>
          </w:r>
        </w:p>
        <w:p w14:paraId="420242EE" w14:textId="4BCC026B" w:rsidR="00F561F0" w:rsidRDefault="00B2394F" w:rsidP="0064051B">
          <w:pPr>
            <w:pStyle w:val="TOC1"/>
            <w:rPr>
              <w:rFonts w:asciiTheme="minorHAnsi" w:eastAsiaTheme="minorEastAsia" w:hAnsiTheme="minorHAnsi"/>
              <w:noProof/>
              <w:sz w:val="22"/>
            </w:rPr>
          </w:pPr>
          <w:r w:rsidRPr="000846D2">
            <w:fldChar w:fldCharType="begin"/>
          </w:r>
          <w:r w:rsidRPr="000846D2">
            <w:instrText xml:space="preserve"> TOC \o "1-3" \h \z \u </w:instrText>
          </w:r>
          <w:r w:rsidRPr="000846D2">
            <w:fldChar w:fldCharType="separate"/>
          </w:r>
          <w:hyperlink w:anchor="_Toc102565958" w:history="1">
            <w:r w:rsidR="00F561F0" w:rsidRPr="00CC0AF8">
              <w:rPr>
                <w:rStyle w:val="Hyperlink"/>
                <w:noProof/>
              </w:rPr>
              <w:t>Abstract</w:t>
            </w:r>
            <w:r w:rsidR="00F561F0">
              <w:rPr>
                <w:noProof/>
                <w:webHidden/>
              </w:rPr>
              <w:tab/>
            </w:r>
            <w:r w:rsidR="00F561F0">
              <w:rPr>
                <w:noProof/>
                <w:webHidden/>
              </w:rPr>
              <w:fldChar w:fldCharType="begin"/>
            </w:r>
            <w:r w:rsidR="00F561F0">
              <w:rPr>
                <w:noProof/>
                <w:webHidden/>
              </w:rPr>
              <w:instrText xml:space="preserve"> PAGEREF _Toc102565958 \h </w:instrText>
            </w:r>
            <w:r w:rsidR="00F561F0">
              <w:rPr>
                <w:noProof/>
                <w:webHidden/>
              </w:rPr>
            </w:r>
            <w:r w:rsidR="00F561F0">
              <w:rPr>
                <w:noProof/>
                <w:webHidden/>
              </w:rPr>
              <w:fldChar w:fldCharType="separate"/>
            </w:r>
            <w:r w:rsidR="0034498B">
              <w:rPr>
                <w:noProof/>
                <w:webHidden/>
              </w:rPr>
              <w:t>3</w:t>
            </w:r>
            <w:r w:rsidR="00F561F0">
              <w:rPr>
                <w:noProof/>
                <w:webHidden/>
              </w:rPr>
              <w:fldChar w:fldCharType="end"/>
            </w:r>
          </w:hyperlink>
        </w:p>
        <w:p w14:paraId="6BCE784E" w14:textId="5EA2CF3A" w:rsidR="00F561F0" w:rsidRDefault="00F561F0" w:rsidP="0064051B">
          <w:pPr>
            <w:pStyle w:val="TOC1"/>
            <w:rPr>
              <w:rFonts w:asciiTheme="minorHAnsi" w:eastAsiaTheme="minorEastAsia" w:hAnsiTheme="minorHAnsi"/>
              <w:noProof/>
              <w:sz w:val="22"/>
            </w:rPr>
          </w:pPr>
          <w:hyperlink w:anchor="_Toc102565959" w:history="1">
            <w:r w:rsidRPr="00CC0AF8">
              <w:rPr>
                <w:rStyle w:val="Hyperlink"/>
                <w:noProof/>
              </w:rPr>
              <w:t>Objectives</w:t>
            </w:r>
            <w:r>
              <w:rPr>
                <w:noProof/>
                <w:webHidden/>
              </w:rPr>
              <w:tab/>
            </w:r>
            <w:r>
              <w:rPr>
                <w:noProof/>
                <w:webHidden/>
              </w:rPr>
              <w:fldChar w:fldCharType="begin"/>
            </w:r>
            <w:r>
              <w:rPr>
                <w:noProof/>
                <w:webHidden/>
              </w:rPr>
              <w:instrText xml:space="preserve"> PAGEREF _Toc102565959 \h </w:instrText>
            </w:r>
            <w:r>
              <w:rPr>
                <w:noProof/>
                <w:webHidden/>
              </w:rPr>
            </w:r>
            <w:r>
              <w:rPr>
                <w:noProof/>
                <w:webHidden/>
              </w:rPr>
              <w:fldChar w:fldCharType="separate"/>
            </w:r>
            <w:r w:rsidR="0034498B">
              <w:rPr>
                <w:noProof/>
                <w:webHidden/>
              </w:rPr>
              <w:t>4</w:t>
            </w:r>
            <w:r>
              <w:rPr>
                <w:noProof/>
                <w:webHidden/>
              </w:rPr>
              <w:fldChar w:fldCharType="end"/>
            </w:r>
          </w:hyperlink>
        </w:p>
        <w:p w14:paraId="6AEA2BFD" w14:textId="15A22B45" w:rsidR="00F561F0" w:rsidRDefault="00F561F0" w:rsidP="0064051B">
          <w:pPr>
            <w:pStyle w:val="TOC1"/>
            <w:rPr>
              <w:rFonts w:asciiTheme="minorHAnsi" w:eastAsiaTheme="minorEastAsia" w:hAnsiTheme="minorHAnsi"/>
              <w:noProof/>
              <w:sz w:val="22"/>
            </w:rPr>
          </w:pPr>
          <w:hyperlink w:anchor="_Toc102565960" w:history="1">
            <w:r w:rsidRPr="00CC0AF8">
              <w:rPr>
                <w:rStyle w:val="Hyperlink"/>
                <w:noProof/>
              </w:rPr>
              <w:t>Overview of Study</w:t>
            </w:r>
            <w:r>
              <w:rPr>
                <w:noProof/>
                <w:webHidden/>
              </w:rPr>
              <w:tab/>
            </w:r>
            <w:r>
              <w:rPr>
                <w:noProof/>
                <w:webHidden/>
              </w:rPr>
              <w:fldChar w:fldCharType="begin"/>
            </w:r>
            <w:r>
              <w:rPr>
                <w:noProof/>
                <w:webHidden/>
              </w:rPr>
              <w:instrText xml:space="preserve"> PAGEREF _Toc102565960 \h </w:instrText>
            </w:r>
            <w:r>
              <w:rPr>
                <w:noProof/>
                <w:webHidden/>
              </w:rPr>
            </w:r>
            <w:r>
              <w:rPr>
                <w:noProof/>
                <w:webHidden/>
              </w:rPr>
              <w:fldChar w:fldCharType="separate"/>
            </w:r>
            <w:r w:rsidR="0034498B">
              <w:rPr>
                <w:noProof/>
                <w:webHidden/>
              </w:rPr>
              <w:t>5</w:t>
            </w:r>
            <w:r>
              <w:rPr>
                <w:noProof/>
                <w:webHidden/>
              </w:rPr>
              <w:fldChar w:fldCharType="end"/>
            </w:r>
          </w:hyperlink>
        </w:p>
        <w:p w14:paraId="34A6793B" w14:textId="28A78FD3" w:rsidR="00F561F0" w:rsidRDefault="00F561F0" w:rsidP="0064051B">
          <w:pPr>
            <w:pStyle w:val="TOC1"/>
            <w:rPr>
              <w:rFonts w:asciiTheme="minorHAnsi" w:eastAsiaTheme="minorEastAsia" w:hAnsiTheme="minorHAnsi"/>
              <w:noProof/>
              <w:sz w:val="22"/>
            </w:rPr>
          </w:pPr>
          <w:hyperlink w:anchor="_Toc102565961" w:history="1">
            <w:r w:rsidRPr="00CC0AF8">
              <w:rPr>
                <w:rStyle w:val="Hyperlink"/>
                <w:noProof/>
              </w:rPr>
              <w:t>Research Questions and Hypotheses</w:t>
            </w:r>
            <w:r>
              <w:rPr>
                <w:noProof/>
                <w:webHidden/>
              </w:rPr>
              <w:tab/>
            </w:r>
            <w:r>
              <w:rPr>
                <w:noProof/>
                <w:webHidden/>
              </w:rPr>
              <w:fldChar w:fldCharType="begin"/>
            </w:r>
            <w:r>
              <w:rPr>
                <w:noProof/>
                <w:webHidden/>
              </w:rPr>
              <w:instrText xml:space="preserve"> PAGEREF _Toc102565961 \h </w:instrText>
            </w:r>
            <w:r>
              <w:rPr>
                <w:noProof/>
                <w:webHidden/>
              </w:rPr>
            </w:r>
            <w:r>
              <w:rPr>
                <w:noProof/>
                <w:webHidden/>
              </w:rPr>
              <w:fldChar w:fldCharType="separate"/>
            </w:r>
            <w:r w:rsidR="0034498B">
              <w:rPr>
                <w:noProof/>
                <w:webHidden/>
              </w:rPr>
              <w:t>5</w:t>
            </w:r>
            <w:r>
              <w:rPr>
                <w:noProof/>
                <w:webHidden/>
              </w:rPr>
              <w:fldChar w:fldCharType="end"/>
            </w:r>
          </w:hyperlink>
        </w:p>
        <w:p w14:paraId="71858AB2" w14:textId="6464DC03" w:rsidR="00F561F0" w:rsidRDefault="00F561F0" w:rsidP="0064051B">
          <w:pPr>
            <w:pStyle w:val="TOC1"/>
            <w:rPr>
              <w:rFonts w:asciiTheme="minorHAnsi" w:eastAsiaTheme="minorEastAsia" w:hAnsiTheme="minorHAnsi"/>
              <w:noProof/>
              <w:sz w:val="22"/>
            </w:rPr>
          </w:pPr>
          <w:hyperlink w:anchor="_Toc102565962" w:history="1">
            <w:r w:rsidRPr="00CC0AF8">
              <w:rPr>
                <w:rStyle w:val="Hyperlink"/>
                <w:noProof/>
              </w:rPr>
              <w:t>Literature Review</w:t>
            </w:r>
            <w:r>
              <w:rPr>
                <w:noProof/>
                <w:webHidden/>
              </w:rPr>
              <w:tab/>
            </w:r>
            <w:r>
              <w:rPr>
                <w:noProof/>
                <w:webHidden/>
              </w:rPr>
              <w:fldChar w:fldCharType="begin"/>
            </w:r>
            <w:r>
              <w:rPr>
                <w:noProof/>
                <w:webHidden/>
              </w:rPr>
              <w:instrText xml:space="preserve"> PAGEREF _Toc102565962 \h </w:instrText>
            </w:r>
            <w:r>
              <w:rPr>
                <w:noProof/>
                <w:webHidden/>
              </w:rPr>
            </w:r>
            <w:r>
              <w:rPr>
                <w:noProof/>
                <w:webHidden/>
              </w:rPr>
              <w:fldChar w:fldCharType="separate"/>
            </w:r>
            <w:r w:rsidR="0034498B">
              <w:rPr>
                <w:noProof/>
                <w:webHidden/>
              </w:rPr>
              <w:t>6</w:t>
            </w:r>
            <w:r>
              <w:rPr>
                <w:noProof/>
                <w:webHidden/>
              </w:rPr>
              <w:fldChar w:fldCharType="end"/>
            </w:r>
          </w:hyperlink>
        </w:p>
        <w:p w14:paraId="2B26CCB2" w14:textId="5B4D960E" w:rsidR="00F561F0" w:rsidRDefault="00F561F0" w:rsidP="0064051B">
          <w:pPr>
            <w:pStyle w:val="TOC1"/>
            <w:rPr>
              <w:rFonts w:asciiTheme="minorHAnsi" w:eastAsiaTheme="minorEastAsia" w:hAnsiTheme="minorHAnsi"/>
              <w:noProof/>
              <w:sz w:val="22"/>
            </w:rPr>
          </w:pPr>
          <w:hyperlink w:anchor="_Toc102565963" w:history="1">
            <w:r w:rsidRPr="00CC0AF8">
              <w:rPr>
                <w:rStyle w:val="Hyperlink"/>
                <w:noProof/>
              </w:rPr>
              <w:t>Research Design</w:t>
            </w:r>
            <w:r>
              <w:rPr>
                <w:noProof/>
                <w:webHidden/>
              </w:rPr>
              <w:tab/>
            </w:r>
            <w:r>
              <w:rPr>
                <w:noProof/>
                <w:webHidden/>
              </w:rPr>
              <w:fldChar w:fldCharType="begin"/>
            </w:r>
            <w:r>
              <w:rPr>
                <w:noProof/>
                <w:webHidden/>
              </w:rPr>
              <w:instrText xml:space="preserve"> PAGEREF _Toc102565963 \h </w:instrText>
            </w:r>
            <w:r>
              <w:rPr>
                <w:noProof/>
                <w:webHidden/>
              </w:rPr>
            </w:r>
            <w:r>
              <w:rPr>
                <w:noProof/>
                <w:webHidden/>
              </w:rPr>
              <w:fldChar w:fldCharType="separate"/>
            </w:r>
            <w:r w:rsidR="0034498B">
              <w:rPr>
                <w:noProof/>
                <w:webHidden/>
              </w:rPr>
              <w:t>9</w:t>
            </w:r>
            <w:r>
              <w:rPr>
                <w:noProof/>
                <w:webHidden/>
              </w:rPr>
              <w:fldChar w:fldCharType="end"/>
            </w:r>
          </w:hyperlink>
        </w:p>
        <w:p w14:paraId="0A879039" w14:textId="0BA5A994" w:rsidR="00F561F0" w:rsidRDefault="00F561F0" w:rsidP="0064051B">
          <w:pPr>
            <w:pStyle w:val="TOC2"/>
            <w:tabs>
              <w:tab w:val="right" w:leader="dot" w:pos="9350"/>
            </w:tabs>
            <w:spacing w:after="0"/>
            <w:contextualSpacing/>
            <w:rPr>
              <w:rFonts w:asciiTheme="minorHAnsi" w:eastAsiaTheme="minorEastAsia" w:hAnsiTheme="minorHAnsi"/>
              <w:noProof/>
              <w:sz w:val="22"/>
            </w:rPr>
          </w:pPr>
          <w:hyperlink w:anchor="_Toc102565964" w:history="1">
            <w:r w:rsidRPr="00CC0AF8">
              <w:rPr>
                <w:rStyle w:val="Hyperlink"/>
                <w:noProof/>
              </w:rPr>
              <w:t>Methodology</w:t>
            </w:r>
            <w:r>
              <w:rPr>
                <w:noProof/>
                <w:webHidden/>
              </w:rPr>
              <w:tab/>
            </w:r>
            <w:r>
              <w:rPr>
                <w:noProof/>
                <w:webHidden/>
              </w:rPr>
              <w:fldChar w:fldCharType="begin"/>
            </w:r>
            <w:r>
              <w:rPr>
                <w:noProof/>
                <w:webHidden/>
              </w:rPr>
              <w:instrText xml:space="preserve"> PAGEREF _Toc102565964 \h </w:instrText>
            </w:r>
            <w:r>
              <w:rPr>
                <w:noProof/>
                <w:webHidden/>
              </w:rPr>
            </w:r>
            <w:r>
              <w:rPr>
                <w:noProof/>
                <w:webHidden/>
              </w:rPr>
              <w:fldChar w:fldCharType="separate"/>
            </w:r>
            <w:r w:rsidR="0034498B">
              <w:rPr>
                <w:noProof/>
                <w:webHidden/>
              </w:rPr>
              <w:t>9</w:t>
            </w:r>
            <w:r>
              <w:rPr>
                <w:noProof/>
                <w:webHidden/>
              </w:rPr>
              <w:fldChar w:fldCharType="end"/>
            </w:r>
          </w:hyperlink>
        </w:p>
        <w:p w14:paraId="0DB4A018" w14:textId="3145E46F" w:rsidR="00F561F0" w:rsidRDefault="00F561F0" w:rsidP="0064051B">
          <w:pPr>
            <w:pStyle w:val="TOC2"/>
            <w:tabs>
              <w:tab w:val="right" w:leader="dot" w:pos="9350"/>
            </w:tabs>
            <w:spacing w:after="0"/>
            <w:contextualSpacing/>
            <w:rPr>
              <w:rFonts w:asciiTheme="minorHAnsi" w:eastAsiaTheme="minorEastAsia" w:hAnsiTheme="minorHAnsi"/>
              <w:noProof/>
              <w:sz w:val="22"/>
            </w:rPr>
          </w:pPr>
          <w:hyperlink w:anchor="_Toc102565965" w:history="1">
            <w:r w:rsidRPr="00CC0AF8">
              <w:rPr>
                <w:rStyle w:val="Hyperlink"/>
                <w:noProof/>
              </w:rPr>
              <w:t>Methods</w:t>
            </w:r>
            <w:r>
              <w:rPr>
                <w:noProof/>
                <w:webHidden/>
              </w:rPr>
              <w:tab/>
            </w:r>
            <w:r>
              <w:rPr>
                <w:noProof/>
                <w:webHidden/>
              </w:rPr>
              <w:fldChar w:fldCharType="begin"/>
            </w:r>
            <w:r>
              <w:rPr>
                <w:noProof/>
                <w:webHidden/>
              </w:rPr>
              <w:instrText xml:space="preserve"> PAGEREF _Toc102565965 \h </w:instrText>
            </w:r>
            <w:r>
              <w:rPr>
                <w:noProof/>
                <w:webHidden/>
              </w:rPr>
            </w:r>
            <w:r>
              <w:rPr>
                <w:noProof/>
                <w:webHidden/>
              </w:rPr>
              <w:fldChar w:fldCharType="separate"/>
            </w:r>
            <w:r w:rsidR="0034498B">
              <w:rPr>
                <w:noProof/>
                <w:webHidden/>
              </w:rPr>
              <w:t>10</w:t>
            </w:r>
            <w:r>
              <w:rPr>
                <w:noProof/>
                <w:webHidden/>
              </w:rPr>
              <w:fldChar w:fldCharType="end"/>
            </w:r>
          </w:hyperlink>
        </w:p>
        <w:p w14:paraId="656E73D6" w14:textId="383D45C3" w:rsidR="00F561F0" w:rsidRDefault="00F561F0" w:rsidP="0064051B">
          <w:pPr>
            <w:pStyle w:val="TOC2"/>
            <w:tabs>
              <w:tab w:val="right" w:leader="dot" w:pos="9350"/>
            </w:tabs>
            <w:spacing w:after="0"/>
            <w:contextualSpacing/>
            <w:rPr>
              <w:rFonts w:asciiTheme="minorHAnsi" w:eastAsiaTheme="minorEastAsia" w:hAnsiTheme="minorHAnsi"/>
              <w:noProof/>
              <w:sz w:val="22"/>
            </w:rPr>
          </w:pPr>
          <w:hyperlink w:anchor="_Toc102565966" w:history="1">
            <w:r w:rsidRPr="00CC0AF8">
              <w:rPr>
                <w:rStyle w:val="Hyperlink"/>
                <w:rFonts w:cs="Times New Roman"/>
                <w:noProof/>
              </w:rPr>
              <w:t>Limitations of the Dataset</w:t>
            </w:r>
            <w:r>
              <w:rPr>
                <w:noProof/>
                <w:webHidden/>
              </w:rPr>
              <w:tab/>
            </w:r>
            <w:r>
              <w:rPr>
                <w:noProof/>
                <w:webHidden/>
              </w:rPr>
              <w:fldChar w:fldCharType="begin"/>
            </w:r>
            <w:r>
              <w:rPr>
                <w:noProof/>
                <w:webHidden/>
              </w:rPr>
              <w:instrText xml:space="preserve"> PAGEREF _Toc102565966 \h </w:instrText>
            </w:r>
            <w:r>
              <w:rPr>
                <w:noProof/>
                <w:webHidden/>
              </w:rPr>
            </w:r>
            <w:r>
              <w:rPr>
                <w:noProof/>
                <w:webHidden/>
              </w:rPr>
              <w:fldChar w:fldCharType="separate"/>
            </w:r>
            <w:r w:rsidR="0034498B">
              <w:rPr>
                <w:noProof/>
                <w:webHidden/>
              </w:rPr>
              <w:t>11</w:t>
            </w:r>
            <w:r>
              <w:rPr>
                <w:noProof/>
                <w:webHidden/>
              </w:rPr>
              <w:fldChar w:fldCharType="end"/>
            </w:r>
          </w:hyperlink>
        </w:p>
        <w:p w14:paraId="595EBEA5" w14:textId="14EE757E" w:rsidR="00F561F0" w:rsidRPr="00F561F0" w:rsidRDefault="00F561F0" w:rsidP="0064051B">
          <w:pPr>
            <w:pStyle w:val="TOC2"/>
            <w:tabs>
              <w:tab w:val="right" w:leader="dot" w:pos="9350"/>
            </w:tabs>
            <w:spacing w:after="0"/>
            <w:contextualSpacing/>
            <w:rPr>
              <w:rFonts w:asciiTheme="minorHAnsi" w:eastAsiaTheme="minorEastAsia" w:hAnsiTheme="minorHAnsi"/>
              <w:noProof/>
              <w:sz w:val="22"/>
            </w:rPr>
          </w:pPr>
          <w:hyperlink w:anchor="_Toc102565967" w:history="1">
            <w:r w:rsidRPr="00F561F0">
              <w:rPr>
                <w:rStyle w:val="Hyperlink"/>
                <w:rFonts w:cs="Times New Roman"/>
                <w:noProof/>
              </w:rPr>
              <w:t>Ethical Considerations for the Dataset</w:t>
            </w:r>
            <w:r w:rsidRPr="00F561F0">
              <w:rPr>
                <w:noProof/>
                <w:webHidden/>
              </w:rPr>
              <w:tab/>
            </w:r>
            <w:r w:rsidRPr="00F561F0">
              <w:rPr>
                <w:noProof/>
                <w:webHidden/>
              </w:rPr>
              <w:fldChar w:fldCharType="begin"/>
            </w:r>
            <w:r w:rsidRPr="00F561F0">
              <w:rPr>
                <w:noProof/>
                <w:webHidden/>
              </w:rPr>
              <w:instrText xml:space="preserve"> PAGEREF _Toc102565967 \h </w:instrText>
            </w:r>
            <w:r w:rsidRPr="00F561F0">
              <w:rPr>
                <w:noProof/>
                <w:webHidden/>
              </w:rPr>
            </w:r>
            <w:r w:rsidRPr="00F561F0">
              <w:rPr>
                <w:noProof/>
                <w:webHidden/>
              </w:rPr>
              <w:fldChar w:fldCharType="separate"/>
            </w:r>
            <w:r w:rsidR="0034498B">
              <w:rPr>
                <w:noProof/>
                <w:webHidden/>
              </w:rPr>
              <w:t>12</w:t>
            </w:r>
            <w:r w:rsidRPr="00F561F0">
              <w:rPr>
                <w:noProof/>
                <w:webHidden/>
              </w:rPr>
              <w:fldChar w:fldCharType="end"/>
            </w:r>
          </w:hyperlink>
        </w:p>
        <w:p w14:paraId="22C49AFB" w14:textId="6DC3D5D9" w:rsidR="00F561F0" w:rsidRPr="00F561F0" w:rsidRDefault="00F561F0" w:rsidP="0064051B">
          <w:pPr>
            <w:pStyle w:val="TOC1"/>
            <w:rPr>
              <w:rFonts w:asciiTheme="minorHAnsi" w:eastAsiaTheme="minorEastAsia" w:hAnsiTheme="minorHAnsi"/>
              <w:noProof/>
              <w:sz w:val="22"/>
            </w:rPr>
          </w:pPr>
          <w:hyperlink w:anchor="_Toc102565968" w:history="1">
            <w:r w:rsidRPr="00F561F0">
              <w:rPr>
                <w:rStyle w:val="Hyperlink"/>
                <w:rFonts w:eastAsia="Times New Roman"/>
                <w:noProof/>
              </w:rPr>
              <w:t>Findings</w:t>
            </w:r>
            <w:r w:rsidRPr="00F561F0">
              <w:rPr>
                <w:noProof/>
                <w:webHidden/>
              </w:rPr>
              <w:tab/>
            </w:r>
            <w:r w:rsidRPr="00F561F0">
              <w:rPr>
                <w:noProof/>
                <w:webHidden/>
              </w:rPr>
              <w:fldChar w:fldCharType="begin"/>
            </w:r>
            <w:r w:rsidRPr="00F561F0">
              <w:rPr>
                <w:noProof/>
                <w:webHidden/>
              </w:rPr>
              <w:instrText xml:space="preserve"> PAGEREF _Toc102565968 \h </w:instrText>
            </w:r>
            <w:r w:rsidRPr="00F561F0">
              <w:rPr>
                <w:noProof/>
                <w:webHidden/>
              </w:rPr>
            </w:r>
            <w:r w:rsidRPr="00F561F0">
              <w:rPr>
                <w:noProof/>
                <w:webHidden/>
              </w:rPr>
              <w:fldChar w:fldCharType="separate"/>
            </w:r>
            <w:r w:rsidR="0034498B">
              <w:rPr>
                <w:noProof/>
                <w:webHidden/>
              </w:rPr>
              <w:t>12</w:t>
            </w:r>
            <w:r w:rsidRPr="00F561F0">
              <w:rPr>
                <w:noProof/>
                <w:webHidden/>
              </w:rPr>
              <w:fldChar w:fldCharType="end"/>
            </w:r>
          </w:hyperlink>
        </w:p>
        <w:p w14:paraId="6B7A5D42" w14:textId="693F05B0" w:rsidR="00F561F0" w:rsidRPr="00F561F0" w:rsidRDefault="00F561F0" w:rsidP="0064051B">
          <w:pPr>
            <w:pStyle w:val="TOC3"/>
            <w:spacing w:after="0"/>
            <w:contextualSpacing/>
            <w:rPr>
              <w:rFonts w:asciiTheme="minorHAnsi" w:eastAsiaTheme="minorEastAsia" w:hAnsiTheme="minorHAnsi" w:cstheme="minorBidi"/>
              <w:b w:val="0"/>
              <w:bCs w:val="0"/>
              <w:sz w:val="22"/>
            </w:rPr>
          </w:pPr>
          <w:hyperlink w:anchor="_Toc102565969" w:history="1">
            <w:r w:rsidRPr="00F561F0">
              <w:rPr>
                <w:rStyle w:val="Hyperlink"/>
                <w:b w:val="0"/>
                <w:bCs w:val="0"/>
              </w:rPr>
              <w:t>Conclusion</w:t>
            </w:r>
            <w:r w:rsidRPr="00F561F0">
              <w:rPr>
                <w:b w:val="0"/>
                <w:bCs w:val="0"/>
                <w:webHidden/>
              </w:rPr>
              <w:tab/>
            </w:r>
            <w:r w:rsidRPr="00F561F0">
              <w:rPr>
                <w:b w:val="0"/>
                <w:bCs w:val="0"/>
                <w:webHidden/>
              </w:rPr>
              <w:fldChar w:fldCharType="begin"/>
            </w:r>
            <w:r w:rsidRPr="00F561F0">
              <w:rPr>
                <w:b w:val="0"/>
                <w:bCs w:val="0"/>
                <w:webHidden/>
              </w:rPr>
              <w:instrText xml:space="preserve"> PAGEREF _Toc102565969 \h </w:instrText>
            </w:r>
            <w:r w:rsidRPr="00F561F0">
              <w:rPr>
                <w:b w:val="0"/>
                <w:bCs w:val="0"/>
                <w:webHidden/>
              </w:rPr>
            </w:r>
            <w:r w:rsidRPr="00F561F0">
              <w:rPr>
                <w:b w:val="0"/>
                <w:bCs w:val="0"/>
                <w:webHidden/>
              </w:rPr>
              <w:fldChar w:fldCharType="separate"/>
            </w:r>
            <w:r w:rsidR="0034498B">
              <w:rPr>
                <w:b w:val="0"/>
                <w:bCs w:val="0"/>
                <w:webHidden/>
              </w:rPr>
              <w:t>18</w:t>
            </w:r>
            <w:r w:rsidRPr="00F561F0">
              <w:rPr>
                <w:b w:val="0"/>
                <w:bCs w:val="0"/>
                <w:webHidden/>
              </w:rPr>
              <w:fldChar w:fldCharType="end"/>
            </w:r>
          </w:hyperlink>
        </w:p>
        <w:p w14:paraId="50589128" w14:textId="330E77CC" w:rsidR="00F561F0" w:rsidRPr="00F561F0" w:rsidRDefault="00F561F0" w:rsidP="0064051B">
          <w:pPr>
            <w:pStyle w:val="TOC1"/>
            <w:rPr>
              <w:rFonts w:asciiTheme="minorHAnsi" w:eastAsiaTheme="minorEastAsia" w:hAnsiTheme="minorHAnsi"/>
              <w:noProof/>
              <w:sz w:val="22"/>
            </w:rPr>
          </w:pPr>
          <w:hyperlink w:anchor="_Toc102565970" w:history="1">
            <w:r w:rsidRPr="00F561F0">
              <w:rPr>
                <w:rStyle w:val="Hyperlink"/>
                <w:noProof/>
              </w:rPr>
              <w:t>Recommendations</w:t>
            </w:r>
            <w:r w:rsidRPr="00F561F0">
              <w:rPr>
                <w:noProof/>
                <w:webHidden/>
              </w:rPr>
              <w:tab/>
            </w:r>
            <w:r w:rsidRPr="00F561F0">
              <w:rPr>
                <w:noProof/>
                <w:webHidden/>
              </w:rPr>
              <w:fldChar w:fldCharType="begin"/>
            </w:r>
            <w:r w:rsidRPr="00F561F0">
              <w:rPr>
                <w:noProof/>
                <w:webHidden/>
              </w:rPr>
              <w:instrText xml:space="preserve"> PAGEREF _Toc102565970 \h </w:instrText>
            </w:r>
            <w:r w:rsidRPr="00F561F0">
              <w:rPr>
                <w:noProof/>
                <w:webHidden/>
              </w:rPr>
            </w:r>
            <w:r w:rsidRPr="00F561F0">
              <w:rPr>
                <w:noProof/>
                <w:webHidden/>
              </w:rPr>
              <w:fldChar w:fldCharType="separate"/>
            </w:r>
            <w:r w:rsidR="0034498B">
              <w:rPr>
                <w:noProof/>
                <w:webHidden/>
              </w:rPr>
              <w:t>19</w:t>
            </w:r>
            <w:r w:rsidRPr="00F561F0">
              <w:rPr>
                <w:noProof/>
                <w:webHidden/>
              </w:rPr>
              <w:fldChar w:fldCharType="end"/>
            </w:r>
          </w:hyperlink>
        </w:p>
        <w:p w14:paraId="70C57FD3" w14:textId="76FBC1DF" w:rsidR="00F561F0" w:rsidRPr="00F561F0" w:rsidRDefault="00F561F0" w:rsidP="0064051B">
          <w:pPr>
            <w:pStyle w:val="TOC3"/>
            <w:spacing w:after="0"/>
            <w:contextualSpacing/>
            <w:rPr>
              <w:rFonts w:asciiTheme="minorHAnsi" w:eastAsiaTheme="minorEastAsia" w:hAnsiTheme="minorHAnsi" w:cstheme="minorBidi"/>
              <w:b w:val="0"/>
              <w:bCs w:val="0"/>
              <w:sz w:val="22"/>
            </w:rPr>
          </w:pPr>
          <w:hyperlink w:anchor="_Toc102565971" w:history="1">
            <w:r w:rsidRPr="00F561F0">
              <w:rPr>
                <w:rStyle w:val="Hyperlink"/>
                <w:b w:val="0"/>
                <w:bCs w:val="0"/>
              </w:rPr>
              <w:t>References</w:t>
            </w:r>
            <w:r w:rsidRPr="00F561F0">
              <w:rPr>
                <w:b w:val="0"/>
                <w:bCs w:val="0"/>
                <w:webHidden/>
              </w:rPr>
              <w:tab/>
            </w:r>
            <w:r w:rsidRPr="00F561F0">
              <w:rPr>
                <w:b w:val="0"/>
                <w:bCs w:val="0"/>
                <w:webHidden/>
              </w:rPr>
              <w:fldChar w:fldCharType="begin"/>
            </w:r>
            <w:r w:rsidRPr="00F561F0">
              <w:rPr>
                <w:b w:val="0"/>
                <w:bCs w:val="0"/>
                <w:webHidden/>
              </w:rPr>
              <w:instrText xml:space="preserve"> PAGEREF _Toc102565971 \h </w:instrText>
            </w:r>
            <w:r w:rsidRPr="00F561F0">
              <w:rPr>
                <w:b w:val="0"/>
                <w:bCs w:val="0"/>
                <w:webHidden/>
              </w:rPr>
            </w:r>
            <w:r w:rsidRPr="00F561F0">
              <w:rPr>
                <w:b w:val="0"/>
                <w:bCs w:val="0"/>
                <w:webHidden/>
              </w:rPr>
              <w:fldChar w:fldCharType="separate"/>
            </w:r>
            <w:r w:rsidR="0034498B">
              <w:rPr>
                <w:b w:val="0"/>
                <w:bCs w:val="0"/>
                <w:webHidden/>
              </w:rPr>
              <w:t>20</w:t>
            </w:r>
            <w:r w:rsidRPr="00F561F0">
              <w:rPr>
                <w:b w:val="0"/>
                <w:bCs w:val="0"/>
                <w:webHidden/>
              </w:rPr>
              <w:fldChar w:fldCharType="end"/>
            </w:r>
          </w:hyperlink>
        </w:p>
        <w:p w14:paraId="63C5A8C0" w14:textId="262F60D6" w:rsidR="00F561F0" w:rsidRDefault="00F561F0" w:rsidP="0064051B">
          <w:pPr>
            <w:pStyle w:val="TOC1"/>
            <w:rPr>
              <w:rFonts w:asciiTheme="minorHAnsi" w:eastAsiaTheme="minorEastAsia" w:hAnsiTheme="minorHAnsi"/>
              <w:noProof/>
              <w:sz w:val="22"/>
            </w:rPr>
          </w:pPr>
          <w:hyperlink w:anchor="_Toc102565972" w:history="1">
            <w:r w:rsidRPr="00CC0AF8">
              <w:rPr>
                <w:rStyle w:val="Hyperlink"/>
                <w:noProof/>
              </w:rPr>
              <w:t>Appendix A</w:t>
            </w:r>
            <w:r>
              <w:rPr>
                <w:noProof/>
                <w:webHidden/>
              </w:rPr>
              <w:tab/>
            </w:r>
            <w:r>
              <w:rPr>
                <w:noProof/>
                <w:webHidden/>
              </w:rPr>
              <w:fldChar w:fldCharType="begin"/>
            </w:r>
            <w:r>
              <w:rPr>
                <w:noProof/>
                <w:webHidden/>
              </w:rPr>
              <w:instrText xml:space="preserve"> PAGEREF _Toc102565972 \h </w:instrText>
            </w:r>
            <w:r>
              <w:rPr>
                <w:noProof/>
                <w:webHidden/>
              </w:rPr>
            </w:r>
            <w:r>
              <w:rPr>
                <w:noProof/>
                <w:webHidden/>
              </w:rPr>
              <w:fldChar w:fldCharType="separate"/>
            </w:r>
            <w:r w:rsidR="0034498B">
              <w:rPr>
                <w:noProof/>
                <w:webHidden/>
              </w:rPr>
              <w:t>22</w:t>
            </w:r>
            <w:r>
              <w:rPr>
                <w:noProof/>
                <w:webHidden/>
              </w:rPr>
              <w:fldChar w:fldCharType="end"/>
            </w:r>
          </w:hyperlink>
        </w:p>
        <w:p w14:paraId="1CEB63C3" w14:textId="30E7CB8E" w:rsidR="00B2394F" w:rsidRPr="00FF55EA" w:rsidRDefault="00B2394F" w:rsidP="0064051B">
          <w:pPr>
            <w:spacing w:after="0"/>
            <w:contextualSpacing/>
          </w:pPr>
          <w:r w:rsidRPr="000846D2">
            <w:rPr>
              <w:noProof/>
            </w:rPr>
            <w:fldChar w:fldCharType="end"/>
          </w:r>
        </w:p>
      </w:sdtContent>
    </w:sdt>
    <w:p w14:paraId="3AD734A0" w14:textId="77777777" w:rsidR="003D062A" w:rsidRDefault="003D062A">
      <w:pPr>
        <w:spacing w:line="259" w:lineRule="auto"/>
        <w:rPr>
          <w:rFonts w:cs="Times New Roman"/>
          <w:b/>
          <w:bCs/>
          <w:color w:val="000000" w:themeColor="text1"/>
          <w:szCs w:val="24"/>
        </w:rPr>
      </w:pPr>
      <w:r>
        <w:rPr>
          <w:rFonts w:cs="Times New Roman"/>
          <w:b/>
          <w:bCs/>
          <w:color w:val="000000" w:themeColor="text1"/>
          <w:szCs w:val="24"/>
        </w:rPr>
        <w:br w:type="page"/>
      </w:r>
    </w:p>
    <w:p w14:paraId="63862844" w14:textId="77777777" w:rsidR="00AD5E8A" w:rsidRDefault="00AD5E8A" w:rsidP="00694148">
      <w:pPr>
        <w:pStyle w:val="Heading1"/>
      </w:pPr>
      <w:bookmarkStart w:id="0" w:name="_Toc102565958"/>
      <w:r>
        <w:lastRenderedPageBreak/>
        <w:t>Abstract</w:t>
      </w:r>
      <w:bookmarkEnd w:id="0"/>
    </w:p>
    <w:p w14:paraId="4B56C66D" w14:textId="77777777" w:rsidR="00643196" w:rsidRDefault="00AD5E8A" w:rsidP="00AD5E8A">
      <w:pPr>
        <w:spacing w:after="0"/>
        <w:rPr>
          <w:rFonts w:cs="Times New Roman"/>
          <w:color w:val="000000" w:themeColor="text1"/>
          <w:szCs w:val="24"/>
        </w:rPr>
      </w:pPr>
      <w:r>
        <w:rPr>
          <w:rFonts w:cs="Times New Roman"/>
          <w:color w:val="000000" w:themeColor="text1"/>
          <w:szCs w:val="24"/>
        </w:rPr>
        <w:t>Choosing a first name for a baby can be one of the most fun, yet also most frustrating activities for parents-to-be. Many</w:t>
      </w:r>
      <w:r w:rsidRPr="007C0259">
        <w:rPr>
          <w:rFonts w:cs="Times New Roman"/>
          <w:color w:val="000000" w:themeColor="text1"/>
          <w:szCs w:val="24"/>
        </w:rPr>
        <w:t xml:space="preserve"> parents choose a pre-existing name for their child, </w:t>
      </w:r>
      <w:r>
        <w:rPr>
          <w:rFonts w:cs="Times New Roman"/>
          <w:color w:val="000000" w:themeColor="text1"/>
          <w:szCs w:val="24"/>
        </w:rPr>
        <w:t>while others choose to design and invent a new unique name for their child</w:t>
      </w:r>
      <w:r w:rsidRPr="007C0259">
        <w:rPr>
          <w:rFonts w:cs="Times New Roman"/>
          <w:color w:val="000000" w:themeColor="text1"/>
          <w:szCs w:val="24"/>
        </w:rPr>
        <w:t xml:space="preserve"> (Hahn &amp; Bentley, 2003)</w:t>
      </w:r>
      <w:r>
        <w:rPr>
          <w:rFonts w:cs="Times New Roman"/>
          <w:color w:val="000000" w:themeColor="text1"/>
          <w:szCs w:val="24"/>
        </w:rPr>
        <w:t>. The majority of</w:t>
      </w:r>
      <w:r w:rsidRPr="004A3553">
        <w:rPr>
          <w:rFonts w:cs="Times New Roman"/>
          <w:color w:val="000000" w:themeColor="text1"/>
          <w:szCs w:val="24"/>
        </w:rPr>
        <w:t xml:space="preserve"> </w:t>
      </w:r>
      <w:r>
        <w:rPr>
          <w:rFonts w:cs="Times New Roman"/>
          <w:color w:val="000000" w:themeColor="text1"/>
          <w:szCs w:val="24"/>
        </w:rPr>
        <w:t xml:space="preserve">chosen baby </w:t>
      </w:r>
      <w:r w:rsidRPr="004A3553">
        <w:rPr>
          <w:rFonts w:cs="Times New Roman"/>
          <w:color w:val="000000" w:themeColor="text1"/>
          <w:szCs w:val="24"/>
        </w:rPr>
        <w:t>names in the United States are gender</w:t>
      </w:r>
      <w:r>
        <w:rPr>
          <w:rFonts w:cs="Times New Roman"/>
          <w:color w:val="000000" w:themeColor="text1"/>
          <w:szCs w:val="24"/>
        </w:rPr>
        <w:t>-</w:t>
      </w:r>
      <w:r w:rsidRPr="004A3553">
        <w:rPr>
          <w:rFonts w:cs="Times New Roman"/>
          <w:color w:val="000000" w:themeColor="text1"/>
          <w:szCs w:val="24"/>
        </w:rPr>
        <w:t xml:space="preserve">specific, meaning they are </w:t>
      </w:r>
      <w:r>
        <w:rPr>
          <w:rFonts w:cs="Times New Roman"/>
          <w:color w:val="000000" w:themeColor="text1"/>
          <w:szCs w:val="24"/>
        </w:rPr>
        <w:t>used for</w:t>
      </w:r>
      <w:r w:rsidRPr="004A3553">
        <w:rPr>
          <w:rFonts w:cs="Times New Roman"/>
          <w:color w:val="000000" w:themeColor="text1"/>
          <w:szCs w:val="24"/>
        </w:rPr>
        <w:t xml:space="preserve"> </w:t>
      </w:r>
      <w:r>
        <w:rPr>
          <w:rFonts w:cs="Times New Roman"/>
          <w:color w:val="000000" w:themeColor="text1"/>
          <w:szCs w:val="24"/>
        </w:rPr>
        <w:t xml:space="preserve">a particular gender, </w:t>
      </w:r>
      <w:r w:rsidRPr="004A3553">
        <w:rPr>
          <w:rFonts w:cs="Times New Roman"/>
          <w:color w:val="000000" w:themeColor="text1"/>
          <w:szCs w:val="24"/>
        </w:rPr>
        <w:t xml:space="preserve">either </w:t>
      </w:r>
      <w:r>
        <w:rPr>
          <w:rFonts w:cs="Times New Roman"/>
          <w:color w:val="000000" w:themeColor="text1"/>
          <w:szCs w:val="24"/>
        </w:rPr>
        <w:t>male or female</w:t>
      </w:r>
      <w:r w:rsidRPr="004A3553">
        <w:rPr>
          <w:rFonts w:cs="Times New Roman"/>
          <w:color w:val="000000" w:themeColor="text1"/>
          <w:szCs w:val="24"/>
        </w:rPr>
        <w:t xml:space="preserve">. </w:t>
      </w:r>
      <w:r>
        <w:rPr>
          <w:rFonts w:cs="Times New Roman"/>
          <w:color w:val="000000" w:themeColor="text1"/>
          <w:szCs w:val="24"/>
        </w:rPr>
        <w:t>A small minority of chosen baby names</w:t>
      </w:r>
      <w:r w:rsidRPr="004A3553">
        <w:rPr>
          <w:rFonts w:cs="Times New Roman"/>
          <w:color w:val="000000" w:themeColor="text1"/>
          <w:szCs w:val="24"/>
        </w:rPr>
        <w:t xml:space="preserve"> are considered gender</w:t>
      </w:r>
      <w:r>
        <w:rPr>
          <w:rFonts w:cs="Times New Roman"/>
          <w:color w:val="000000" w:themeColor="text1"/>
          <w:szCs w:val="24"/>
        </w:rPr>
        <w:t>-</w:t>
      </w:r>
      <w:r w:rsidRPr="004A3553">
        <w:rPr>
          <w:rFonts w:cs="Times New Roman"/>
          <w:color w:val="000000" w:themeColor="text1"/>
          <w:szCs w:val="24"/>
        </w:rPr>
        <w:t xml:space="preserve">neutral, androgynous or unisex, in that they can be used for either a </w:t>
      </w:r>
      <w:r>
        <w:rPr>
          <w:rFonts w:cs="Times New Roman"/>
          <w:color w:val="000000" w:themeColor="text1"/>
          <w:szCs w:val="24"/>
        </w:rPr>
        <w:t>male or a female</w:t>
      </w:r>
      <w:r w:rsidRPr="004A3553">
        <w:rPr>
          <w:rFonts w:cs="Times New Roman"/>
          <w:color w:val="000000" w:themeColor="text1"/>
          <w:szCs w:val="24"/>
        </w:rPr>
        <w:t xml:space="preserve"> (Seguin et al., 2021)</w:t>
      </w:r>
      <w:r>
        <w:rPr>
          <w:rFonts w:cs="Times New Roman"/>
          <w:color w:val="000000" w:themeColor="text1"/>
          <w:szCs w:val="24"/>
        </w:rPr>
        <w:t xml:space="preserve">. </w:t>
      </w:r>
    </w:p>
    <w:p w14:paraId="4770E880" w14:textId="77777777" w:rsidR="00A116AD" w:rsidRDefault="00A116AD" w:rsidP="00D6127D">
      <w:pPr>
        <w:spacing w:after="0"/>
        <w:contextualSpacing/>
        <w:rPr>
          <w:rFonts w:cs="Times New Roman"/>
          <w:color w:val="000000" w:themeColor="text1"/>
          <w:szCs w:val="24"/>
        </w:rPr>
      </w:pPr>
    </w:p>
    <w:p w14:paraId="068382D4" w14:textId="11314B50" w:rsidR="00A116AD" w:rsidRPr="002744F8" w:rsidRDefault="00D6127D" w:rsidP="00D6127D">
      <w:pPr>
        <w:spacing w:after="0"/>
        <w:contextualSpacing/>
        <w:rPr>
          <w:rFonts w:cs="Times New Roman"/>
          <w:color w:val="000000" w:themeColor="text1"/>
          <w:szCs w:val="24"/>
        </w:rPr>
      </w:pPr>
      <w:r w:rsidRPr="002744F8">
        <w:rPr>
          <w:rFonts w:cs="Times New Roman"/>
          <w:color w:val="000000" w:themeColor="text1"/>
          <w:szCs w:val="24"/>
        </w:rPr>
        <w:t>This project involves an analysis of trends</w:t>
      </w:r>
      <w:r w:rsidR="003B7E58">
        <w:rPr>
          <w:rFonts w:cs="Times New Roman"/>
          <w:color w:val="000000" w:themeColor="text1"/>
          <w:szCs w:val="24"/>
        </w:rPr>
        <w:t xml:space="preserve"> in use of </w:t>
      </w:r>
      <w:r w:rsidR="003B7E58" w:rsidRPr="002744F8">
        <w:rPr>
          <w:rFonts w:cs="Times New Roman"/>
          <w:color w:val="000000" w:themeColor="text1"/>
          <w:szCs w:val="24"/>
        </w:rPr>
        <w:t>gender-neutral names in the United States</w:t>
      </w:r>
      <w:r w:rsidRPr="002744F8">
        <w:rPr>
          <w:rFonts w:cs="Times New Roman"/>
          <w:color w:val="000000" w:themeColor="text1"/>
          <w:szCs w:val="24"/>
        </w:rPr>
        <w:t xml:space="preserve"> </w:t>
      </w:r>
      <w:r w:rsidR="003B7E58" w:rsidRPr="002744F8">
        <w:rPr>
          <w:rFonts w:cs="Times New Roman"/>
          <w:color w:val="000000" w:themeColor="text1"/>
          <w:szCs w:val="24"/>
        </w:rPr>
        <w:t>over 14 decades, from 1880-2020, as well as use</w:t>
      </w:r>
      <w:r w:rsidR="003B7E58">
        <w:rPr>
          <w:rFonts w:cs="Times New Roman"/>
          <w:color w:val="000000" w:themeColor="text1"/>
          <w:szCs w:val="24"/>
        </w:rPr>
        <w:t>s</w:t>
      </w:r>
      <w:r w:rsidR="003B7E58" w:rsidRPr="002744F8">
        <w:rPr>
          <w:rFonts w:cs="Times New Roman"/>
          <w:color w:val="000000" w:themeColor="text1"/>
          <w:szCs w:val="24"/>
        </w:rPr>
        <w:t xml:space="preserve"> statistical analysis via </w:t>
      </w:r>
      <w:r w:rsidR="003B7E58">
        <w:rPr>
          <w:rFonts w:cs="Times New Roman"/>
          <w:color w:val="000000" w:themeColor="text1"/>
          <w:szCs w:val="24"/>
        </w:rPr>
        <w:t>correlation tests</w:t>
      </w:r>
      <w:r w:rsidR="003B7E58" w:rsidRPr="002744F8">
        <w:rPr>
          <w:rFonts w:cs="Times New Roman"/>
          <w:color w:val="000000" w:themeColor="text1"/>
          <w:szCs w:val="24"/>
        </w:rPr>
        <w:t xml:space="preserve"> to better understand these trends over time. </w:t>
      </w:r>
      <w:r w:rsidRPr="002744F8">
        <w:rPr>
          <w:rFonts w:cs="Times New Roman"/>
          <w:color w:val="000000" w:themeColor="text1"/>
          <w:szCs w:val="24"/>
        </w:rPr>
        <w:t xml:space="preserve"> The objective is to explore, analyze and gain understanding towards insights about gender-neutral baby names based on the data contained in the "Baby Names from Social Security Card Applications - National Data" dataset for years 1880-2020, published by the Social Security Administration (</w:t>
      </w:r>
      <w:proofErr w:type="spellStart"/>
      <w:r w:rsidRPr="002744F8">
        <w:rPr>
          <w:rFonts w:cs="Times New Roman"/>
          <w:color w:val="000000" w:themeColor="text1"/>
          <w:szCs w:val="24"/>
        </w:rPr>
        <w:t>Nuessel</w:t>
      </w:r>
      <w:proofErr w:type="spellEnd"/>
      <w:r w:rsidRPr="002744F8">
        <w:rPr>
          <w:rFonts w:cs="Times New Roman"/>
          <w:color w:val="000000" w:themeColor="text1"/>
          <w:szCs w:val="24"/>
        </w:rPr>
        <w:t>, 2017; SSA, 2021).</w:t>
      </w:r>
    </w:p>
    <w:p w14:paraId="0D6C990E" w14:textId="77777777" w:rsidR="009712EF" w:rsidRDefault="009712EF" w:rsidP="00AD5E8A">
      <w:pPr>
        <w:spacing w:after="0"/>
        <w:rPr>
          <w:rFonts w:cs="Times New Roman"/>
          <w:color w:val="000000" w:themeColor="text1"/>
          <w:szCs w:val="24"/>
        </w:rPr>
      </w:pPr>
    </w:p>
    <w:p w14:paraId="6B31F29B" w14:textId="77777777" w:rsidR="00AD5E8A" w:rsidRDefault="00AD5E8A" w:rsidP="00AD5E8A"/>
    <w:p w14:paraId="4150EA41" w14:textId="77777777" w:rsidR="00AD5E8A" w:rsidRDefault="00AD5E8A">
      <w:pPr>
        <w:spacing w:line="259" w:lineRule="auto"/>
        <w:rPr>
          <w:rFonts w:cs="Times New Roman"/>
          <w:b/>
          <w:bCs/>
          <w:color w:val="000000" w:themeColor="text1"/>
          <w:szCs w:val="24"/>
        </w:rPr>
      </w:pPr>
      <w:r>
        <w:rPr>
          <w:rFonts w:cs="Times New Roman"/>
          <w:b/>
          <w:bCs/>
          <w:color w:val="000000" w:themeColor="text1"/>
          <w:szCs w:val="24"/>
        </w:rPr>
        <w:br w:type="page"/>
      </w:r>
    </w:p>
    <w:p w14:paraId="313872DF" w14:textId="2F76AC1C" w:rsidR="00FF5A13" w:rsidRPr="002744F8" w:rsidRDefault="00F61B46" w:rsidP="002744F8">
      <w:pPr>
        <w:spacing w:after="0"/>
        <w:contextualSpacing/>
        <w:jc w:val="center"/>
        <w:rPr>
          <w:rFonts w:cs="Times New Roman"/>
          <w:b/>
          <w:bCs/>
          <w:color w:val="000000" w:themeColor="text1"/>
          <w:szCs w:val="24"/>
        </w:rPr>
      </w:pPr>
      <w:r w:rsidRPr="002744F8">
        <w:rPr>
          <w:rFonts w:cs="Times New Roman"/>
          <w:b/>
          <w:bCs/>
          <w:color w:val="000000" w:themeColor="text1"/>
          <w:szCs w:val="24"/>
        </w:rPr>
        <w:lastRenderedPageBreak/>
        <w:t>Final Research Paper</w:t>
      </w:r>
    </w:p>
    <w:p w14:paraId="30CBC691" w14:textId="2E80D2FF" w:rsidR="00FB19A4" w:rsidRPr="002744F8" w:rsidRDefault="002B49A8" w:rsidP="002744F8">
      <w:pPr>
        <w:spacing w:after="0"/>
        <w:contextualSpacing/>
        <w:rPr>
          <w:rFonts w:cs="Times New Roman"/>
          <w:color w:val="000000" w:themeColor="text1"/>
          <w:szCs w:val="24"/>
        </w:rPr>
      </w:pPr>
      <w:r w:rsidRPr="002744F8">
        <w:rPr>
          <w:rFonts w:cs="Times New Roman"/>
          <w:color w:val="000000" w:themeColor="text1"/>
          <w:szCs w:val="24"/>
        </w:rPr>
        <w:tab/>
      </w:r>
      <w:bookmarkStart w:id="1" w:name="_Toc100242385"/>
      <w:bookmarkStart w:id="2" w:name="_Toc100739238"/>
      <w:r w:rsidR="00FB19A4" w:rsidRPr="002744F8">
        <w:rPr>
          <w:rFonts w:cs="Times New Roman"/>
          <w:color w:val="000000" w:themeColor="text1"/>
          <w:szCs w:val="24"/>
        </w:rPr>
        <w:t xml:space="preserve">Choosing a name for a </w:t>
      </w:r>
      <w:r w:rsidR="008421AA">
        <w:rPr>
          <w:rFonts w:cs="Times New Roman"/>
          <w:color w:val="000000" w:themeColor="text1"/>
          <w:szCs w:val="24"/>
        </w:rPr>
        <w:t xml:space="preserve">new </w:t>
      </w:r>
      <w:r w:rsidR="00FB19A4" w:rsidRPr="002744F8">
        <w:rPr>
          <w:rFonts w:cs="Times New Roman"/>
          <w:color w:val="000000" w:themeColor="text1"/>
          <w:szCs w:val="24"/>
        </w:rPr>
        <w:t xml:space="preserve">baby can be one of the most fun, yet also most frustrating activities for parents-to-be. Many parents choose a </w:t>
      </w:r>
      <w:r w:rsidR="0061008F" w:rsidRPr="002744F8">
        <w:rPr>
          <w:rFonts w:cs="Times New Roman"/>
          <w:color w:val="000000" w:themeColor="text1"/>
          <w:szCs w:val="24"/>
        </w:rPr>
        <w:t>common or popular</w:t>
      </w:r>
      <w:r w:rsidR="00FB19A4" w:rsidRPr="002744F8">
        <w:rPr>
          <w:rFonts w:cs="Times New Roman"/>
          <w:color w:val="000000" w:themeColor="text1"/>
          <w:szCs w:val="24"/>
        </w:rPr>
        <w:t xml:space="preserve"> name, while others design and invent a new unique name for their child (Hahn &amp; Bentley, 2003). A child's name expresses the child’s individuality and can also represent</w:t>
      </w:r>
      <w:r w:rsidR="00D379E9">
        <w:rPr>
          <w:rFonts w:cs="Times New Roman"/>
          <w:color w:val="000000" w:themeColor="text1"/>
          <w:szCs w:val="24"/>
        </w:rPr>
        <w:t xml:space="preserve"> </w:t>
      </w:r>
      <w:r w:rsidR="00FB19A4" w:rsidRPr="002744F8">
        <w:rPr>
          <w:rFonts w:cs="Times New Roman"/>
          <w:color w:val="000000" w:themeColor="text1"/>
          <w:szCs w:val="24"/>
        </w:rPr>
        <w:t xml:space="preserve">family traditions. </w:t>
      </w:r>
    </w:p>
    <w:p w14:paraId="0A2FE4EF" w14:textId="42B9079F" w:rsidR="008F6028" w:rsidRPr="002744F8" w:rsidRDefault="00FB19A4" w:rsidP="001023CD">
      <w:pPr>
        <w:spacing w:after="0"/>
        <w:ind w:firstLine="720"/>
        <w:contextualSpacing/>
        <w:rPr>
          <w:rFonts w:cs="Times New Roman"/>
          <w:color w:val="000000" w:themeColor="text1"/>
          <w:szCs w:val="24"/>
        </w:rPr>
      </w:pPr>
      <w:r w:rsidRPr="002744F8">
        <w:rPr>
          <w:rFonts w:cs="Times New Roman"/>
          <w:color w:val="000000" w:themeColor="text1"/>
          <w:szCs w:val="24"/>
        </w:rPr>
        <w:t>The majority of chosen baby names in the United States are gender-specific, meaning they are used for a particular gender, either male or female. A small minority of chosen baby names are considered gender-neutral, androgynous or unisex, in that they can be used for either a male or a female (Seguin et al., 2021).</w:t>
      </w:r>
      <w:r w:rsidR="007271A8">
        <w:rPr>
          <w:rFonts w:cs="Times New Roman"/>
          <w:color w:val="000000" w:themeColor="text1"/>
          <w:szCs w:val="24"/>
        </w:rPr>
        <w:t xml:space="preserve"> </w:t>
      </w:r>
      <w:r w:rsidR="008F6028">
        <w:rPr>
          <w:rFonts w:cs="Times New Roman"/>
          <w:color w:val="000000" w:themeColor="text1"/>
          <w:szCs w:val="24"/>
        </w:rPr>
        <w:t>Additional</w:t>
      </w:r>
      <w:r w:rsidR="00D3610A">
        <w:rPr>
          <w:rFonts w:cs="Times New Roman"/>
          <w:color w:val="000000" w:themeColor="text1"/>
          <w:szCs w:val="24"/>
        </w:rPr>
        <w:t xml:space="preserve"> background</w:t>
      </w:r>
      <w:r w:rsidR="008F6028">
        <w:rPr>
          <w:rFonts w:cs="Times New Roman"/>
          <w:color w:val="000000" w:themeColor="text1"/>
          <w:szCs w:val="24"/>
        </w:rPr>
        <w:t xml:space="preserve"> content</w:t>
      </w:r>
      <w:r w:rsidR="007271A8">
        <w:rPr>
          <w:rFonts w:cs="Times New Roman"/>
          <w:color w:val="000000" w:themeColor="text1"/>
          <w:szCs w:val="24"/>
        </w:rPr>
        <w:t xml:space="preserve"> </w:t>
      </w:r>
      <w:r w:rsidR="00C55507">
        <w:rPr>
          <w:rFonts w:cs="Times New Roman"/>
          <w:color w:val="000000" w:themeColor="text1"/>
          <w:szCs w:val="24"/>
        </w:rPr>
        <w:t xml:space="preserve">about </w:t>
      </w:r>
      <w:r w:rsidR="005E19E0">
        <w:rPr>
          <w:rFonts w:cs="Times New Roman"/>
          <w:color w:val="000000" w:themeColor="text1"/>
          <w:szCs w:val="24"/>
        </w:rPr>
        <w:t>the history of use of gender-neutral names</w:t>
      </w:r>
      <w:r w:rsidR="008F6028">
        <w:rPr>
          <w:rFonts w:cs="Times New Roman"/>
          <w:color w:val="000000" w:themeColor="text1"/>
          <w:szCs w:val="24"/>
        </w:rPr>
        <w:t xml:space="preserve"> is contained in </w:t>
      </w:r>
      <w:hyperlink w:anchor="_Background" w:history="1">
        <w:r w:rsidR="008F6028" w:rsidRPr="00BC5F91">
          <w:rPr>
            <w:rStyle w:val="Hyperlink"/>
            <w:rFonts w:cs="Times New Roman"/>
            <w:szCs w:val="24"/>
          </w:rPr>
          <w:t>Appendix A</w:t>
        </w:r>
        <w:r w:rsidR="00BC5F91" w:rsidRPr="00BC5F91">
          <w:rPr>
            <w:rStyle w:val="Hyperlink"/>
            <w:rFonts w:cs="Times New Roman"/>
            <w:szCs w:val="24"/>
          </w:rPr>
          <w:t>, Background</w:t>
        </w:r>
      </w:hyperlink>
      <w:r w:rsidR="008F6028">
        <w:rPr>
          <w:rFonts w:cs="Times New Roman"/>
          <w:color w:val="000000" w:themeColor="text1"/>
          <w:szCs w:val="24"/>
        </w:rPr>
        <w:t>.</w:t>
      </w:r>
    </w:p>
    <w:p w14:paraId="4F0A51F0" w14:textId="5E36EF9E" w:rsidR="00F61B46" w:rsidRPr="002744F8" w:rsidRDefault="00E459C0" w:rsidP="00F74893">
      <w:pPr>
        <w:pStyle w:val="Heading1"/>
      </w:pPr>
      <w:bookmarkStart w:id="3" w:name="_Toc101279914"/>
      <w:bookmarkStart w:id="4" w:name="_Toc102565959"/>
      <w:r w:rsidRPr="002744F8">
        <w:t>Objectives</w:t>
      </w:r>
      <w:bookmarkEnd w:id="3"/>
      <w:bookmarkEnd w:id="4"/>
    </w:p>
    <w:p w14:paraId="64400EC8" w14:textId="7F49AAD0" w:rsidR="00E459C0" w:rsidRPr="002744F8" w:rsidRDefault="00667294" w:rsidP="002744F8">
      <w:pPr>
        <w:spacing w:after="0"/>
        <w:ind w:firstLine="720"/>
        <w:contextualSpacing/>
        <w:rPr>
          <w:rFonts w:cs="Times New Roman"/>
          <w:color w:val="000000" w:themeColor="text1"/>
          <w:szCs w:val="24"/>
        </w:rPr>
      </w:pPr>
      <w:r w:rsidRPr="002744F8">
        <w:rPr>
          <w:rFonts w:cs="Times New Roman"/>
          <w:color w:val="000000" w:themeColor="text1"/>
          <w:szCs w:val="24"/>
        </w:rPr>
        <w:t>This project involves an analysis of trends by decade for gender-neutral names in the United States.</w:t>
      </w:r>
      <w:r w:rsidR="00C36923" w:rsidRPr="002744F8">
        <w:rPr>
          <w:rFonts w:cs="Times New Roman"/>
          <w:color w:val="000000" w:themeColor="text1"/>
          <w:szCs w:val="24"/>
        </w:rPr>
        <w:t xml:space="preserve"> </w:t>
      </w:r>
      <w:r w:rsidR="00E44D37" w:rsidRPr="002744F8">
        <w:rPr>
          <w:rFonts w:cs="Times New Roman"/>
          <w:color w:val="000000" w:themeColor="text1"/>
          <w:szCs w:val="24"/>
        </w:rPr>
        <w:t>The</w:t>
      </w:r>
      <w:r w:rsidR="00C36923" w:rsidRPr="002744F8">
        <w:rPr>
          <w:rFonts w:cs="Times New Roman"/>
          <w:color w:val="000000" w:themeColor="text1"/>
          <w:szCs w:val="24"/>
        </w:rPr>
        <w:t xml:space="preserve"> objective is </w:t>
      </w:r>
      <w:r w:rsidR="00E44D37" w:rsidRPr="002744F8">
        <w:rPr>
          <w:rFonts w:cs="Times New Roman"/>
          <w:color w:val="000000" w:themeColor="text1"/>
          <w:szCs w:val="24"/>
        </w:rPr>
        <w:t>to explore, analyze and gain understanding towards insights about gender-neutral baby names based on the data contained in the "Baby Names from Social Security Card Applications - National Data" dataset for years 1880-2020, published by the Social Security Administration (Nuessel, 2017; SSA, 2021).</w:t>
      </w:r>
    </w:p>
    <w:p w14:paraId="531F5CCD" w14:textId="5CFCCD32" w:rsidR="00CE1564" w:rsidRPr="002744F8" w:rsidRDefault="00CE1564" w:rsidP="0046239A">
      <w:pPr>
        <w:spacing w:after="0"/>
        <w:ind w:firstLine="720"/>
        <w:contextualSpacing/>
        <w:rPr>
          <w:rFonts w:cs="Times New Roman"/>
          <w:color w:val="000000" w:themeColor="text1"/>
          <w:szCs w:val="24"/>
        </w:rPr>
      </w:pPr>
      <w:r w:rsidRPr="002744F8">
        <w:rPr>
          <w:rFonts w:cs="Times New Roman"/>
          <w:color w:val="000000" w:themeColor="text1"/>
          <w:szCs w:val="24"/>
        </w:rPr>
        <w:t>The results of this project w</w:t>
      </w:r>
      <w:r w:rsidR="0046239A">
        <w:rPr>
          <w:rFonts w:cs="Times New Roman"/>
          <w:color w:val="000000" w:themeColor="text1"/>
          <w:szCs w:val="24"/>
        </w:rPr>
        <w:t>ould be beneficial to</w:t>
      </w:r>
      <w:r w:rsidRPr="002744F8">
        <w:rPr>
          <w:rFonts w:cs="Times New Roman"/>
          <w:color w:val="000000" w:themeColor="text1"/>
          <w:szCs w:val="24"/>
        </w:rPr>
        <w:t xml:space="preserve"> </w:t>
      </w:r>
      <w:r w:rsidR="00415BF6" w:rsidRPr="002744F8">
        <w:rPr>
          <w:rFonts w:cs="Times New Roman"/>
          <w:color w:val="000000" w:themeColor="text1"/>
          <w:szCs w:val="24"/>
        </w:rPr>
        <w:t>organization</w:t>
      </w:r>
      <w:r w:rsidR="00415BF6">
        <w:rPr>
          <w:rFonts w:cs="Times New Roman"/>
          <w:color w:val="000000" w:themeColor="text1"/>
          <w:szCs w:val="24"/>
        </w:rPr>
        <w:t>s</w:t>
      </w:r>
      <w:r w:rsidRPr="002744F8">
        <w:rPr>
          <w:rFonts w:cs="Times New Roman"/>
          <w:color w:val="000000" w:themeColor="text1"/>
          <w:szCs w:val="24"/>
        </w:rPr>
        <w:t xml:space="preserve"> </w:t>
      </w:r>
      <w:r w:rsidR="0046239A">
        <w:rPr>
          <w:rFonts w:cs="Times New Roman"/>
          <w:color w:val="000000" w:themeColor="text1"/>
          <w:szCs w:val="24"/>
        </w:rPr>
        <w:t>that want to</w:t>
      </w:r>
      <w:r w:rsidRPr="002744F8">
        <w:rPr>
          <w:rFonts w:cs="Times New Roman"/>
          <w:color w:val="000000" w:themeColor="text1"/>
          <w:szCs w:val="24"/>
        </w:rPr>
        <w:t xml:space="preserve"> gain knowledge regarding usage of gender-neutral names in the U.S. This knowledge could help businesses who develop personalized products, software designers who utilize user name information for customer service purposes, and company human resources departments in hiring of new employees and for employee training purposes.</w:t>
      </w:r>
    </w:p>
    <w:p w14:paraId="466D1450" w14:textId="0560C41A" w:rsidR="00D86C4B" w:rsidRPr="002744F8" w:rsidRDefault="00E459C0" w:rsidP="00F74893">
      <w:pPr>
        <w:pStyle w:val="Heading1"/>
      </w:pPr>
      <w:bookmarkStart w:id="5" w:name="_Toc101279915"/>
      <w:bookmarkStart w:id="6" w:name="_Toc102565960"/>
      <w:r w:rsidRPr="002744F8">
        <w:lastRenderedPageBreak/>
        <w:t>Overview of Study</w:t>
      </w:r>
      <w:bookmarkEnd w:id="5"/>
      <w:bookmarkEnd w:id="6"/>
    </w:p>
    <w:p w14:paraId="6B4BB3EA" w14:textId="5DC5FB13" w:rsidR="001620C4" w:rsidRPr="002744F8" w:rsidRDefault="00406E9C" w:rsidP="002744F8">
      <w:pPr>
        <w:spacing w:after="0"/>
        <w:contextualSpacing/>
        <w:rPr>
          <w:rFonts w:cs="Times New Roman"/>
          <w:color w:val="000000" w:themeColor="text1"/>
          <w:szCs w:val="24"/>
        </w:rPr>
      </w:pPr>
      <w:r w:rsidRPr="002744F8">
        <w:rPr>
          <w:rFonts w:cs="Times New Roman"/>
          <w:color w:val="000000" w:themeColor="text1"/>
          <w:szCs w:val="24"/>
        </w:rPr>
        <w:tab/>
      </w:r>
      <w:r w:rsidR="001620C4" w:rsidRPr="002744F8">
        <w:rPr>
          <w:rFonts w:cs="Times New Roman"/>
          <w:color w:val="000000" w:themeColor="text1"/>
          <w:szCs w:val="24"/>
        </w:rPr>
        <w:t>This study uncover</w:t>
      </w:r>
      <w:r w:rsidR="00BC5F91">
        <w:rPr>
          <w:rFonts w:cs="Times New Roman"/>
          <w:color w:val="000000" w:themeColor="text1"/>
          <w:szCs w:val="24"/>
        </w:rPr>
        <w:t>s</w:t>
      </w:r>
      <w:r w:rsidR="001620C4" w:rsidRPr="002744F8">
        <w:rPr>
          <w:rFonts w:cs="Times New Roman"/>
          <w:color w:val="000000" w:themeColor="text1"/>
          <w:szCs w:val="24"/>
        </w:rPr>
        <w:t xml:space="preserve"> trends in the use of gender-neutral names over 14 decades, from 1880-2020, as well as use</w:t>
      </w:r>
      <w:r w:rsidR="00BC5F91">
        <w:rPr>
          <w:rFonts w:cs="Times New Roman"/>
          <w:color w:val="000000" w:themeColor="text1"/>
          <w:szCs w:val="24"/>
        </w:rPr>
        <w:t>s</w:t>
      </w:r>
      <w:r w:rsidR="001620C4" w:rsidRPr="002744F8">
        <w:rPr>
          <w:rFonts w:cs="Times New Roman"/>
          <w:color w:val="000000" w:themeColor="text1"/>
          <w:szCs w:val="24"/>
        </w:rPr>
        <w:t xml:space="preserve"> </w:t>
      </w:r>
      <w:r w:rsidR="007563EB" w:rsidRPr="002744F8">
        <w:rPr>
          <w:rFonts w:cs="Times New Roman"/>
          <w:color w:val="000000" w:themeColor="text1"/>
          <w:szCs w:val="24"/>
        </w:rPr>
        <w:t xml:space="preserve">statistical analysis via </w:t>
      </w:r>
      <w:r w:rsidR="002045DA">
        <w:rPr>
          <w:rFonts w:cs="Times New Roman"/>
          <w:color w:val="000000" w:themeColor="text1"/>
          <w:szCs w:val="24"/>
        </w:rPr>
        <w:t>correlation tests</w:t>
      </w:r>
      <w:r w:rsidR="001620C4" w:rsidRPr="002744F8">
        <w:rPr>
          <w:rFonts w:cs="Times New Roman"/>
          <w:color w:val="000000" w:themeColor="text1"/>
          <w:szCs w:val="24"/>
        </w:rPr>
        <w:t xml:space="preserve"> to </w:t>
      </w:r>
      <w:r w:rsidR="007563EB" w:rsidRPr="002744F8">
        <w:rPr>
          <w:rFonts w:cs="Times New Roman"/>
          <w:color w:val="000000" w:themeColor="text1"/>
          <w:szCs w:val="24"/>
        </w:rPr>
        <w:t>better understand these trends over time.</w:t>
      </w:r>
      <w:r w:rsidR="00AD5548" w:rsidRPr="002744F8">
        <w:rPr>
          <w:rFonts w:cs="Times New Roman"/>
          <w:color w:val="000000" w:themeColor="text1"/>
          <w:szCs w:val="24"/>
        </w:rPr>
        <w:t xml:space="preserve"> This subject is of interest to the author of this paper, as </w:t>
      </w:r>
      <w:r w:rsidR="00274C20" w:rsidRPr="002744F8">
        <w:rPr>
          <w:rFonts w:cs="Times New Roman"/>
          <w:color w:val="000000" w:themeColor="text1"/>
          <w:szCs w:val="24"/>
        </w:rPr>
        <w:t>growing up with a gender-</w:t>
      </w:r>
      <w:r w:rsidR="00E50C11" w:rsidRPr="002744F8">
        <w:rPr>
          <w:rFonts w:cs="Times New Roman"/>
          <w:color w:val="000000" w:themeColor="text1"/>
          <w:szCs w:val="24"/>
        </w:rPr>
        <w:t>neutral</w:t>
      </w:r>
      <w:r w:rsidR="00274C20" w:rsidRPr="002744F8">
        <w:rPr>
          <w:rFonts w:cs="Times New Roman"/>
          <w:color w:val="000000" w:themeColor="text1"/>
          <w:szCs w:val="24"/>
        </w:rPr>
        <w:t xml:space="preserve"> name has had </w:t>
      </w:r>
      <w:r w:rsidR="002045DA">
        <w:rPr>
          <w:rFonts w:cs="Times New Roman"/>
          <w:color w:val="000000" w:themeColor="text1"/>
          <w:szCs w:val="24"/>
        </w:rPr>
        <w:t xml:space="preserve">few </w:t>
      </w:r>
      <w:r w:rsidR="00274C20" w:rsidRPr="002744F8">
        <w:rPr>
          <w:rFonts w:cs="Times New Roman"/>
          <w:color w:val="000000" w:themeColor="text1"/>
          <w:szCs w:val="24"/>
        </w:rPr>
        <w:t xml:space="preserve">advantages and </w:t>
      </w:r>
      <w:r w:rsidR="002045DA">
        <w:rPr>
          <w:rFonts w:cs="Times New Roman"/>
          <w:color w:val="000000" w:themeColor="text1"/>
          <w:szCs w:val="24"/>
        </w:rPr>
        <w:t xml:space="preserve">many </w:t>
      </w:r>
      <w:r w:rsidR="00274C20" w:rsidRPr="002744F8">
        <w:rPr>
          <w:rFonts w:cs="Times New Roman"/>
          <w:color w:val="000000" w:themeColor="text1"/>
          <w:szCs w:val="24"/>
        </w:rPr>
        <w:t xml:space="preserve">disadvantages. </w:t>
      </w:r>
      <w:r w:rsidR="00573C73">
        <w:rPr>
          <w:rFonts w:cs="Times New Roman"/>
          <w:color w:val="000000" w:themeColor="text1"/>
          <w:szCs w:val="24"/>
        </w:rPr>
        <w:t>Learning about use of</w:t>
      </w:r>
      <w:r w:rsidR="00274C20" w:rsidRPr="002744F8">
        <w:rPr>
          <w:rFonts w:cs="Times New Roman"/>
          <w:color w:val="000000" w:themeColor="text1"/>
          <w:szCs w:val="24"/>
        </w:rPr>
        <w:t xml:space="preserve"> gender-neutral names </w:t>
      </w:r>
      <w:r w:rsidR="00E50C11" w:rsidRPr="002744F8">
        <w:rPr>
          <w:rFonts w:cs="Times New Roman"/>
          <w:color w:val="000000" w:themeColor="text1"/>
          <w:szCs w:val="24"/>
        </w:rPr>
        <w:t xml:space="preserve">over many decades, and how popularity of using them has increased </w:t>
      </w:r>
      <w:r w:rsidR="007A025E">
        <w:rPr>
          <w:rFonts w:cs="Times New Roman"/>
          <w:color w:val="000000" w:themeColor="text1"/>
          <w:szCs w:val="24"/>
        </w:rPr>
        <w:t>or</w:t>
      </w:r>
      <w:r w:rsidR="00E50C11" w:rsidRPr="002744F8">
        <w:rPr>
          <w:rFonts w:cs="Times New Roman"/>
          <w:color w:val="000000" w:themeColor="text1"/>
          <w:szCs w:val="24"/>
        </w:rPr>
        <w:t xml:space="preserve"> decreased was the inspiration for this study.</w:t>
      </w:r>
    </w:p>
    <w:p w14:paraId="6A5DB200" w14:textId="57093618" w:rsidR="004D0C75" w:rsidRDefault="00E459C0" w:rsidP="00F74893">
      <w:pPr>
        <w:pStyle w:val="Heading1"/>
      </w:pPr>
      <w:bookmarkStart w:id="7" w:name="_Toc101279920"/>
      <w:bookmarkStart w:id="8" w:name="_Toc102565961"/>
      <w:bookmarkEnd w:id="1"/>
      <w:bookmarkEnd w:id="2"/>
      <w:r w:rsidRPr="002744F8">
        <w:t>Research Questions</w:t>
      </w:r>
      <w:bookmarkEnd w:id="7"/>
      <w:r w:rsidR="00FC6368">
        <w:t xml:space="preserve"> and Hypotheses</w:t>
      </w:r>
      <w:bookmarkEnd w:id="8"/>
    </w:p>
    <w:p w14:paraId="24999CF6" w14:textId="585F87CD" w:rsidR="004A4C6D" w:rsidRPr="004A4C6D" w:rsidRDefault="004A4C6D" w:rsidP="004A4C6D">
      <w:pPr>
        <w:spacing w:after="0"/>
        <w:contextualSpacing/>
        <w:rPr>
          <w:b/>
          <w:bCs/>
        </w:rPr>
      </w:pPr>
      <w:r>
        <w:rPr>
          <w:b/>
          <w:bCs/>
        </w:rPr>
        <w:t>Research Questions</w:t>
      </w:r>
    </w:p>
    <w:p w14:paraId="6DD9B049" w14:textId="1DD26EDF" w:rsidR="00FD1A66" w:rsidRPr="002744F8" w:rsidRDefault="00FD1A66" w:rsidP="004A4C6D">
      <w:pPr>
        <w:spacing w:after="0"/>
        <w:ind w:firstLine="720"/>
        <w:contextualSpacing/>
        <w:rPr>
          <w:rFonts w:cs="Times New Roman"/>
          <w:color w:val="000000" w:themeColor="text1"/>
          <w:szCs w:val="24"/>
        </w:rPr>
      </w:pPr>
      <w:bookmarkStart w:id="9" w:name="_Toc100739239"/>
      <w:r w:rsidRPr="002744F8">
        <w:rPr>
          <w:rFonts w:cs="Times New Roman"/>
          <w:color w:val="000000" w:themeColor="text1"/>
          <w:szCs w:val="24"/>
        </w:rPr>
        <w:t>Research questions for this project</w:t>
      </w:r>
      <w:r w:rsidR="00270EF9" w:rsidRPr="002744F8">
        <w:rPr>
          <w:rFonts w:cs="Times New Roman"/>
          <w:color w:val="000000" w:themeColor="text1"/>
          <w:szCs w:val="24"/>
        </w:rPr>
        <w:t xml:space="preserve">, shown in Table </w:t>
      </w:r>
      <w:r w:rsidR="003F7302" w:rsidRPr="002744F8">
        <w:rPr>
          <w:rFonts w:cs="Times New Roman"/>
          <w:color w:val="000000" w:themeColor="text1"/>
          <w:szCs w:val="24"/>
        </w:rPr>
        <w:t>1</w:t>
      </w:r>
      <w:r w:rsidR="00270EF9" w:rsidRPr="002744F8">
        <w:rPr>
          <w:rFonts w:cs="Times New Roman"/>
          <w:color w:val="000000" w:themeColor="text1"/>
          <w:szCs w:val="24"/>
        </w:rPr>
        <w:t>,</w:t>
      </w:r>
      <w:r w:rsidRPr="002744F8">
        <w:rPr>
          <w:rFonts w:cs="Times New Roman"/>
          <w:color w:val="000000" w:themeColor="text1"/>
          <w:szCs w:val="24"/>
        </w:rPr>
        <w:t xml:space="preserve"> involve the quantity and usage of a set of unique </w:t>
      </w:r>
      <w:r w:rsidR="007A025E">
        <w:rPr>
          <w:rFonts w:cs="Times New Roman"/>
          <w:color w:val="000000" w:themeColor="text1"/>
          <w:szCs w:val="24"/>
        </w:rPr>
        <w:t xml:space="preserve">gender-neutral </w:t>
      </w:r>
      <w:r w:rsidRPr="002744F8">
        <w:rPr>
          <w:rFonts w:cs="Times New Roman"/>
          <w:color w:val="000000" w:themeColor="text1"/>
          <w:szCs w:val="24"/>
        </w:rPr>
        <w:t>names</w:t>
      </w:r>
      <w:r w:rsidR="00B909B2" w:rsidRPr="002744F8">
        <w:rPr>
          <w:rFonts w:cs="Times New Roman"/>
          <w:color w:val="000000" w:themeColor="text1"/>
          <w:szCs w:val="24"/>
        </w:rPr>
        <w:t xml:space="preserve"> per decade</w:t>
      </w:r>
      <w:r w:rsidR="00720DE9">
        <w:rPr>
          <w:rFonts w:cs="Times New Roman"/>
          <w:color w:val="000000" w:themeColor="text1"/>
          <w:szCs w:val="24"/>
        </w:rPr>
        <w:t xml:space="preserve"> </w:t>
      </w:r>
      <w:r w:rsidRPr="002744F8">
        <w:rPr>
          <w:rFonts w:cs="Times New Roman"/>
          <w:color w:val="000000" w:themeColor="text1"/>
          <w:szCs w:val="24"/>
        </w:rPr>
        <w:t>used by both males and females</w:t>
      </w:r>
      <w:r w:rsidR="00720DE9">
        <w:rPr>
          <w:rFonts w:cs="Times New Roman"/>
          <w:color w:val="000000" w:themeColor="text1"/>
          <w:szCs w:val="24"/>
        </w:rPr>
        <w:t>, with the exact same spelling</w:t>
      </w:r>
      <w:r w:rsidRPr="002744F8">
        <w:rPr>
          <w:rFonts w:cs="Times New Roman"/>
          <w:color w:val="000000" w:themeColor="text1"/>
          <w:szCs w:val="24"/>
        </w:rPr>
        <w:t xml:space="preserve">. </w:t>
      </w:r>
    </w:p>
    <w:p w14:paraId="534CD0E9" w14:textId="6FCFF39C" w:rsidR="00FD1A66" w:rsidRPr="002744F8" w:rsidRDefault="00FD1A66" w:rsidP="002744F8">
      <w:pPr>
        <w:spacing w:after="0"/>
        <w:contextualSpacing/>
        <w:rPr>
          <w:rFonts w:cs="Times New Roman"/>
          <w:b/>
          <w:bCs/>
          <w:color w:val="000000" w:themeColor="text1"/>
          <w:szCs w:val="24"/>
        </w:rPr>
      </w:pPr>
      <w:r w:rsidRPr="002744F8">
        <w:rPr>
          <w:rFonts w:cs="Times New Roman"/>
          <w:b/>
          <w:bCs/>
          <w:color w:val="000000" w:themeColor="text1"/>
          <w:szCs w:val="24"/>
        </w:rPr>
        <w:t xml:space="preserve">Table </w:t>
      </w:r>
      <w:r w:rsidR="003F7302" w:rsidRPr="002744F8">
        <w:rPr>
          <w:rFonts w:cs="Times New Roman"/>
          <w:b/>
          <w:bCs/>
          <w:color w:val="000000" w:themeColor="text1"/>
          <w:szCs w:val="24"/>
        </w:rPr>
        <w:t>1</w:t>
      </w:r>
    </w:p>
    <w:p w14:paraId="44F7662B" w14:textId="77777777" w:rsidR="00FD1A66" w:rsidRPr="002744F8" w:rsidRDefault="00FD1A66" w:rsidP="002744F8">
      <w:pPr>
        <w:spacing w:after="0"/>
        <w:contextualSpacing/>
        <w:rPr>
          <w:rFonts w:cs="Times New Roman"/>
          <w:i/>
          <w:iCs/>
          <w:color w:val="000000" w:themeColor="text1"/>
          <w:szCs w:val="24"/>
        </w:rPr>
      </w:pPr>
      <w:r w:rsidRPr="002744F8">
        <w:rPr>
          <w:rFonts w:cs="Times New Roman"/>
          <w:i/>
          <w:iCs/>
          <w:color w:val="000000" w:themeColor="text1"/>
          <w:szCs w:val="24"/>
        </w:rPr>
        <w:t>Research Questions for Gender-Neutral Baby Names Project</w:t>
      </w:r>
    </w:p>
    <w:p w14:paraId="5B1C4AC9" w14:textId="260EB452" w:rsidR="00CC7BA0" w:rsidRPr="002744F8" w:rsidRDefault="00CC7BA0" w:rsidP="002744F8">
      <w:pPr>
        <w:spacing w:after="0"/>
        <w:contextualSpacing/>
        <w:jc w:val="center"/>
        <w:rPr>
          <w:rFonts w:cs="Times New Roman"/>
          <w:i/>
          <w:iCs/>
          <w:color w:val="000000" w:themeColor="text1"/>
          <w:szCs w:val="24"/>
        </w:rPr>
      </w:pPr>
      <w:r w:rsidRPr="002744F8">
        <w:rPr>
          <w:rFonts w:cs="Times New Roman"/>
          <w:noProof/>
          <w:color w:val="000000" w:themeColor="text1"/>
          <w:szCs w:val="24"/>
        </w:rPr>
        <w:drawing>
          <wp:inline distT="0" distB="0" distL="0" distR="0" wp14:anchorId="0C045057" wp14:editId="5428388F">
            <wp:extent cx="489585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850" cy="1409700"/>
                    </a:xfrm>
                    <a:prstGeom prst="rect">
                      <a:avLst/>
                    </a:prstGeom>
                    <a:noFill/>
                    <a:ln>
                      <a:noFill/>
                    </a:ln>
                  </pic:spPr>
                </pic:pic>
              </a:graphicData>
            </a:graphic>
          </wp:inline>
        </w:drawing>
      </w:r>
    </w:p>
    <w:p w14:paraId="32E421CC" w14:textId="153F51BE" w:rsidR="00FD1A66" w:rsidRPr="002744F8" w:rsidRDefault="00FD1A66" w:rsidP="002744F8">
      <w:pPr>
        <w:spacing w:after="0"/>
        <w:ind w:firstLine="720"/>
        <w:contextualSpacing/>
        <w:rPr>
          <w:rFonts w:cs="Times New Roman"/>
          <w:color w:val="000000" w:themeColor="text1"/>
          <w:szCs w:val="24"/>
        </w:rPr>
      </w:pPr>
      <w:r w:rsidRPr="002744F8">
        <w:rPr>
          <w:rFonts w:cs="Times New Roman"/>
          <w:color w:val="000000" w:themeColor="text1"/>
          <w:szCs w:val="24"/>
        </w:rPr>
        <w:t xml:space="preserve">As mentioned in Research Question 1 and Research Question 2, the data </w:t>
      </w:r>
      <w:r w:rsidR="00432B2F">
        <w:rPr>
          <w:rFonts w:cs="Times New Roman"/>
          <w:color w:val="000000" w:themeColor="text1"/>
          <w:szCs w:val="24"/>
        </w:rPr>
        <w:t>that was</w:t>
      </w:r>
      <w:r w:rsidRPr="002744F8">
        <w:rPr>
          <w:rFonts w:cs="Times New Roman"/>
          <w:color w:val="000000" w:themeColor="text1"/>
          <w:szCs w:val="24"/>
        </w:rPr>
        <w:t xml:space="preserve"> collected and analyzed consists of names</w:t>
      </w:r>
      <w:r w:rsidR="00351A27">
        <w:rPr>
          <w:rFonts w:cs="Times New Roman"/>
          <w:color w:val="000000" w:themeColor="text1"/>
          <w:szCs w:val="24"/>
        </w:rPr>
        <w:t xml:space="preserve"> </w:t>
      </w:r>
      <w:r w:rsidRPr="002744F8">
        <w:rPr>
          <w:rFonts w:cs="Times New Roman"/>
          <w:color w:val="000000" w:themeColor="text1"/>
          <w:szCs w:val="24"/>
        </w:rPr>
        <w:t>for which Social Security applications were submitted, which are the same for both male</w:t>
      </w:r>
      <w:r w:rsidR="009E0A0B">
        <w:rPr>
          <w:rFonts w:cs="Times New Roman"/>
          <w:color w:val="000000" w:themeColor="text1"/>
          <w:szCs w:val="24"/>
        </w:rPr>
        <w:t>s</w:t>
      </w:r>
      <w:r w:rsidRPr="002744F8">
        <w:rPr>
          <w:rFonts w:cs="Times New Roman"/>
          <w:color w:val="000000" w:themeColor="text1"/>
          <w:szCs w:val="24"/>
        </w:rPr>
        <w:t xml:space="preserve"> and female</w:t>
      </w:r>
      <w:r w:rsidR="009E0A0B">
        <w:rPr>
          <w:rFonts w:cs="Times New Roman"/>
          <w:color w:val="000000" w:themeColor="text1"/>
          <w:szCs w:val="24"/>
        </w:rPr>
        <w:t>s</w:t>
      </w:r>
      <w:r w:rsidRPr="002744F8">
        <w:rPr>
          <w:rFonts w:cs="Times New Roman"/>
          <w:color w:val="000000" w:themeColor="text1"/>
          <w:szCs w:val="24"/>
        </w:rPr>
        <w:t xml:space="preserve"> within the </w:t>
      </w:r>
      <w:r w:rsidR="009E0A0B">
        <w:rPr>
          <w:rFonts w:cs="Times New Roman"/>
          <w:color w:val="000000" w:themeColor="text1"/>
          <w:szCs w:val="24"/>
        </w:rPr>
        <w:t xml:space="preserve">fourteen </w:t>
      </w:r>
      <w:r w:rsidRPr="002744F8">
        <w:rPr>
          <w:rFonts w:cs="Times New Roman"/>
          <w:color w:val="000000" w:themeColor="text1"/>
          <w:szCs w:val="24"/>
        </w:rPr>
        <w:t xml:space="preserve">decades shown here: 1880-1889, 1890-1899, 1900-1909, 1910-1919, 1920-1929, 1930-1939, 1940-1949, 1950-1959, 1960-1969, 1970-1979, 1980-1989, 1990-1999, 2000-2009, and 2010-2020. Names </w:t>
      </w:r>
      <w:r w:rsidR="00EE0968">
        <w:rPr>
          <w:rFonts w:cs="Times New Roman"/>
          <w:color w:val="000000" w:themeColor="text1"/>
          <w:szCs w:val="24"/>
        </w:rPr>
        <w:t>are</w:t>
      </w:r>
      <w:r w:rsidRPr="002744F8">
        <w:rPr>
          <w:rFonts w:cs="Times New Roman"/>
          <w:color w:val="000000" w:themeColor="text1"/>
          <w:szCs w:val="24"/>
        </w:rPr>
        <w:t xml:space="preserve"> considered </w:t>
      </w:r>
      <w:r w:rsidR="00EE0968">
        <w:rPr>
          <w:rFonts w:cs="Times New Roman"/>
          <w:color w:val="000000" w:themeColor="text1"/>
          <w:szCs w:val="24"/>
        </w:rPr>
        <w:t xml:space="preserve">to </w:t>
      </w:r>
      <w:r w:rsidR="00EE0968">
        <w:rPr>
          <w:rFonts w:cs="Times New Roman"/>
          <w:color w:val="000000" w:themeColor="text1"/>
          <w:szCs w:val="24"/>
        </w:rPr>
        <w:lastRenderedPageBreak/>
        <w:t xml:space="preserve">be </w:t>
      </w:r>
      <w:r w:rsidRPr="002744F8">
        <w:rPr>
          <w:rFonts w:cs="Times New Roman"/>
          <w:color w:val="000000" w:themeColor="text1"/>
          <w:szCs w:val="24"/>
        </w:rPr>
        <w:t xml:space="preserve">gender-neutral if they appear in both the male and female list and have identical spelling. The number of occurrences of the name for each gender </w:t>
      </w:r>
      <w:r w:rsidR="00F1473A">
        <w:rPr>
          <w:rFonts w:cs="Times New Roman"/>
          <w:color w:val="000000" w:themeColor="text1"/>
          <w:szCs w:val="24"/>
        </w:rPr>
        <w:t>was</w:t>
      </w:r>
      <w:r w:rsidRPr="002744F8">
        <w:rPr>
          <w:rFonts w:cs="Times New Roman"/>
          <w:color w:val="000000" w:themeColor="text1"/>
          <w:szCs w:val="24"/>
        </w:rPr>
        <w:t xml:space="preserve"> tabulated</w:t>
      </w:r>
      <w:r w:rsidR="007D336C">
        <w:rPr>
          <w:rFonts w:cs="Times New Roman"/>
          <w:color w:val="000000" w:themeColor="text1"/>
          <w:szCs w:val="24"/>
        </w:rPr>
        <w:t xml:space="preserve"> and </w:t>
      </w:r>
      <w:r w:rsidR="00F77048" w:rsidRPr="002744F8">
        <w:rPr>
          <w:rFonts w:eastAsiaTheme="majorEastAsia" w:cs="Times New Roman"/>
          <w:bCs/>
          <w:color w:val="000000" w:themeColor="text1"/>
          <w:szCs w:val="24"/>
        </w:rPr>
        <w:t xml:space="preserve">the ratio of </w:t>
      </w:r>
      <w:r w:rsidR="00C77D19" w:rsidRPr="002744F8">
        <w:rPr>
          <w:rFonts w:cs="Times New Roman"/>
          <w:color w:val="000000" w:themeColor="text1"/>
          <w:szCs w:val="24"/>
        </w:rPr>
        <w:t>occurrences</w:t>
      </w:r>
      <w:r w:rsidR="00C77D19" w:rsidRPr="002744F8">
        <w:rPr>
          <w:rFonts w:eastAsiaTheme="majorEastAsia" w:cs="Times New Roman"/>
          <w:bCs/>
          <w:color w:val="000000" w:themeColor="text1"/>
          <w:szCs w:val="24"/>
        </w:rPr>
        <w:t xml:space="preserve"> </w:t>
      </w:r>
      <w:r w:rsidR="00F77048" w:rsidRPr="002744F8">
        <w:rPr>
          <w:rFonts w:eastAsiaTheme="majorEastAsia" w:cs="Times New Roman"/>
          <w:bCs/>
          <w:color w:val="000000" w:themeColor="text1"/>
          <w:szCs w:val="24"/>
        </w:rPr>
        <w:t>of gender-neutral name per the total number</w:t>
      </w:r>
      <w:r w:rsidR="00C77D19" w:rsidRPr="002744F8">
        <w:rPr>
          <w:rFonts w:eastAsiaTheme="majorEastAsia" w:cs="Times New Roman"/>
          <w:bCs/>
          <w:color w:val="000000" w:themeColor="text1"/>
          <w:szCs w:val="24"/>
        </w:rPr>
        <w:t xml:space="preserve"> of</w:t>
      </w:r>
      <w:r w:rsidR="00F77048" w:rsidRPr="002744F8">
        <w:rPr>
          <w:rFonts w:eastAsiaTheme="majorEastAsia" w:cs="Times New Roman"/>
          <w:bCs/>
          <w:color w:val="000000" w:themeColor="text1"/>
          <w:szCs w:val="24"/>
        </w:rPr>
        <w:t xml:space="preserve"> names </w:t>
      </w:r>
      <w:r w:rsidR="00C77D19" w:rsidRPr="002744F8">
        <w:rPr>
          <w:rFonts w:eastAsiaTheme="majorEastAsia" w:cs="Times New Roman"/>
          <w:bCs/>
          <w:color w:val="000000" w:themeColor="text1"/>
          <w:szCs w:val="24"/>
        </w:rPr>
        <w:t xml:space="preserve">was </w:t>
      </w:r>
      <w:r w:rsidR="00F77048" w:rsidRPr="002744F8">
        <w:rPr>
          <w:rFonts w:eastAsiaTheme="majorEastAsia" w:cs="Times New Roman"/>
          <w:bCs/>
          <w:color w:val="000000" w:themeColor="text1"/>
          <w:szCs w:val="24"/>
        </w:rPr>
        <w:t>calculated per gender</w:t>
      </w:r>
      <w:r w:rsidR="00087032" w:rsidRPr="002744F8">
        <w:rPr>
          <w:rFonts w:eastAsiaTheme="majorEastAsia" w:cs="Times New Roman"/>
          <w:bCs/>
          <w:color w:val="000000" w:themeColor="text1"/>
          <w:szCs w:val="24"/>
        </w:rPr>
        <w:t xml:space="preserve"> per decade</w:t>
      </w:r>
      <w:r w:rsidRPr="002744F8">
        <w:rPr>
          <w:rFonts w:cs="Times New Roman"/>
          <w:color w:val="000000" w:themeColor="text1"/>
          <w:szCs w:val="24"/>
        </w:rPr>
        <w:t xml:space="preserve"> (SSA, 2021). </w:t>
      </w:r>
    </w:p>
    <w:p w14:paraId="74F160B4" w14:textId="77777777" w:rsidR="00FD1A66" w:rsidRPr="004A4C6D" w:rsidRDefault="00FD1A66" w:rsidP="004A4C6D">
      <w:pPr>
        <w:spacing w:after="0"/>
        <w:contextualSpacing/>
        <w:rPr>
          <w:b/>
          <w:bCs/>
        </w:rPr>
      </w:pPr>
      <w:bookmarkStart w:id="10" w:name="_Toc100242386"/>
      <w:bookmarkStart w:id="11" w:name="_Toc101279921"/>
      <w:r w:rsidRPr="004A4C6D">
        <w:rPr>
          <w:b/>
          <w:bCs/>
        </w:rPr>
        <w:t>Hypotheses</w:t>
      </w:r>
      <w:bookmarkEnd w:id="10"/>
      <w:bookmarkEnd w:id="11"/>
    </w:p>
    <w:p w14:paraId="44DF96AD" w14:textId="498A35D7" w:rsidR="009E0A0B" w:rsidRPr="00EE0968" w:rsidRDefault="00FD1A66" w:rsidP="00EE0968">
      <w:pPr>
        <w:spacing w:after="0"/>
        <w:ind w:firstLine="720"/>
        <w:contextualSpacing/>
        <w:rPr>
          <w:rFonts w:cs="Times New Roman"/>
          <w:color w:val="000000" w:themeColor="text1"/>
          <w:szCs w:val="24"/>
        </w:rPr>
      </w:pPr>
      <w:r w:rsidRPr="002744F8">
        <w:rPr>
          <w:rFonts w:cs="Times New Roman"/>
          <w:color w:val="000000" w:themeColor="text1"/>
          <w:szCs w:val="24"/>
        </w:rPr>
        <w:t xml:space="preserve">The null and alternative hypotheses for </w:t>
      </w:r>
      <w:r w:rsidR="00EE0968">
        <w:rPr>
          <w:rFonts w:cs="Times New Roman"/>
          <w:color w:val="000000" w:themeColor="text1"/>
          <w:szCs w:val="24"/>
        </w:rPr>
        <w:t>R</w:t>
      </w:r>
      <w:r w:rsidRPr="002744F8">
        <w:rPr>
          <w:rFonts w:cs="Times New Roman"/>
          <w:color w:val="000000" w:themeColor="text1"/>
          <w:szCs w:val="24"/>
        </w:rPr>
        <w:t xml:space="preserve">esearch </w:t>
      </w:r>
      <w:r w:rsidR="00EE0968">
        <w:rPr>
          <w:rFonts w:cs="Times New Roman"/>
          <w:color w:val="000000" w:themeColor="text1"/>
          <w:szCs w:val="24"/>
        </w:rPr>
        <w:t>Q</w:t>
      </w:r>
      <w:r w:rsidRPr="002744F8">
        <w:rPr>
          <w:rFonts w:cs="Times New Roman"/>
          <w:color w:val="000000" w:themeColor="text1"/>
          <w:szCs w:val="24"/>
        </w:rPr>
        <w:t xml:space="preserve">uestions 1 and 2 for this project are shown in Table </w:t>
      </w:r>
      <w:r w:rsidR="003F7302" w:rsidRPr="002744F8">
        <w:rPr>
          <w:rFonts w:cs="Times New Roman"/>
          <w:color w:val="000000" w:themeColor="text1"/>
          <w:szCs w:val="24"/>
        </w:rPr>
        <w:t>2</w:t>
      </w:r>
      <w:r w:rsidRPr="002744F8">
        <w:rPr>
          <w:rFonts w:cs="Times New Roman"/>
          <w:color w:val="000000" w:themeColor="text1"/>
          <w:szCs w:val="24"/>
        </w:rPr>
        <w:t>.</w:t>
      </w:r>
    </w:p>
    <w:p w14:paraId="0BE6DAB3" w14:textId="5FDD38F9" w:rsidR="00FD1A66" w:rsidRPr="002744F8" w:rsidRDefault="00FD1A66" w:rsidP="002744F8">
      <w:pPr>
        <w:spacing w:after="0"/>
        <w:contextualSpacing/>
        <w:rPr>
          <w:rFonts w:cs="Times New Roman"/>
          <w:b/>
          <w:bCs/>
          <w:color w:val="000000" w:themeColor="text1"/>
          <w:szCs w:val="24"/>
        </w:rPr>
      </w:pPr>
      <w:r w:rsidRPr="002744F8">
        <w:rPr>
          <w:rFonts w:cs="Times New Roman"/>
          <w:b/>
          <w:bCs/>
          <w:color w:val="000000" w:themeColor="text1"/>
          <w:szCs w:val="24"/>
        </w:rPr>
        <w:t xml:space="preserve">Table </w:t>
      </w:r>
      <w:r w:rsidR="003F7302" w:rsidRPr="002744F8">
        <w:rPr>
          <w:rFonts w:cs="Times New Roman"/>
          <w:b/>
          <w:bCs/>
          <w:color w:val="000000" w:themeColor="text1"/>
          <w:szCs w:val="24"/>
        </w:rPr>
        <w:t>2</w:t>
      </w:r>
    </w:p>
    <w:p w14:paraId="3260AA1E" w14:textId="77777777" w:rsidR="00FD1A66" w:rsidRPr="002744F8" w:rsidRDefault="00FD1A66" w:rsidP="002744F8">
      <w:pPr>
        <w:spacing w:after="0"/>
        <w:contextualSpacing/>
        <w:rPr>
          <w:rFonts w:cs="Times New Roman"/>
          <w:i/>
          <w:iCs/>
          <w:color w:val="000000" w:themeColor="text1"/>
          <w:szCs w:val="24"/>
        </w:rPr>
      </w:pPr>
      <w:r w:rsidRPr="002744F8">
        <w:rPr>
          <w:rFonts w:cs="Times New Roman"/>
          <w:i/>
          <w:iCs/>
          <w:color w:val="000000" w:themeColor="text1"/>
          <w:szCs w:val="24"/>
        </w:rPr>
        <w:t>Hypotheses for Research Questions 1 &amp; 2</w:t>
      </w:r>
    </w:p>
    <w:p w14:paraId="7F73FAF0" w14:textId="40258368" w:rsidR="00FD1A66" w:rsidRPr="002744F8" w:rsidRDefault="007E3A54" w:rsidP="002744F8">
      <w:pPr>
        <w:spacing w:after="0"/>
        <w:contextualSpacing/>
        <w:jc w:val="center"/>
        <w:rPr>
          <w:rFonts w:cs="Times New Roman"/>
          <w:i/>
          <w:iCs/>
          <w:color w:val="000000" w:themeColor="text1"/>
          <w:szCs w:val="24"/>
        </w:rPr>
      </w:pPr>
      <w:r w:rsidRPr="002744F8">
        <w:rPr>
          <w:rFonts w:cs="Times New Roman"/>
          <w:noProof/>
          <w:color w:val="000000" w:themeColor="text1"/>
          <w:szCs w:val="24"/>
        </w:rPr>
        <w:drawing>
          <wp:inline distT="0" distB="0" distL="0" distR="0" wp14:anchorId="58210D06" wp14:editId="35DFF6A5">
            <wp:extent cx="55245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009900"/>
                    </a:xfrm>
                    <a:prstGeom prst="rect">
                      <a:avLst/>
                    </a:prstGeom>
                    <a:noFill/>
                    <a:ln>
                      <a:noFill/>
                    </a:ln>
                  </pic:spPr>
                </pic:pic>
              </a:graphicData>
            </a:graphic>
          </wp:inline>
        </w:drawing>
      </w:r>
    </w:p>
    <w:p w14:paraId="20EA9C1F" w14:textId="2933003C" w:rsidR="00CA3352" w:rsidRPr="002744F8" w:rsidRDefault="00CA3352" w:rsidP="00F74893">
      <w:pPr>
        <w:pStyle w:val="Heading1"/>
      </w:pPr>
      <w:bookmarkStart w:id="12" w:name="_Toc101279922"/>
      <w:bookmarkStart w:id="13" w:name="_Toc102565962"/>
      <w:r w:rsidRPr="002744F8">
        <w:t>Literat</w:t>
      </w:r>
      <w:r w:rsidR="00D355CF" w:rsidRPr="002744F8">
        <w:t>ure</w:t>
      </w:r>
      <w:r w:rsidRPr="002744F8">
        <w:t xml:space="preserve"> Review</w:t>
      </w:r>
      <w:bookmarkEnd w:id="9"/>
      <w:bookmarkEnd w:id="12"/>
      <w:bookmarkEnd w:id="13"/>
    </w:p>
    <w:p w14:paraId="628A6536" w14:textId="2AE1C095" w:rsidR="00D71714" w:rsidRPr="002744F8" w:rsidRDefault="00F4674F" w:rsidP="00FC6368">
      <w:pPr>
        <w:spacing w:after="0"/>
        <w:contextualSpacing/>
        <w:rPr>
          <w:rFonts w:cs="Times New Roman"/>
          <w:color w:val="000000" w:themeColor="text1"/>
          <w:szCs w:val="24"/>
        </w:rPr>
      </w:pPr>
      <w:r w:rsidRPr="002744F8">
        <w:rPr>
          <w:rFonts w:cs="Times New Roman"/>
          <w:color w:val="000000" w:themeColor="text1"/>
          <w:szCs w:val="24"/>
        </w:rPr>
        <w:tab/>
        <w:t>A litera</w:t>
      </w:r>
      <w:r w:rsidR="00D355CF" w:rsidRPr="002744F8">
        <w:rPr>
          <w:rFonts w:cs="Times New Roman"/>
          <w:color w:val="000000" w:themeColor="text1"/>
          <w:szCs w:val="24"/>
        </w:rPr>
        <w:t>ture</w:t>
      </w:r>
      <w:r w:rsidRPr="002744F8">
        <w:rPr>
          <w:rFonts w:cs="Times New Roman"/>
          <w:color w:val="000000" w:themeColor="text1"/>
          <w:szCs w:val="24"/>
        </w:rPr>
        <w:t xml:space="preserve"> review was conducted</w:t>
      </w:r>
      <w:r w:rsidR="00C209B6" w:rsidRPr="002744F8">
        <w:rPr>
          <w:rFonts w:cs="Times New Roman"/>
          <w:color w:val="000000" w:themeColor="text1"/>
          <w:szCs w:val="24"/>
        </w:rPr>
        <w:t xml:space="preserve"> </w:t>
      </w:r>
      <w:r w:rsidR="00912D46">
        <w:rPr>
          <w:rFonts w:cs="Times New Roman"/>
          <w:color w:val="000000" w:themeColor="text1"/>
          <w:szCs w:val="24"/>
        </w:rPr>
        <w:t>to find sources with</w:t>
      </w:r>
      <w:r w:rsidR="00912D46" w:rsidRPr="002744F8">
        <w:rPr>
          <w:rFonts w:cs="Times New Roman"/>
          <w:color w:val="000000" w:themeColor="text1"/>
          <w:szCs w:val="24"/>
        </w:rPr>
        <w:t xml:space="preserve"> relevance to this research project</w:t>
      </w:r>
      <w:r w:rsidR="00912D46">
        <w:rPr>
          <w:rFonts w:cs="Times New Roman"/>
          <w:color w:val="000000" w:themeColor="text1"/>
          <w:szCs w:val="24"/>
        </w:rPr>
        <w:t>. The</w:t>
      </w:r>
      <w:r w:rsidRPr="002744F8">
        <w:rPr>
          <w:rFonts w:cs="Times New Roman"/>
          <w:color w:val="000000" w:themeColor="text1"/>
          <w:szCs w:val="24"/>
        </w:rPr>
        <w:t xml:space="preserve"> Colorado State University</w:t>
      </w:r>
      <w:r w:rsidR="007853D3" w:rsidRPr="002744F8">
        <w:rPr>
          <w:rFonts w:cs="Times New Roman"/>
          <w:color w:val="000000" w:themeColor="text1"/>
          <w:szCs w:val="24"/>
        </w:rPr>
        <w:t xml:space="preserve"> Global online </w:t>
      </w:r>
      <w:r w:rsidRPr="002744F8">
        <w:rPr>
          <w:rFonts w:cs="Times New Roman"/>
          <w:color w:val="000000" w:themeColor="text1"/>
          <w:szCs w:val="24"/>
        </w:rPr>
        <w:t>library</w:t>
      </w:r>
      <w:r w:rsidR="00087032" w:rsidRPr="002744F8">
        <w:rPr>
          <w:rFonts w:cs="Times New Roman"/>
          <w:color w:val="000000" w:themeColor="text1"/>
          <w:szCs w:val="24"/>
        </w:rPr>
        <w:t xml:space="preserve">, </w:t>
      </w:r>
      <w:r w:rsidR="003F36FE" w:rsidRPr="002744F8">
        <w:rPr>
          <w:rFonts w:cs="Times New Roman"/>
          <w:color w:val="000000" w:themeColor="text1"/>
          <w:szCs w:val="24"/>
        </w:rPr>
        <w:t>with</w:t>
      </w:r>
      <w:r w:rsidR="00C209B6" w:rsidRPr="002744F8">
        <w:rPr>
          <w:rFonts w:cs="Times New Roman"/>
          <w:color w:val="000000" w:themeColor="text1"/>
          <w:szCs w:val="24"/>
        </w:rPr>
        <w:t xml:space="preserve"> </w:t>
      </w:r>
      <w:r w:rsidR="00087032" w:rsidRPr="002744F8">
        <w:rPr>
          <w:rFonts w:cs="Times New Roman"/>
          <w:color w:val="000000" w:themeColor="text1"/>
          <w:szCs w:val="24"/>
        </w:rPr>
        <w:t>ke</w:t>
      </w:r>
      <w:r w:rsidR="007853D3" w:rsidRPr="002744F8">
        <w:rPr>
          <w:rFonts w:cs="Times New Roman"/>
          <w:color w:val="000000" w:themeColor="text1"/>
          <w:szCs w:val="24"/>
        </w:rPr>
        <w:t xml:space="preserve">y words </w:t>
      </w:r>
      <w:r w:rsidR="00087032" w:rsidRPr="002744F8">
        <w:rPr>
          <w:rFonts w:cs="Times New Roman"/>
          <w:color w:val="000000" w:themeColor="text1"/>
          <w:szCs w:val="24"/>
        </w:rPr>
        <w:t>of</w:t>
      </w:r>
      <w:r w:rsidR="007853D3" w:rsidRPr="002744F8">
        <w:rPr>
          <w:rFonts w:cs="Times New Roman"/>
          <w:color w:val="000000" w:themeColor="text1"/>
          <w:szCs w:val="24"/>
        </w:rPr>
        <w:t xml:space="preserve"> </w:t>
      </w:r>
      <w:r w:rsidR="007853D3" w:rsidRPr="002744F8">
        <w:rPr>
          <w:rFonts w:cs="Times New Roman"/>
          <w:i/>
          <w:iCs/>
          <w:color w:val="000000" w:themeColor="text1"/>
          <w:szCs w:val="24"/>
        </w:rPr>
        <w:t>baby names</w:t>
      </w:r>
      <w:r w:rsidR="007853D3" w:rsidRPr="002744F8">
        <w:rPr>
          <w:rFonts w:cs="Times New Roman"/>
          <w:color w:val="000000" w:themeColor="text1"/>
          <w:szCs w:val="24"/>
        </w:rPr>
        <w:t xml:space="preserve">, </w:t>
      </w:r>
      <w:r w:rsidR="007853D3" w:rsidRPr="002744F8">
        <w:rPr>
          <w:rFonts w:cs="Times New Roman"/>
          <w:i/>
          <w:iCs/>
          <w:color w:val="000000" w:themeColor="text1"/>
          <w:szCs w:val="24"/>
        </w:rPr>
        <w:t>unisex names</w:t>
      </w:r>
      <w:r w:rsidR="007853D3" w:rsidRPr="002744F8">
        <w:rPr>
          <w:rFonts w:cs="Times New Roman"/>
          <w:color w:val="000000" w:themeColor="text1"/>
          <w:szCs w:val="24"/>
        </w:rPr>
        <w:t xml:space="preserve">, </w:t>
      </w:r>
      <w:r w:rsidR="007853D3" w:rsidRPr="002744F8">
        <w:rPr>
          <w:rFonts w:cs="Times New Roman"/>
          <w:i/>
          <w:iCs/>
          <w:color w:val="000000" w:themeColor="text1"/>
          <w:szCs w:val="24"/>
        </w:rPr>
        <w:t>gender-neutral names</w:t>
      </w:r>
      <w:r w:rsidR="007853D3" w:rsidRPr="002744F8">
        <w:rPr>
          <w:rFonts w:cs="Times New Roman"/>
          <w:color w:val="000000" w:themeColor="text1"/>
          <w:szCs w:val="24"/>
        </w:rPr>
        <w:t xml:space="preserve">, and </w:t>
      </w:r>
      <w:r w:rsidR="007853D3" w:rsidRPr="002744F8">
        <w:rPr>
          <w:rFonts w:cs="Times New Roman"/>
          <w:i/>
          <w:iCs/>
          <w:color w:val="000000" w:themeColor="text1"/>
          <w:szCs w:val="24"/>
        </w:rPr>
        <w:t>androgynous names</w:t>
      </w:r>
      <w:r w:rsidR="00912D46">
        <w:rPr>
          <w:rFonts w:cs="Times New Roman"/>
          <w:i/>
          <w:iCs/>
          <w:color w:val="000000" w:themeColor="text1"/>
          <w:szCs w:val="24"/>
        </w:rPr>
        <w:t xml:space="preserve"> </w:t>
      </w:r>
      <w:r w:rsidR="00912D46" w:rsidRPr="00912D46">
        <w:rPr>
          <w:rFonts w:cs="Times New Roman"/>
          <w:color w:val="000000" w:themeColor="text1"/>
          <w:szCs w:val="24"/>
        </w:rPr>
        <w:t>was used</w:t>
      </w:r>
      <w:r w:rsidR="007853D3" w:rsidRPr="002744F8">
        <w:rPr>
          <w:rFonts w:cs="Times New Roman"/>
          <w:i/>
          <w:iCs/>
          <w:color w:val="000000" w:themeColor="text1"/>
          <w:szCs w:val="24"/>
        </w:rPr>
        <w:t xml:space="preserve">. </w:t>
      </w:r>
      <w:r w:rsidR="007536C1" w:rsidRPr="002744F8">
        <w:rPr>
          <w:rFonts w:cs="Times New Roman"/>
          <w:color w:val="000000" w:themeColor="text1"/>
          <w:szCs w:val="24"/>
        </w:rPr>
        <w:t xml:space="preserve">Topics of the </w:t>
      </w:r>
      <w:r w:rsidR="00912D46">
        <w:rPr>
          <w:rFonts w:cs="Times New Roman"/>
          <w:color w:val="000000" w:themeColor="text1"/>
          <w:szCs w:val="24"/>
        </w:rPr>
        <w:t xml:space="preserve">relevant </w:t>
      </w:r>
      <w:r w:rsidR="007536C1" w:rsidRPr="002744F8">
        <w:rPr>
          <w:rFonts w:cs="Times New Roman"/>
          <w:color w:val="000000" w:themeColor="text1"/>
          <w:szCs w:val="24"/>
        </w:rPr>
        <w:t>papers include</w:t>
      </w:r>
      <w:r w:rsidR="00104A90" w:rsidRPr="002744F8">
        <w:rPr>
          <w:rFonts w:cs="Times New Roman"/>
          <w:color w:val="000000" w:themeColor="text1"/>
          <w:szCs w:val="24"/>
        </w:rPr>
        <w:t xml:space="preserve"> </w:t>
      </w:r>
      <w:r w:rsidR="00A34A40" w:rsidRPr="002744F8">
        <w:rPr>
          <w:rFonts w:cs="Times New Roman"/>
          <w:color w:val="000000" w:themeColor="text1"/>
          <w:szCs w:val="24"/>
        </w:rPr>
        <w:t>the evolution of</w:t>
      </w:r>
      <w:r w:rsidR="00104A90" w:rsidRPr="002744F8">
        <w:rPr>
          <w:rFonts w:cs="Times New Roman"/>
          <w:color w:val="000000" w:themeColor="text1"/>
          <w:szCs w:val="24"/>
        </w:rPr>
        <w:t xml:space="preserve"> gender-neutral names,</w:t>
      </w:r>
      <w:r w:rsidR="0048257A" w:rsidRPr="002744F8">
        <w:rPr>
          <w:rFonts w:cs="Times New Roman"/>
          <w:color w:val="000000" w:themeColor="text1"/>
          <w:szCs w:val="24"/>
        </w:rPr>
        <w:t xml:space="preserve"> cultural change in naming of children due to </w:t>
      </w:r>
      <w:r w:rsidR="0048257A" w:rsidRPr="002744F8">
        <w:rPr>
          <w:rFonts w:cs="Times New Roman"/>
          <w:color w:val="000000" w:themeColor="text1"/>
          <w:szCs w:val="24"/>
        </w:rPr>
        <w:lastRenderedPageBreak/>
        <w:t>random drift,</w:t>
      </w:r>
      <w:r w:rsidR="00104A90" w:rsidRPr="002744F8">
        <w:rPr>
          <w:rFonts w:cs="Times New Roman"/>
          <w:color w:val="000000" w:themeColor="text1"/>
          <w:szCs w:val="24"/>
        </w:rPr>
        <w:t xml:space="preserve"> the </w:t>
      </w:r>
      <w:r w:rsidR="00426152" w:rsidRPr="002744F8">
        <w:rPr>
          <w:rFonts w:cs="Times New Roman"/>
          <w:color w:val="000000" w:themeColor="text1"/>
          <w:szCs w:val="24"/>
        </w:rPr>
        <w:t>in</w:t>
      </w:r>
      <w:r w:rsidR="00104A90" w:rsidRPr="002744F8">
        <w:rPr>
          <w:rFonts w:cs="Times New Roman"/>
          <w:color w:val="000000" w:themeColor="text1"/>
          <w:szCs w:val="24"/>
        </w:rPr>
        <w:t xml:space="preserve">stability </w:t>
      </w:r>
      <w:r w:rsidR="001355FA" w:rsidRPr="002744F8">
        <w:rPr>
          <w:rFonts w:cs="Times New Roman"/>
          <w:color w:val="000000" w:themeColor="text1"/>
          <w:szCs w:val="24"/>
        </w:rPr>
        <w:t>in t</w:t>
      </w:r>
      <w:r w:rsidR="00104A90" w:rsidRPr="002744F8">
        <w:rPr>
          <w:rFonts w:cs="Times New Roman"/>
          <w:color w:val="000000" w:themeColor="text1"/>
          <w:szCs w:val="24"/>
        </w:rPr>
        <w:t xml:space="preserve">he use of gender-neutral names, and </w:t>
      </w:r>
      <w:r w:rsidR="00426152" w:rsidRPr="002744F8">
        <w:rPr>
          <w:rFonts w:cs="Times New Roman"/>
          <w:color w:val="000000" w:themeColor="text1"/>
          <w:szCs w:val="24"/>
        </w:rPr>
        <w:t>its</w:t>
      </w:r>
      <w:r w:rsidR="00104A90" w:rsidRPr="002744F8">
        <w:rPr>
          <w:rFonts w:cs="Times New Roman"/>
          <w:color w:val="000000" w:themeColor="text1"/>
          <w:szCs w:val="24"/>
        </w:rPr>
        <w:t xml:space="preserve"> opposite view of the stability </w:t>
      </w:r>
      <w:r w:rsidR="001355FA" w:rsidRPr="002744F8">
        <w:rPr>
          <w:rFonts w:cs="Times New Roman"/>
          <w:color w:val="000000" w:themeColor="text1"/>
          <w:szCs w:val="24"/>
        </w:rPr>
        <w:t xml:space="preserve">in </w:t>
      </w:r>
      <w:r w:rsidR="00104A90" w:rsidRPr="002744F8">
        <w:rPr>
          <w:rFonts w:cs="Times New Roman"/>
          <w:color w:val="000000" w:themeColor="text1"/>
          <w:szCs w:val="24"/>
        </w:rPr>
        <w:t>the use of gender-neutral names.</w:t>
      </w:r>
    </w:p>
    <w:p w14:paraId="4EC7CD21" w14:textId="5680ABB4" w:rsidR="00FE6778" w:rsidRPr="00FC6368" w:rsidRDefault="00EB4D0D" w:rsidP="00FC6368">
      <w:pPr>
        <w:spacing w:after="0"/>
        <w:contextualSpacing/>
        <w:rPr>
          <w:b/>
          <w:bCs/>
        </w:rPr>
      </w:pPr>
      <w:bookmarkStart w:id="14" w:name="_Toc101279923"/>
      <w:r w:rsidRPr="00FC6368">
        <w:rPr>
          <w:b/>
          <w:bCs/>
        </w:rPr>
        <w:t>Evolution of Usage of Gender-Neutral Names</w:t>
      </w:r>
      <w:bookmarkEnd w:id="14"/>
    </w:p>
    <w:p w14:paraId="02A61DF0" w14:textId="153A7507" w:rsidR="001355FA" w:rsidRPr="002744F8" w:rsidRDefault="00426152" w:rsidP="00FC6368">
      <w:pPr>
        <w:spacing w:after="0"/>
        <w:contextualSpacing/>
        <w:rPr>
          <w:rFonts w:cs="Times New Roman"/>
          <w:color w:val="000000" w:themeColor="text1"/>
          <w:szCs w:val="24"/>
        </w:rPr>
      </w:pPr>
      <w:r w:rsidRPr="002744F8">
        <w:rPr>
          <w:rFonts w:cs="Times New Roman"/>
          <w:color w:val="000000" w:themeColor="text1"/>
          <w:szCs w:val="24"/>
        </w:rPr>
        <w:tab/>
      </w:r>
      <w:r w:rsidR="00EB4D0D" w:rsidRPr="002744F8">
        <w:rPr>
          <w:rFonts w:cs="Times New Roman"/>
          <w:color w:val="000000" w:themeColor="text1"/>
          <w:szCs w:val="24"/>
        </w:rPr>
        <w:t>Barry</w:t>
      </w:r>
      <w:r w:rsidR="00122347" w:rsidRPr="002744F8">
        <w:rPr>
          <w:rFonts w:cs="Times New Roman"/>
          <w:color w:val="000000" w:themeColor="text1"/>
          <w:szCs w:val="24"/>
        </w:rPr>
        <w:t xml:space="preserve"> </w:t>
      </w:r>
      <w:r w:rsidR="00EB4D0D" w:rsidRPr="002744F8">
        <w:rPr>
          <w:rFonts w:cs="Times New Roman"/>
          <w:color w:val="000000" w:themeColor="text1"/>
          <w:szCs w:val="24"/>
        </w:rPr>
        <w:t>&amp; Harper</w:t>
      </w:r>
      <w:r w:rsidR="00122347" w:rsidRPr="002744F8">
        <w:rPr>
          <w:rFonts w:cs="Times New Roman"/>
          <w:color w:val="000000" w:themeColor="text1"/>
          <w:szCs w:val="24"/>
        </w:rPr>
        <w:t xml:space="preserve"> </w:t>
      </w:r>
      <w:r w:rsidR="00EB4D0D" w:rsidRPr="002744F8">
        <w:rPr>
          <w:rFonts w:cs="Times New Roman"/>
          <w:color w:val="000000" w:themeColor="text1"/>
          <w:szCs w:val="24"/>
        </w:rPr>
        <w:t>(1982)</w:t>
      </w:r>
      <w:r w:rsidR="00122347" w:rsidRPr="002744F8">
        <w:rPr>
          <w:rFonts w:cs="Times New Roman"/>
          <w:color w:val="000000" w:themeColor="text1"/>
          <w:szCs w:val="24"/>
        </w:rPr>
        <w:t xml:space="preserve"> </w:t>
      </w:r>
      <w:r w:rsidR="00236C4B" w:rsidRPr="002744F8">
        <w:rPr>
          <w:rFonts w:cs="Times New Roman"/>
          <w:color w:val="000000" w:themeColor="text1"/>
          <w:szCs w:val="24"/>
        </w:rPr>
        <w:t>studied</w:t>
      </w:r>
      <w:r w:rsidR="00122347" w:rsidRPr="002744F8">
        <w:rPr>
          <w:rFonts w:cs="Times New Roman"/>
          <w:color w:val="000000" w:themeColor="text1"/>
          <w:szCs w:val="24"/>
        </w:rPr>
        <w:t xml:space="preserve"> how the use of gender-neutral names has evolved through time. Their hypoth</w:t>
      </w:r>
      <w:r w:rsidR="006473B7" w:rsidRPr="002744F8">
        <w:rPr>
          <w:rFonts w:cs="Times New Roman"/>
          <w:color w:val="000000" w:themeColor="text1"/>
          <w:szCs w:val="24"/>
        </w:rPr>
        <w:t xml:space="preserve">esis was that all </w:t>
      </w:r>
      <w:r w:rsidR="00710694" w:rsidRPr="002744F8">
        <w:rPr>
          <w:rFonts w:cs="Times New Roman"/>
          <w:color w:val="000000" w:themeColor="text1"/>
          <w:szCs w:val="24"/>
        </w:rPr>
        <w:t>gender-neutral name</w:t>
      </w:r>
      <w:r w:rsidR="00EC25B6" w:rsidRPr="002744F8">
        <w:rPr>
          <w:rFonts w:cs="Times New Roman"/>
          <w:color w:val="000000" w:themeColor="text1"/>
          <w:szCs w:val="24"/>
        </w:rPr>
        <w:t>s</w:t>
      </w:r>
      <w:r w:rsidR="006473B7" w:rsidRPr="002744F8">
        <w:rPr>
          <w:rFonts w:cs="Times New Roman"/>
          <w:color w:val="000000" w:themeColor="text1"/>
          <w:szCs w:val="24"/>
        </w:rPr>
        <w:t xml:space="preserve"> start as a masculine name, evolve to a unisex name, then become a feminine name.</w:t>
      </w:r>
      <w:r w:rsidR="00413E35" w:rsidRPr="002744F8">
        <w:rPr>
          <w:rFonts w:cs="Times New Roman"/>
          <w:color w:val="000000" w:themeColor="text1"/>
          <w:szCs w:val="24"/>
        </w:rPr>
        <w:t xml:space="preserve"> The</w:t>
      </w:r>
      <w:r w:rsidR="00E31306" w:rsidRPr="002744F8">
        <w:rPr>
          <w:rFonts w:cs="Times New Roman"/>
          <w:color w:val="000000" w:themeColor="text1"/>
          <w:szCs w:val="24"/>
        </w:rPr>
        <w:t>ir</w:t>
      </w:r>
      <w:r w:rsidR="00413E35" w:rsidRPr="002744F8">
        <w:rPr>
          <w:rFonts w:cs="Times New Roman"/>
          <w:color w:val="000000" w:themeColor="text1"/>
          <w:szCs w:val="24"/>
        </w:rPr>
        <w:t xml:space="preserve"> belief was that parents would </w:t>
      </w:r>
      <w:r w:rsidR="00860FB6">
        <w:rPr>
          <w:rFonts w:cs="Times New Roman"/>
          <w:color w:val="000000" w:themeColor="text1"/>
          <w:szCs w:val="24"/>
        </w:rPr>
        <w:t xml:space="preserve">more often </w:t>
      </w:r>
      <w:r w:rsidR="00413E35" w:rsidRPr="002744F8">
        <w:rPr>
          <w:rFonts w:cs="Times New Roman"/>
          <w:color w:val="000000" w:themeColor="text1"/>
          <w:szCs w:val="24"/>
        </w:rPr>
        <w:t xml:space="preserve">name their female child with a </w:t>
      </w:r>
      <w:r w:rsidR="007A5970" w:rsidRPr="002744F8">
        <w:rPr>
          <w:rFonts w:cs="Times New Roman"/>
          <w:color w:val="000000" w:themeColor="text1"/>
          <w:szCs w:val="24"/>
        </w:rPr>
        <w:t>masculine</w:t>
      </w:r>
      <w:r w:rsidR="00413E35" w:rsidRPr="002744F8">
        <w:rPr>
          <w:rFonts w:cs="Times New Roman"/>
          <w:color w:val="000000" w:themeColor="text1"/>
          <w:szCs w:val="24"/>
        </w:rPr>
        <w:t xml:space="preserve"> name rather than name a male child with a feminine name due to </w:t>
      </w:r>
      <w:r w:rsidR="007A5970" w:rsidRPr="002744F8">
        <w:rPr>
          <w:rFonts w:cs="Times New Roman"/>
          <w:color w:val="000000" w:themeColor="text1"/>
          <w:szCs w:val="24"/>
        </w:rPr>
        <w:t>cultural attitudes and stereotyping.</w:t>
      </w:r>
    </w:p>
    <w:p w14:paraId="6C372182" w14:textId="63E2C30A" w:rsidR="00E31674" w:rsidRPr="002744F8" w:rsidRDefault="00E31674" w:rsidP="00FC6368">
      <w:pPr>
        <w:spacing w:after="0"/>
        <w:contextualSpacing/>
        <w:rPr>
          <w:rFonts w:cs="Times New Roman"/>
          <w:color w:val="000000" w:themeColor="text1"/>
          <w:szCs w:val="24"/>
        </w:rPr>
      </w:pPr>
      <w:r w:rsidRPr="002744F8">
        <w:rPr>
          <w:rFonts w:cs="Times New Roman"/>
          <w:color w:val="000000" w:themeColor="text1"/>
          <w:szCs w:val="24"/>
        </w:rPr>
        <w:tab/>
        <w:t xml:space="preserve">The reference sources utilized by Barry &amp; Harper (1982) consisted of </w:t>
      </w:r>
      <w:r w:rsidR="00672684" w:rsidRPr="002744F8">
        <w:rPr>
          <w:rFonts w:cs="Times New Roman"/>
          <w:color w:val="000000" w:themeColor="text1"/>
          <w:szCs w:val="24"/>
        </w:rPr>
        <w:t>six baby name books</w:t>
      </w:r>
      <w:r w:rsidR="00612B65" w:rsidRPr="002744F8">
        <w:rPr>
          <w:rFonts w:cs="Times New Roman"/>
          <w:color w:val="000000" w:themeColor="text1"/>
          <w:szCs w:val="24"/>
        </w:rPr>
        <w:t xml:space="preserve"> from the 1930s/1940s and the 1960s/1970s.</w:t>
      </w:r>
      <w:r w:rsidR="00E31306" w:rsidRPr="002744F8">
        <w:rPr>
          <w:rFonts w:cs="Times New Roman"/>
          <w:color w:val="000000" w:themeColor="text1"/>
          <w:szCs w:val="24"/>
        </w:rPr>
        <w:t xml:space="preserve"> While the research </w:t>
      </w:r>
      <w:r w:rsidR="00AC6BEF" w:rsidRPr="002744F8">
        <w:rPr>
          <w:rFonts w:cs="Times New Roman"/>
          <w:color w:val="000000" w:themeColor="text1"/>
          <w:szCs w:val="24"/>
        </w:rPr>
        <w:t>showed</w:t>
      </w:r>
      <w:r w:rsidR="00E31306" w:rsidRPr="002744F8">
        <w:rPr>
          <w:rFonts w:cs="Times New Roman"/>
          <w:color w:val="000000" w:themeColor="text1"/>
          <w:szCs w:val="24"/>
        </w:rPr>
        <w:t xml:space="preserve"> that some classic masculine names bec</w:t>
      </w:r>
      <w:r w:rsidR="00AC6BEF" w:rsidRPr="002744F8">
        <w:rPr>
          <w:rFonts w:cs="Times New Roman"/>
          <w:color w:val="000000" w:themeColor="text1"/>
          <w:szCs w:val="24"/>
        </w:rPr>
        <w:t>a</w:t>
      </w:r>
      <w:r w:rsidR="00E31306" w:rsidRPr="002744F8">
        <w:rPr>
          <w:rFonts w:cs="Times New Roman"/>
          <w:color w:val="000000" w:themeColor="text1"/>
          <w:szCs w:val="24"/>
        </w:rPr>
        <w:t xml:space="preserve">me unisex names, </w:t>
      </w:r>
      <w:r w:rsidR="00A843A7" w:rsidRPr="002744F8">
        <w:rPr>
          <w:rFonts w:cs="Times New Roman"/>
          <w:color w:val="000000" w:themeColor="text1"/>
          <w:szCs w:val="24"/>
        </w:rPr>
        <w:t xml:space="preserve">it </w:t>
      </w:r>
      <w:r w:rsidR="00717AD6">
        <w:rPr>
          <w:rFonts w:cs="Times New Roman"/>
          <w:color w:val="000000" w:themeColor="text1"/>
          <w:szCs w:val="24"/>
        </w:rPr>
        <w:t>wa</w:t>
      </w:r>
      <w:r w:rsidR="00A843A7" w:rsidRPr="002744F8">
        <w:rPr>
          <w:rFonts w:cs="Times New Roman"/>
          <w:color w:val="000000" w:themeColor="text1"/>
          <w:szCs w:val="24"/>
        </w:rPr>
        <w:t xml:space="preserve">s rare and there </w:t>
      </w:r>
      <w:r w:rsidR="00717AD6">
        <w:rPr>
          <w:rFonts w:cs="Times New Roman"/>
          <w:color w:val="000000" w:themeColor="text1"/>
          <w:szCs w:val="24"/>
        </w:rPr>
        <w:t>wa</w:t>
      </w:r>
      <w:r w:rsidR="00A843A7" w:rsidRPr="002744F8">
        <w:rPr>
          <w:rFonts w:cs="Times New Roman"/>
          <w:color w:val="000000" w:themeColor="text1"/>
          <w:szCs w:val="24"/>
        </w:rPr>
        <w:t>s not a clear progression from masculine to unisex to feminine</w:t>
      </w:r>
      <w:r w:rsidR="007015E3" w:rsidRPr="002744F8">
        <w:rPr>
          <w:rFonts w:cs="Times New Roman"/>
          <w:color w:val="000000" w:themeColor="text1"/>
          <w:szCs w:val="24"/>
        </w:rPr>
        <w:t xml:space="preserve"> as was suspected per their hypothesis</w:t>
      </w:r>
      <w:r w:rsidR="00A843A7" w:rsidRPr="002744F8">
        <w:rPr>
          <w:rFonts w:cs="Times New Roman"/>
          <w:color w:val="000000" w:themeColor="text1"/>
          <w:szCs w:val="24"/>
        </w:rPr>
        <w:t xml:space="preserve">. </w:t>
      </w:r>
      <w:r w:rsidR="0036191B" w:rsidRPr="002744F8">
        <w:rPr>
          <w:rFonts w:cs="Times New Roman"/>
          <w:color w:val="000000" w:themeColor="text1"/>
          <w:szCs w:val="24"/>
        </w:rPr>
        <w:t>One of the biggest finds from the research was that</w:t>
      </w:r>
      <w:r w:rsidR="00634B2F">
        <w:rPr>
          <w:rFonts w:cs="Times New Roman"/>
          <w:color w:val="000000" w:themeColor="text1"/>
          <w:szCs w:val="24"/>
        </w:rPr>
        <w:t xml:space="preserve"> gender-neutral names</w:t>
      </w:r>
      <w:r w:rsidR="0036191B" w:rsidRPr="002744F8">
        <w:rPr>
          <w:rFonts w:cs="Times New Roman"/>
          <w:color w:val="000000" w:themeColor="text1"/>
          <w:szCs w:val="24"/>
        </w:rPr>
        <w:t xml:space="preserve"> </w:t>
      </w:r>
      <w:r w:rsidR="00DE6721" w:rsidRPr="002744F8">
        <w:rPr>
          <w:rFonts w:cs="Times New Roman"/>
          <w:color w:val="000000" w:themeColor="text1"/>
          <w:szCs w:val="24"/>
        </w:rPr>
        <w:t xml:space="preserve">made </w:t>
      </w:r>
      <w:r w:rsidR="0036191B" w:rsidRPr="002744F8">
        <w:rPr>
          <w:rFonts w:cs="Times New Roman"/>
          <w:color w:val="000000" w:themeColor="text1"/>
          <w:szCs w:val="24"/>
        </w:rPr>
        <w:t>popular</w:t>
      </w:r>
      <w:r w:rsidR="00DE6721" w:rsidRPr="002744F8">
        <w:rPr>
          <w:rFonts w:cs="Times New Roman"/>
          <w:color w:val="000000" w:themeColor="text1"/>
          <w:szCs w:val="24"/>
        </w:rPr>
        <w:t xml:space="preserve"> by famous people</w:t>
      </w:r>
      <w:r w:rsidR="0036191B" w:rsidRPr="002744F8">
        <w:rPr>
          <w:rFonts w:cs="Times New Roman"/>
          <w:color w:val="000000" w:themeColor="text1"/>
          <w:szCs w:val="24"/>
        </w:rPr>
        <w:t xml:space="preserve">, </w:t>
      </w:r>
      <w:r w:rsidR="005E421B" w:rsidRPr="002744F8">
        <w:rPr>
          <w:rFonts w:cs="Times New Roman"/>
          <w:color w:val="000000" w:themeColor="text1"/>
          <w:szCs w:val="24"/>
        </w:rPr>
        <w:t>like</w:t>
      </w:r>
      <w:r w:rsidR="0036191B" w:rsidRPr="002744F8">
        <w:rPr>
          <w:rFonts w:cs="Times New Roman"/>
          <w:color w:val="000000" w:themeColor="text1"/>
          <w:szCs w:val="24"/>
        </w:rPr>
        <w:t xml:space="preserve"> movie actors and musicians</w:t>
      </w:r>
      <w:r w:rsidR="00236C4B" w:rsidRPr="002744F8">
        <w:rPr>
          <w:rFonts w:cs="Times New Roman"/>
          <w:color w:val="000000" w:themeColor="text1"/>
          <w:szCs w:val="24"/>
        </w:rPr>
        <w:t xml:space="preserve">, </w:t>
      </w:r>
      <w:r w:rsidR="00634B2F">
        <w:rPr>
          <w:rFonts w:cs="Times New Roman"/>
          <w:color w:val="000000" w:themeColor="text1"/>
          <w:szCs w:val="24"/>
        </w:rPr>
        <w:t>were</w:t>
      </w:r>
      <w:r w:rsidR="00950747">
        <w:rPr>
          <w:rFonts w:cs="Times New Roman"/>
          <w:color w:val="000000" w:themeColor="text1"/>
          <w:szCs w:val="24"/>
        </w:rPr>
        <w:t xml:space="preserve"> </w:t>
      </w:r>
      <w:r w:rsidR="00236C4B" w:rsidRPr="002744F8">
        <w:rPr>
          <w:rFonts w:cs="Times New Roman"/>
          <w:color w:val="000000" w:themeColor="text1"/>
          <w:szCs w:val="24"/>
        </w:rPr>
        <w:t>often used</w:t>
      </w:r>
      <w:r w:rsidR="00B91D6A" w:rsidRPr="002744F8">
        <w:rPr>
          <w:rFonts w:cs="Times New Roman"/>
          <w:color w:val="000000" w:themeColor="text1"/>
          <w:szCs w:val="24"/>
        </w:rPr>
        <w:t xml:space="preserve"> for children</w:t>
      </w:r>
      <w:r w:rsidR="0036191B" w:rsidRPr="002744F8">
        <w:rPr>
          <w:rFonts w:cs="Times New Roman"/>
          <w:color w:val="000000" w:themeColor="text1"/>
          <w:szCs w:val="24"/>
        </w:rPr>
        <w:t>.</w:t>
      </w:r>
    </w:p>
    <w:p w14:paraId="0F4A996B" w14:textId="341C6C2B" w:rsidR="001355FA" w:rsidRPr="00FC6368" w:rsidRDefault="001355FA" w:rsidP="00FC6368">
      <w:pPr>
        <w:spacing w:after="0"/>
        <w:contextualSpacing/>
        <w:rPr>
          <w:b/>
          <w:bCs/>
        </w:rPr>
      </w:pPr>
      <w:bookmarkStart w:id="15" w:name="_Toc100739241"/>
      <w:bookmarkStart w:id="16" w:name="_Toc101279924"/>
      <w:r w:rsidRPr="00FC6368">
        <w:rPr>
          <w:b/>
          <w:bCs/>
        </w:rPr>
        <w:t>Random Drift in Cultural Change</w:t>
      </w:r>
      <w:bookmarkEnd w:id="15"/>
      <w:bookmarkEnd w:id="16"/>
    </w:p>
    <w:p w14:paraId="46BA3DC6" w14:textId="739E4E40" w:rsidR="001355FA" w:rsidRPr="002744F8" w:rsidRDefault="00EB4D0D" w:rsidP="00FC6368">
      <w:pPr>
        <w:spacing w:after="0"/>
        <w:contextualSpacing/>
        <w:rPr>
          <w:rFonts w:cs="Times New Roman"/>
          <w:color w:val="000000" w:themeColor="text1"/>
          <w:szCs w:val="24"/>
        </w:rPr>
      </w:pPr>
      <w:r w:rsidRPr="002744F8">
        <w:rPr>
          <w:rFonts w:cs="Times New Roman"/>
          <w:color w:val="000000" w:themeColor="text1"/>
          <w:szCs w:val="24"/>
        </w:rPr>
        <w:tab/>
        <w:t>Hahn</w:t>
      </w:r>
      <w:r w:rsidR="007632C7" w:rsidRPr="002744F8">
        <w:rPr>
          <w:rFonts w:cs="Times New Roman"/>
          <w:color w:val="000000" w:themeColor="text1"/>
          <w:szCs w:val="24"/>
        </w:rPr>
        <w:t xml:space="preserve"> </w:t>
      </w:r>
      <w:r w:rsidRPr="002744F8">
        <w:rPr>
          <w:rFonts w:cs="Times New Roman"/>
          <w:color w:val="000000" w:themeColor="text1"/>
          <w:szCs w:val="24"/>
        </w:rPr>
        <w:t>&amp; Bentley</w:t>
      </w:r>
      <w:r w:rsidR="007632C7" w:rsidRPr="002744F8">
        <w:rPr>
          <w:rFonts w:cs="Times New Roman"/>
          <w:color w:val="000000" w:themeColor="text1"/>
          <w:szCs w:val="24"/>
        </w:rPr>
        <w:t xml:space="preserve"> </w:t>
      </w:r>
      <w:r w:rsidRPr="002744F8">
        <w:rPr>
          <w:rFonts w:cs="Times New Roman"/>
          <w:color w:val="000000" w:themeColor="text1"/>
          <w:szCs w:val="24"/>
        </w:rPr>
        <w:t>(2003)</w:t>
      </w:r>
      <w:r w:rsidR="000F148C" w:rsidRPr="002744F8">
        <w:rPr>
          <w:rFonts w:cs="Times New Roman"/>
          <w:color w:val="000000" w:themeColor="text1"/>
          <w:szCs w:val="24"/>
        </w:rPr>
        <w:t xml:space="preserve"> studied how cultural drift affects the </w:t>
      </w:r>
      <w:r w:rsidR="00EC1392" w:rsidRPr="002744F8">
        <w:rPr>
          <w:rFonts w:cs="Times New Roman"/>
          <w:color w:val="000000" w:themeColor="text1"/>
          <w:szCs w:val="24"/>
        </w:rPr>
        <w:t>naming</w:t>
      </w:r>
      <w:r w:rsidR="000F148C" w:rsidRPr="002744F8">
        <w:rPr>
          <w:rFonts w:cs="Times New Roman"/>
          <w:color w:val="000000" w:themeColor="text1"/>
          <w:szCs w:val="24"/>
        </w:rPr>
        <w:t xml:space="preserve"> of children.</w:t>
      </w:r>
      <w:r w:rsidR="00614A3D" w:rsidRPr="002744F8">
        <w:rPr>
          <w:rFonts w:cs="Times New Roman"/>
          <w:color w:val="000000" w:themeColor="text1"/>
          <w:szCs w:val="24"/>
        </w:rPr>
        <w:t xml:space="preserve"> T</w:t>
      </w:r>
      <w:r w:rsidR="007632C7" w:rsidRPr="002744F8">
        <w:rPr>
          <w:rFonts w:cs="Times New Roman"/>
          <w:color w:val="000000" w:themeColor="text1"/>
          <w:szCs w:val="24"/>
        </w:rPr>
        <w:t>h</w:t>
      </w:r>
      <w:r w:rsidR="00614A3D" w:rsidRPr="002744F8">
        <w:rPr>
          <w:rFonts w:cs="Times New Roman"/>
          <w:color w:val="000000" w:themeColor="text1"/>
          <w:szCs w:val="24"/>
        </w:rPr>
        <w:t xml:space="preserve">e term </w:t>
      </w:r>
      <w:r w:rsidR="00614A3D" w:rsidRPr="002744F8">
        <w:rPr>
          <w:rFonts w:cs="Times New Roman"/>
          <w:i/>
          <w:iCs/>
          <w:color w:val="000000" w:themeColor="text1"/>
          <w:szCs w:val="24"/>
        </w:rPr>
        <w:t xml:space="preserve">drift </w:t>
      </w:r>
      <w:r w:rsidR="00614A3D" w:rsidRPr="002744F8">
        <w:rPr>
          <w:rFonts w:cs="Times New Roman"/>
          <w:color w:val="000000" w:themeColor="text1"/>
          <w:szCs w:val="24"/>
        </w:rPr>
        <w:t>in this source refers to the way that "functionally neutral cultural elements come and go in</w:t>
      </w:r>
      <w:r w:rsidR="007632C7" w:rsidRPr="002744F8">
        <w:rPr>
          <w:rFonts w:cs="Times New Roman"/>
          <w:color w:val="000000" w:themeColor="text1"/>
          <w:szCs w:val="24"/>
        </w:rPr>
        <w:t xml:space="preserve"> s</w:t>
      </w:r>
      <w:r w:rsidR="00614A3D" w:rsidRPr="002744F8">
        <w:rPr>
          <w:rFonts w:cs="Times New Roman"/>
          <w:color w:val="000000" w:themeColor="text1"/>
          <w:szCs w:val="24"/>
        </w:rPr>
        <w:t>ociety</w:t>
      </w:r>
      <w:r w:rsidR="00644FDD" w:rsidRPr="002744F8">
        <w:rPr>
          <w:rFonts w:cs="Times New Roman"/>
          <w:color w:val="000000" w:themeColor="text1"/>
          <w:szCs w:val="24"/>
        </w:rPr>
        <w:t xml:space="preserve">" (Hahn, M., &amp; Bentley, R., 2003, </w:t>
      </w:r>
      <w:r w:rsidR="007632C7" w:rsidRPr="002744F8">
        <w:rPr>
          <w:rFonts w:cs="Times New Roman"/>
          <w:color w:val="000000" w:themeColor="text1"/>
          <w:szCs w:val="24"/>
        </w:rPr>
        <w:t>p.</w:t>
      </w:r>
      <w:r w:rsidR="00475356" w:rsidRPr="002744F8">
        <w:rPr>
          <w:rFonts w:cs="Times New Roman"/>
          <w:color w:val="000000" w:themeColor="text1"/>
          <w:szCs w:val="24"/>
        </w:rPr>
        <w:t xml:space="preserve"> </w:t>
      </w:r>
      <w:r w:rsidR="007632C7" w:rsidRPr="002744F8">
        <w:rPr>
          <w:rFonts w:cs="Times New Roman"/>
          <w:color w:val="000000" w:themeColor="text1"/>
          <w:szCs w:val="24"/>
        </w:rPr>
        <w:t xml:space="preserve">S120, para. 1). </w:t>
      </w:r>
      <w:r w:rsidR="000F148C" w:rsidRPr="002744F8">
        <w:rPr>
          <w:rFonts w:cs="Times New Roman"/>
          <w:color w:val="000000" w:themeColor="text1"/>
          <w:szCs w:val="24"/>
        </w:rPr>
        <w:t xml:space="preserve">They note that </w:t>
      </w:r>
      <w:r w:rsidR="00EC1392" w:rsidRPr="002744F8">
        <w:rPr>
          <w:rFonts w:cs="Times New Roman"/>
          <w:color w:val="000000" w:themeColor="text1"/>
          <w:szCs w:val="24"/>
        </w:rPr>
        <w:t xml:space="preserve">when naming children, parents </w:t>
      </w:r>
      <w:r w:rsidR="000F148C" w:rsidRPr="002744F8">
        <w:rPr>
          <w:rFonts w:cs="Times New Roman"/>
          <w:color w:val="000000" w:themeColor="text1"/>
          <w:szCs w:val="24"/>
        </w:rPr>
        <w:t>introduce</w:t>
      </w:r>
      <w:r w:rsidR="00EC1392" w:rsidRPr="002744F8">
        <w:rPr>
          <w:rFonts w:cs="Times New Roman"/>
          <w:color w:val="000000" w:themeColor="text1"/>
          <w:szCs w:val="24"/>
        </w:rPr>
        <w:t xml:space="preserve"> new names often</w:t>
      </w:r>
      <w:r w:rsidR="004828C2" w:rsidRPr="002744F8">
        <w:rPr>
          <w:rFonts w:cs="Times New Roman"/>
          <w:color w:val="000000" w:themeColor="text1"/>
          <w:szCs w:val="24"/>
        </w:rPr>
        <w:t>,</w:t>
      </w:r>
      <w:r w:rsidR="000F148C" w:rsidRPr="002744F8">
        <w:rPr>
          <w:rFonts w:cs="Times New Roman"/>
          <w:color w:val="000000" w:themeColor="text1"/>
          <w:szCs w:val="24"/>
        </w:rPr>
        <w:t xml:space="preserve"> </w:t>
      </w:r>
      <w:r w:rsidR="00604C60" w:rsidRPr="002744F8">
        <w:rPr>
          <w:rFonts w:cs="Times New Roman"/>
          <w:color w:val="000000" w:themeColor="text1"/>
          <w:szCs w:val="24"/>
        </w:rPr>
        <w:t xml:space="preserve">while other names </w:t>
      </w:r>
      <w:r w:rsidR="004828C2" w:rsidRPr="002744F8">
        <w:rPr>
          <w:rFonts w:cs="Times New Roman"/>
          <w:color w:val="000000" w:themeColor="text1"/>
          <w:szCs w:val="24"/>
        </w:rPr>
        <w:t>fall into dis-use</w:t>
      </w:r>
      <w:r w:rsidR="00E66E53" w:rsidRPr="002744F8">
        <w:rPr>
          <w:rFonts w:cs="Times New Roman"/>
          <w:color w:val="000000" w:themeColor="text1"/>
          <w:szCs w:val="24"/>
        </w:rPr>
        <w:t>. This occurs</w:t>
      </w:r>
      <w:r w:rsidR="00604C60" w:rsidRPr="002744F8">
        <w:rPr>
          <w:rFonts w:cs="Times New Roman"/>
          <w:color w:val="000000" w:themeColor="text1"/>
          <w:szCs w:val="24"/>
        </w:rPr>
        <w:t xml:space="preserve"> in nearly every decade. </w:t>
      </w:r>
      <w:r w:rsidR="004828C2" w:rsidRPr="002744F8">
        <w:rPr>
          <w:rFonts w:cs="Times New Roman"/>
          <w:color w:val="000000" w:themeColor="text1"/>
          <w:szCs w:val="24"/>
        </w:rPr>
        <w:t>The research</w:t>
      </w:r>
      <w:r w:rsidR="007632C7" w:rsidRPr="002744F8">
        <w:rPr>
          <w:rFonts w:cs="Times New Roman"/>
          <w:color w:val="000000" w:themeColor="text1"/>
          <w:szCs w:val="24"/>
        </w:rPr>
        <w:t xml:space="preserve"> determined</w:t>
      </w:r>
      <w:r w:rsidR="00604C60" w:rsidRPr="002744F8">
        <w:rPr>
          <w:rFonts w:cs="Times New Roman"/>
          <w:color w:val="000000" w:themeColor="text1"/>
          <w:szCs w:val="24"/>
        </w:rPr>
        <w:t xml:space="preserve"> that</w:t>
      </w:r>
      <w:r w:rsidR="000F148C" w:rsidRPr="002744F8">
        <w:rPr>
          <w:rFonts w:cs="Times New Roman"/>
          <w:color w:val="000000" w:themeColor="text1"/>
          <w:szCs w:val="24"/>
        </w:rPr>
        <w:t xml:space="preserve"> large </w:t>
      </w:r>
      <w:r w:rsidR="00604C60" w:rsidRPr="002744F8">
        <w:rPr>
          <w:rFonts w:cs="Times New Roman"/>
          <w:color w:val="000000" w:themeColor="text1"/>
          <w:szCs w:val="24"/>
        </w:rPr>
        <w:t>increases or decreases</w:t>
      </w:r>
      <w:r w:rsidR="000F148C" w:rsidRPr="002744F8">
        <w:rPr>
          <w:rFonts w:cs="Times New Roman"/>
          <w:color w:val="000000" w:themeColor="text1"/>
          <w:szCs w:val="24"/>
        </w:rPr>
        <w:t xml:space="preserve"> in the frequenc</w:t>
      </w:r>
      <w:r w:rsidR="00A17063" w:rsidRPr="002744F8">
        <w:rPr>
          <w:rFonts w:cs="Times New Roman"/>
          <w:color w:val="000000" w:themeColor="text1"/>
          <w:szCs w:val="24"/>
        </w:rPr>
        <w:t>y of usage</w:t>
      </w:r>
      <w:r w:rsidR="000F148C" w:rsidRPr="002744F8">
        <w:rPr>
          <w:rFonts w:cs="Times New Roman"/>
          <w:color w:val="000000" w:themeColor="text1"/>
          <w:szCs w:val="24"/>
        </w:rPr>
        <w:t xml:space="preserve"> of specific</w:t>
      </w:r>
      <w:r w:rsidR="00A17063" w:rsidRPr="002744F8">
        <w:rPr>
          <w:rFonts w:cs="Times New Roman"/>
          <w:color w:val="000000" w:themeColor="text1"/>
          <w:szCs w:val="24"/>
        </w:rPr>
        <w:t xml:space="preserve"> </w:t>
      </w:r>
      <w:r w:rsidR="000F148C" w:rsidRPr="002744F8">
        <w:rPr>
          <w:rFonts w:cs="Times New Roman"/>
          <w:color w:val="000000" w:themeColor="text1"/>
          <w:szCs w:val="24"/>
        </w:rPr>
        <w:t>names are common</w:t>
      </w:r>
      <w:r w:rsidR="00A17063" w:rsidRPr="002744F8">
        <w:rPr>
          <w:rFonts w:cs="Times New Roman"/>
          <w:color w:val="000000" w:themeColor="text1"/>
          <w:szCs w:val="24"/>
        </w:rPr>
        <w:t xml:space="preserve"> because names</w:t>
      </w:r>
      <w:r w:rsidR="00B17E78" w:rsidRPr="002744F8">
        <w:rPr>
          <w:rFonts w:cs="Times New Roman"/>
          <w:color w:val="000000" w:themeColor="text1"/>
          <w:szCs w:val="24"/>
        </w:rPr>
        <w:t xml:space="preserve"> are copied from</w:t>
      </w:r>
      <w:r w:rsidR="00A17063" w:rsidRPr="002744F8">
        <w:rPr>
          <w:rFonts w:cs="Times New Roman"/>
          <w:color w:val="000000" w:themeColor="text1"/>
          <w:szCs w:val="24"/>
        </w:rPr>
        <w:t xml:space="preserve"> other</w:t>
      </w:r>
      <w:r w:rsidR="00B17E78" w:rsidRPr="002744F8">
        <w:rPr>
          <w:rFonts w:cs="Times New Roman"/>
          <w:color w:val="000000" w:themeColor="text1"/>
          <w:szCs w:val="24"/>
        </w:rPr>
        <w:t>s</w:t>
      </w:r>
      <w:r w:rsidR="00A17063" w:rsidRPr="002744F8">
        <w:rPr>
          <w:rFonts w:cs="Times New Roman"/>
          <w:color w:val="000000" w:themeColor="text1"/>
          <w:szCs w:val="24"/>
        </w:rPr>
        <w:t xml:space="preserve">, such as </w:t>
      </w:r>
      <w:r w:rsidR="00B17E78" w:rsidRPr="002744F8">
        <w:rPr>
          <w:rFonts w:cs="Times New Roman"/>
          <w:color w:val="000000" w:themeColor="text1"/>
          <w:szCs w:val="24"/>
        </w:rPr>
        <w:t>through use of</w:t>
      </w:r>
      <w:r w:rsidR="00A17063" w:rsidRPr="002744F8">
        <w:rPr>
          <w:rFonts w:cs="Times New Roman"/>
          <w:color w:val="000000" w:themeColor="text1"/>
          <w:szCs w:val="24"/>
        </w:rPr>
        <w:t xml:space="preserve"> </w:t>
      </w:r>
      <w:r w:rsidR="006B45CC" w:rsidRPr="002744F8">
        <w:rPr>
          <w:rFonts w:cs="Times New Roman"/>
          <w:color w:val="000000" w:themeColor="text1"/>
          <w:szCs w:val="24"/>
        </w:rPr>
        <w:t>baby name books.</w:t>
      </w:r>
    </w:p>
    <w:p w14:paraId="2A50B5D0" w14:textId="77777777" w:rsidR="002326BE" w:rsidRDefault="002326BE">
      <w:pPr>
        <w:spacing w:line="259" w:lineRule="auto"/>
        <w:rPr>
          <w:b/>
          <w:bCs/>
        </w:rPr>
      </w:pPr>
      <w:bookmarkStart w:id="17" w:name="_Toc100739243"/>
      <w:bookmarkStart w:id="18" w:name="_Toc101279925"/>
      <w:bookmarkStart w:id="19" w:name="_Toc100739242"/>
      <w:r>
        <w:rPr>
          <w:b/>
          <w:bCs/>
        </w:rPr>
        <w:br w:type="page"/>
      </w:r>
    </w:p>
    <w:p w14:paraId="3ECC6AD0" w14:textId="10C9D72E" w:rsidR="00EB4D0D" w:rsidRPr="00FC6368" w:rsidRDefault="00EB4D0D" w:rsidP="00FC6368">
      <w:pPr>
        <w:spacing w:after="0"/>
        <w:contextualSpacing/>
        <w:rPr>
          <w:b/>
          <w:bCs/>
        </w:rPr>
      </w:pPr>
      <w:r w:rsidRPr="00FC6368">
        <w:rPr>
          <w:b/>
          <w:bCs/>
        </w:rPr>
        <w:lastRenderedPageBreak/>
        <w:t>Instability of Gender-Neutral Names</w:t>
      </w:r>
      <w:bookmarkEnd w:id="17"/>
      <w:bookmarkEnd w:id="18"/>
    </w:p>
    <w:p w14:paraId="432A8993" w14:textId="26712B22" w:rsidR="00EB4D0D" w:rsidRPr="002744F8" w:rsidRDefault="00BA29B3" w:rsidP="00FC6368">
      <w:pPr>
        <w:spacing w:after="0"/>
        <w:ind w:firstLine="720"/>
        <w:contextualSpacing/>
        <w:rPr>
          <w:rFonts w:cs="Times New Roman"/>
          <w:color w:val="000000" w:themeColor="text1"/>
          <w:szCs w:val="24"/>
        </w:rPr>
      </w:pPr>
      <w:r w:rsidRPr="002744F8">
        <w:rPr>
          <w:rFonts w:cs="Times New Roman"/>
          <w:color w:val="000000" w:themeColor="text1"/>
          <w:szCs w:val="24"/>
        </w:rPr>
        <w:t>Lieberson et al.</w:t>
      </w:r>
      <w:r w:rsidR="00EB4D0D" w:rsidRPr="002744F8">
        <w:rPr>
          <w:rFonts w:cs="Times New Roman"/>
          <w:color w:val="000000" w:themeColor="text1"/>
          <w:szCs w:val="24"/>
        </w:rPr>
        <w:t xml:space="preserve"> (2000)</w:t>
      </w:r>
      <w:r w:rsidRPr="002744F8">
        <w:rPr>
          <w:rFonts w:cs="Times New Roman"/>
          <w:color w:val="000000" w:themeColor="text1"/>
          <w:szCs w:val="24"/>
        </w:rPr>
        <w:t xml:space="preserve"> wrote of the rise of the use of gender-neutral, </w:t>
      </w:r>
      <w:r w:rsidR="00B84BE3" w:rsidRPr="002744F8">
        <w:rPr>
          <w:rFonts w:cs="Times New Roman"/>
          <w:color w:val="000000" w:themeColor="text1"/>
          <w:szCs w:val="24"/>
        </w:rPr>
        <w:t>or</w:t>
      </w:r>
      <w:r w:rsidRPr="002744F8">
        <w:rPr>
          <w:rFonts w:cs="Times New Roman"/>
          <w:color w:val="000000" w:themeColor="text1"/>
          <w:szCs w:val="24"/>
        </w:rPr>
        <w:t xml:space="preserve"> </w:t>
      </w:r>
      <w:r w:rsidRPr="002744F8">
        <w:rPr>
          <w:rFonts w:cs="Times New Roman"/>
          <w:i/>
          <w:iCs/>
          <w:color w:val="000000" w:themeColor="text1"/>
          <w:szCs w:val="24"/>
        </w:rPr>
        <w:t>androgynous</w:t>
      </w:r>
      <w:r w:rsidRPr="002744F8">
        <w:rPr>
          <w:rFonts w:cs="Times New Roman"/>
          <w:color w:val="000000" w:themeColor="text1"/>
          <w:szCs w:val="24"/>
        </w:rPr>
        <w:t xml:space="preserve">, </w:t>
      </w:r>
      <w:r w:rsidR="00947990" w:rsidRPr="002744F8">
        <w:rPr>
          <w:rFonts w:cs="Times New Roman"/>
          <w:color w:val="000000" w:themeColor="text1"/>
          <w:szCs w:val="24"/>
        </w:rPr>
        <w:t xml:space="preserve">names as a result of feminism and </w:t>
      </w:r>
      <w:r w:rsidR="00391A37" w:rsidRPr="002744F8">
        <w:rPr>
          <w:rFonts w:cs="Times New Roman"/>
          <w:color w:val="000000" w:themeColor="text1"/>
          <w:szCs w:val="24"/>
        </w:rPr>
        <w:t>the drive</w:t>
      </w:r>
      <w:r w:rsidR="00947990" w:rsidRPr="002744F8">
        <w:rPr>
          <w:rFonts w:cs="Times New Roman"/>
          <w:color w:val="000000" w:themeColor="text1"/>
          <w:szCs w:val="24"/>
        </w:rPr>
        <w:t xml:space="preserve"> towards achieving equality</w:t>
      </w:r>
      <w:r w:rsidR="00391A37" w:rsidRPr="002744F8">
        <w:rPr>
          <w:rFonts w:cs="Times New Roman"/>
          <w:color w:val="000000" w:themeColor="text1"/>
          <w:szCs w:val="24"/>
        </w:rPr>
        <w:t xml:space="preserve"> between men and women</w:t>
      </w:r>
      <w:r w:rsidR="00B84BE3" w:rsidRPr="002744F8">
        <w:rPr>
          <w:rFonts w:cs="Times New Roman"/>
          <w:color w:val="000000" w:themeColor="text1"/>
          <w:szCs w:val="24"/>
        </w:rPr>
        <w:t xml:space="preserve">. </w:t>
      </w:r>
      <w:r w:rsidR="00350573" w:rsidRPr="002744F8">
        <w:rPr>
          <w:rFonts w:cs="Times New Roman"/>
          <w:color w:val="000000" w:themeColor="text1"/>
          <w:szCs w:val="24"/>
        </w:rPr>
        <w:t>This research involved a small subset of all baby names, based on data from one U</w:t>
      </w:r>
      <w:r w:rsidR="00B34DF2">
        <w:rPr>
          <w:rFonts w:cs="Times New Roman"/>
          <w:color w:val="000000" w:themeColor="text1"/>
          <w:szCs w:val="24"/>
        </w:rPr>
        <w:t>.</w:t>
      </w:r>
      <w:r w:rsidR="00350573" w:rsidRPr="002744F8">
        <w:rPr>
          <w:rFonts w:cs="Times New Roman"/>
          <w:color w:val="000000" w:themeColor="text1"/>
          <w:szCs w:val="24"/>
        </w:rPr>
        <w:t>S</w:t>
      </w:r>
      <w:r w:rsidR="00B34DF2">
        <w:rPr>
          <w:rFonts w:cs="Times New Roman"/>
          <w:color w:val="000000" w:themeColor="text1"/>
          <w:szCs w:val="24"/>
        </w:rPr>
        <w:t>.</w:t>
      </w:r>
      <w:r w:rsidR="00350573" w:rsidRPr="002744F8">
        <w:rPr>
          <w:rFonts w:cs="Times New Roman"/>
          <w:color w:val="000000" w:themeColor="text1"/>
          <w:szCs w:val="24"/>
        </w:rPr>
        <w:t xml:space="preserve"> state and one race of children.</w:t>
      </w:r>
      <w:r w:rsidR="0027658C">
        <w:rPr>
          <w:rFonts w:cs="Times New Roman"/>
          <w:color w:val="000000" w:themeColor="text1"/>
          <w:szCs w:val="24"/>
        </w:rPr>
        <w:t xml:space="preserve"> </w:t>
      </w:r>
      <w:r w:rsidR="005F6E17" w:rsidRPr="002744F8">
        <w:rPr>
          <w:rFonts w:cs="Times New Roman"/>
          <w:color w:val="000000" w:themeColor="text1"/>
          <w:szCs w:val="24"/>
        </w:rPr>
        <w:t>The prediction for the research is similar to the evolution concept by Barry &amp; Harper (1982)</w:t>
      </w:r>
      <w:r w:rsidR="0036723C" w:rsidRPr="002744F8">
        <w:rPr>
          <w:rFonts w:cs="Times New Roman"/>
          <w:color w:val="000000" w:themeColor="text1"/>
          <w:szCs w:val="24"/>
        </w:rPr>
        <w:t>. Lieberson et al. (2000) state that gender</w:t>
      </w:r>
      <w:r w:rsidR="00190702" w:rsidRPr="002744F8">
        <w:rPr>
          <w:rFonts w:cs="Times New Roman"/>
          <w:color w:val="000000" w:themeColor="text1"/>
          <w:szCs w:val="24"/>
        </w:rPr>
        <w:t>-</w:t>
      </w:r>
      <w:r w:rsidR="0036723C" w:rsidRPr="002744F8">
        <w:rPr>
          <w:rFonts w:cs="Times New Roman"/>
          <w:color w:val="000000" w:themeColor="text1"/>
          <w:szCs w:val="24"/>
        </w:rPr>
        <w:t>neutral names are unstable because the</w:t>
      </w:r>
      <w:r w:rsidR="00190702" w:rsidRPr="002744F8">
        <w:rPr>
          <w:rFonts w:cs="Times New Roman"/>
          <w:color w:val="000000" w:themeColor="text1"/>
          <w:szCs w:val="24"/>
        </w:rPr>
        <w:t>y</w:t>
      </w:r>
      <w:r w:rsidR="002D2370" w:rsidRPr="002744F8">
        <w:rPr>
          <w:rFonts w:cs="Times New Roman"/>
          <w:color w:val="000000" w:themeColor="text1"/>
          <w:szCs w:val="24"/>
        </w:rPr>
        <w:t xml:space="preserve"> start as masculine</w:t>
      </w:r>
      <w:r w:rsidR="00190702" w:rsidRPr="002744F8">
        <w:rPr>
          <w:rFonts w:cs="Times New Roman"/>
          <w:color w:val="000000" w:themeColor="text1"/>
          <w:szCs w:val="24"/>
        </w:rPr>
        <w:t xml:space="preserve"> names</w:t>
      </w:r>
      <w:r w:rsidR="002D2370" w:rsidRPr="002744F8">
        <w:rPr>
          <w:rFonts w:cs="Times New Roman"/>
          <w:color w:val="000000" w:themeColor="text1"/>
          <w:szCs w:val="24"/>
        </w:rPr>
        <w:t>, become androgynous, then end up being feminine</w:t>
      </w:r>
      <w:r w:rsidR="00190702" w:rsidRPr="002744F8">
        <w:rPr>
          <w:rFonts w:cs="Times New Roman"/>
          <w:color w:val="000000" w:themeColor="text1"/>
          <w:szCs w:val="24"/>
        </w:rPr>
        <w:t xml:space="preserve"> names.</w:t>
      </w:r>
      <w:r w:rsidR="000C4CFF" w:rsidRPr="002744F8">
        <w:rPr>
          <w:rFonts w:cs="Times New Roman"/>
          <w:color w:val="000000" w:themeColor="text1"/>
          <w:szCs w:val="24"/>
        </w:rPr>
        <w:t xml:space="preserve"> The </w:t>
      </w:r>
      <w:r w:rsidR="00D02A28" w:rsidRPr="002744F8">
        <w:rPr>
          <w:rFonts w:cs="Times New Roman"/>
          <w:color w:val="000000" w:themeColor="text1"/>
          <w:szCs w:val="24"/>
        </w:rPr>
        <w:t xml:space="preserve">conclusion of the </w:t>
      </w:r>
      <w:r w:rsidR="000C4CFF" w:rsidRPr="002744F8">
        <w:rPr>
          <w:rFonts w:cs="Times New Roman"/>
          <w:color w:val="000000" w:themeColor="text1"/>
          <w:szCs w:val="24"/>
        </w:rPr>
        <w:t>research revolves around the lifespan of particular gender-neutral names over time and how the</w:t>
      </w:r>
      <w:r w:rsidR="00D02A28" w:rsidRPr="002744F8">
        <w:rPr>
          <w:rFonts w:cs="Times New Roman"/>
          <w:color w:val="000000" w:themeColor="text1"/>
          <w:szCs w:val="24"/>
        </w:rPr>
        <w:t>se names drop out of popular use more quickly than gender</w:t>
      </w:r>
      <w:r w:rsidR="00636B96" w:rsidRPr="002744F8">
        <w:rPr>
          <w:rFonts w:cs="Times New Roman"/>
          <w:color w:val="000000" w:themeColor="text1"/>
          <w:szCs w:val="24"/>
        </w:rPr>
        <w:t>-</w:t>
      </w:r>
      <w:r w:rsidR="00D02A28" w:rsidRPr="002744F8">
        <w:rPr>
          <w:rFonts w:cs="Times New Roman"/>
          <w:color w:val="000000" w:themeColor="text1"/>
          <w:szCs w:val="24"/>
        </w:rPr>
        <w:t xml:space="preserve">specific names, </w:t>
      </w:r>
      <w:r w:rsidR="00AC1C0E" w:rsidRPr="002744F8">
        <w:rPr>
          <w:rFonts w:cs="Times New Roman"/>
          <w:color w:val="000000" w:themeColor="text1"/>
          <w:szCs w:val="24"/>
        </w:rPr>
        <w:t>which shows</w:t>
      </w:r>
      <w:r w:rsidR="003E0582" w:rsidRPr="002744F8">
        <w:rPr>
          <w:rFonts w:cs="Times New Roman"/>
          <w:color w:val="000000" w:themeColor="text1"/>
          <w:szCs w:val="24"/>
        </w:rPr>
        <w:t xml:space="preserve"> proof of their</w:t>
      </w:r>
      <w:r w:rsidR="00D02A28" w:rsidRPr="002744F8">
        <w:rPr>
          <w:rFonts w:cs="Times New Roman"/>
          <w:color w:val="000000" w:themeColor="text1"/>
          <w:szCs w:val="24"/>
        </w:rPr>
        <w:t xml:space="preserve"> instability.</w:t>
      </w:r>
    </w:p>
    <w:p w14:paraId="5463E450" w14:textId="658AA395" w:rsidR="001355FA" w:rsidRPr="00FC6368" w:rsidRDefault="001355FA" w:rsidP="00FC6368">
      <w:pPr>
        <w:spacing w:after="0"/>
        <w:contextualSpacing/>
        <w:rPr>
          <w:b/>
          <w:bCs/>
        </w:rPr>
      </w:pPr>
      <w:bookmarkStart w:id="20" w:name="_Toc101279926"/>
      <w:r w:rsidRPr="00FC6368">
        <w:rPr>
          <w:b/>
          <w:bCs/>
        </w:rPr>
        <w:t xml:space="preserve">Stability of </w:t>
      </w:r>
      <w:r w:rsidR="00C46264" w:rsidRPr="00FC6368">
        <w:rPr>
          <w:b/>
          <w:bCs/>
        </w:rPr>
        <w:t>G</w:t>
      </w:r>
      <w:r w:rsidRPr="00FC6368">
        <w:rPr>
          <w:b/>
          <w:bCs/>
        </w:rPr>
        <w:t>ender-</w:t>
      </w:r>
      <w:r w:rsidR="00C46264" w:rsidRPr="00FC6368">
        <w:rPr>
          <w:b/>
          <w:bCs/>
        </w:rPr>
        <w:t>N</w:t>
      </w:r>
      <w:r w:rsidRPr="00FC6368">
        <w:rPr>
          <w:b/>
          <w:bCs/>
        </w:rPr>
        <w:t xml:space="preserve">eutral </w:t>
      </w:r>
      <w:r w:rsidR="00C46264" w:rsidRPr="00FC6368">
        <w:rPr>
          <w:b/>
          <w:bCs/>
        </w:rPr>
        <w:t>N</w:t>
      </w:r>
      <w:r w:rsidRPr="00FC6368">
        <w:rPr>
          <w:b/>
          <w:bCs/>
        </w:rPr>
        <w:t>ames</w:t>
      </w:r>
      <w:bookmarkEnd w:id="19"/>
      <w:bookmarkEnd w:id="20"/>
    </w:p>
    <w:p w14:paraId="3F3A2F1E" w14:textId="1D0852AA" w:rsidR="003F48DF" w:rsidRPr="002744F8" w:rsidRDefault="00EB4D0D" w:rsidP="00FC6368">
      <w:pPr>
        <w:spacing w:after="0"/>
        <w:ind w:firstLine="720"/>
        <w:contextualSpacing/>
        <w:rPr>
          <w:rFonts w:cs="Times New Roman"/>
          <w:color w:val="000000" w:themeColor="text1"/>
          <w:szCs w:val="24"/>
        </w:rPr>
      </w:pPr>
      <w:r w:rsidRPr="002744F8">
        <w:rPr>
          <w:rFonts w:cs="Times New Roman"/>
          <w:color w:val="000000" w:themeColor="text1"/>
          <w:szCs w:val="24"/>
        </w:rPr>
        <w:t>Seguin</w:t>
      </w:r>
      <w:r w:rsidR="00296C91" w:rsidRPr="002744F8">
        <w:rPr>
          <w:rFonts w:cs="Times New Roman"/>
          <w:color w:val="000000" w:themeColor="text1"/>
          <w:szCs w:val="24"/>
        </w:rPr>
        <w:t xml:space="preserve"> et al.</w:t>
      </w:r>
      <w:r w:rsidRPr="002744F8">
        <w:rPr>
          <w:rFonts w:cs="Times New Roman"/>
          <w:color w:val="000000" w:themeColor="text1"/>
          <w:szCs w:val="24"/>
        </w:rPr>
        <w:t xml:space="preserve"> (2021)</w:t>
      </w:r>
      <w:r w:rsidR="00296C91" w:rsidRPr="002744F8">
        <w:rPr>
          <w:rFonts w:cs="Times New Roman"/>
          <w:color w:val="000000" w:themeColor="text1"/>
          <w:szCs w:val="24"/>
        </w:rPr>
        <w:t xml:space="preserve"> argue against the </w:t>
      </w:r>
      <w:r w:rsidR="00B87624">
        <w:rPr>
          <w:rFonts w:cs="Times New Roman"/>
          <w:color w:val="000000" w:themeColor="text1"/>
          <w:szCs w:val="24"/>
        </w:rPr>
        <w:t xml:space="preserve">theory of </w:t>
      </w:r>
      <w:r w:rsidR="00296C91" w:rsidRPr="002744F8">
        <w:rPr>
          <w:rFonts w:cs="Times New Roman"/>
          <w:color w:val="000000" w:themeColor="text1"/>
          <w:szCs w:val="24"/>
        </w:rPr>
        <w:t xml:space="preserve">instability of </w:t>
      </w:r>
      <w:r w:rsidR="00577018" w:rsidRPr="002744F8">
        <w:rPr>
          <w:rFonts w:cs="Times New Roman"/>
          <w:color w:val="000000" w:themeColor="text1"/>
          <w:szCs w:val="24"/>
        </w:rPr>
        <w:t>gender-neutral</w:t>
      </w:r>
      <w:r w:rsidR="00296C91" w:rsidRPr="002744F8">
        <w:rPr>
          <w:rFonts w:cs="Times New Roman"/>
          <w:color w:val="000000" w:themeColor="text1"/>
          <w:szCs w:val="24"/>
        </w:rPr>
        <w:t xml:space="preserve"> names</w:t>
      </w:r>
      <w:r w:rsidR="00B87624">
        <w:rPr>
          <w:rFonts w:cs="Times New Roman"/>
          <w:color w:val="000000" w:themeColor="text1"/>
          <w:szCs w:val="24"/>
        </w:rPr>
        <w:t>,</w:t>
      </w:r>
      <w:r w:rsidR="00296C91" w:rsidRPr="002744F8">
        <w:rPr>
          <w:rFonts w:cs="Times New Roman"/>
          <w:color w:val="000000" w:themeColor="text1"/>
          <w:szCs w:val="24"/>
        </w:rPr>
        <w:t xml:space="preserve"> as </w:t>
      </w:r>
      <w:r w:rsidR="00B87624">
        <w:rPr>
          <w:rFonts w:cs="Times New Roman"/>
          <w:color w:val="000000" w:themeColor="text1"/>
          <w:szCs w:val="24"/>
        </w:rPr>
        <w:t xml:space="preserve">was </w:t>
      </w:r>
      <w:r w:rsidR="00296C91" w:rsidRPr="002744F8">
        <w:rPr>
          <w:rFonts w:cs="Times New Roman"/>
          <w:color w:val="000000" w:themeColor="text1"/>
          <w:szCs w:val="24"/>
        </w:rPr>
        <w:t xml:space="preserve">researched by </w:t>
      </w:r>
      <w:proofErr w:type="spellStart"/>
      <w:r w:rsidR="00296C91" w:rsidRPr="002744F8">
        <w:rPr>
          <w:rFonts w:cs="Times New Roman"/>
          <w:color w:val="000000" w:themeColor="text1"/>
          <w:szCs w:val="24"/>
        </w:rPr>
        <w:t>Lieberson</w:t>
      </w:r>
      <w:proofErr w:type="spellEnd"/>
      <w:r w:rsidR="00296C91" w:rsidRPr="002744F8">
        <w:rPr>
          <w:rFonts w:cs="Times New Roman"/>
          <w:color w:val="000000" w:themeColor="text1"/>
          <w:szCs w:val="24"/>
        </w:rPr>
        <w:t xml:space="preserve"> et al. (2000). Seguin et al. (2021) state that gender</w:t>
      </w:r>
      <w:r w:rsidR="003A27DE" w:rsidRPr="002744F8">
        <w:rPr>
          <w:rFonts w:cs="Times New Roman"/>
          <w:color w:val="000000" w:themeColor="text1"/>
          <w:szCs w:val="24"/>
        </w:rPr>
        <w:t>-</w:t>
      </w:r>
      <w:r w:rsidR="00296C91" w:rsidRPr="002744F8">
        <w:rPr>
          <w:rFonts w:cs="Times New Roman"/>
          <w:color w:val="000000" w:themeColor="text1"/>
          <w:szCs w:val="24"/>
        </w:rPr>
        <w:t>neutral</w:t>
      </w:r>
      <w:r w:rsidR="003A27DE" w:rsidRPr="002744F8">
        <w:rPr>
          <w:rFonts w:cs="Times New Roman"/>
          <w:color w:val="000000" w:themeColor="text1"/>
          <w:szCs w:val="24"/>
        </w:rPr>
        <w:t xml:space="preserve"> names</w:t>
      </w:r>
      <w:r w:rsidR="00296C91" w:rsidRPr="002744F8">
        <w:rPr>
          <w:rFonts w:cs="Times New Roman"/>
          <w:color w:val="000000" w:themeColor="text1"/>
          <w:szCs w:val="24"/>
        </w:rPr>
        <w:t xml:space="preserve"> are stable </w:t>
      </w:r>
      <w:r w:rsidR="008249C0" w:rsidRPr="002744F8">
        <w:rPr>
          <w:rFonts w:cs="Times New Roman"/>
          <w:color w:val="000000" w:themeColor="text1"/>
          <w:szCs w:val="24"/>
        </w:rPr>
        <w:t>because</w:t>
      </w:r>
      <w:r w:rsidR="00296C91" w:rsidRPr="002744F8">
        <w:rPr>
          <w:rFonts w:cs="Times New Roman"/>
          <w:color w:val="000000" w:themeColor="text1"/>
          <w:szCs w:val="24"/>
        </w:rPr>
        <w:t xml:space="preserve"> </w:t>
      </w:r>
      <w:r w:rsidR="003E0790" w:rsidRPr="002744F8">
        <w:rPr>
          <w:rFonts w:cs="Times New Roman"/>
          <w:color w:val="000000" w:themeColor="text1"/>
          <w:szCs w:val="24"/>
        </w:rPr>
        <w:t>p</w:t>
      </w:r>
      <w:r w:rsidR="008249C0" w:rsidRPr="002744F8">
        <w:rPr>
          <w:rFonts w:cs="Times New Roman"/>
          <w:color w:val="000000" w:themeColor="text1"/>
          <w:szCs w:val="24"/>
        </w:rPr>
        <w:t>opularity</w:t>
      </w:r>
      <w:r w:rsidR="003E0790" w:rsidRPr="002744F8">
        <w:rPr>
          <w:rFonts w:cs="Times New Roman"/>
          <w:color w:val="000000" w:themeColor="text1"/>
          <w:szCs w:val="24"/>
        </w:rPr>
        <w:t xml:space="preserve"> trends</w:t>
      </w:r>
      <w:r w:rsidR="008249C0" w:rsidRPr="002744F8">
        <w:rPr>
          <w:rFonts w:cs="Times New Roman"/>
          <w:color w:val="000000" w:themeColor="text1"/>
          <w:szCs w:val="24"/>
        </w:rPr>
        <w:t xml:space="preserve"> </w:t>
      </w:r>
      <w:r w:rsidR="003E0790" w:rsidRPr="002744F8">
        <w:rPr>
          <w:rFonts w:cs="Times New Roman"/>
          <w:color w:val="000000" w:themeColor="text1"/>
          <w:szCs w:val="24"/>
        </w:rPr>
        <w:t xml:space="preserve">in names </w:t>
      </w:r>
      <w:r w:rsidR="008249C0" w:rsidRPr="002744F8">
        <w:rPr>
          <w:rFonts w:cs="Times New Roman"/>
          <w:color w:val="000000" w:themeColor="text1"/>
          <w:szCs w:val="24"/>
        </w:rPr>
        <w:t xml:space="preserve">for boys and girls </w:t>
      </w:r>
      <w:r w:rsidR="003E0790" w:rsidRPr="002744F8">
        <w:rPr>
          <w:rFonts w:cs="Times New Roman"/>
          <w:color w:val="000000" w:themeColor="text1"/>
          <w:szCs w:val="24"/>
        </w:rPr>
        <w:t xml:space="preserve">flow </w:t>
      </w:r>
      <w:r w:rsidR="008249C0" w:rsidRPr="002744F8">
        <w:rPr>
          <w:rFonts w:cs="Times New Roman"/>
          <w:color w:val="000000" w:themeColor="text1"/>
          <w:szCs w:val="24"/>
        </w:rPr>
        <w:t>in tandem</w:t>
      </w:r>
      <w:r w:rsidR="00BC7F80" w:rsidRPr="002744F8">
        <w:rPr>
          <w:rFonts w:cs="Times New Roman"/>
          <w:color w:val="000000" w:themeColor="text1"/>
          <w:szCs w:val="24"/>
        </w:rPr>
        <w:t xml:space="preserve"> and that gender-neutral name</w:t>
      </w:r>
      <w:r w:rsidR="008249C0" w:rsidRPr="002744F8">
        <w:rPr>
          <w:rFonts w:cs="Times New Roman"/>
          <w:color w:val="000000" w:themeColor="text1"/>
          <w:szCs w:val="24"/>
        </w:rPr>
        <w:t xml:space="preserve">s remain in use longer than </w:t>
      </w:r>
      <w:r w:rsidR="003A27DE" w:rsidRPr="002744F8">
        <w:rPr>
          <w:rFonts w:cs="Times New Roman"/>
          <w:color w:val="000000" w:themeColor="text1"/>
          <w:szCs w:val="24"/>
        </w:rPr>
        <w:t>the individual use for</w:t>
      </w:r>
      <w:r w:rsidR="008249C0" w:rsidRPr="002744F8">
        <w:rPr>
          <w:rFonts w:cs="Times New Roman"/>
          <w:color w:val="000000" w:themeColor="text1"/>
          <w:szCs w:val="24"/>
        </w:rPr>
        <w:t xml:space="preserve"> female </w:t>
      </w:r>
      <w:r w:rsidR="003A27DE" w:rsidRPr="002744F8">
        <w:rPr>
          <w:rFonts w:cs="Times New Roman"/>
          <w:color w:val="000000" w:themeColor="text1"/>
          <w:szCs w:val="24"/>
        </w:rPr>
        <w:t>or</w:t>
      </w:r>
      <w:r w:rsidR="008249C0" w:rsidRPr="002744F8">
        <w:rPr>
          <w:rFonts w:cs="Times New Roman"/>
          <w:color w:val="000000" w:themeColor="text1"/>
          <w:szCs w:val="24"/>
        </w:rPr>
        <w:t xml:space="preserve"> male children.</w:t>
      </w:r>
      <w:r w:rsidR="003F48DF" w:rsidRPr="002744F8">
        <w:rPr>
          <w:rFonts w:cs="Times New Roman"/>
          <w:color w:val="000000" w:themeColor="text1"/>
          <w:szCs w:val="24"/>
        </w:rPr>
        <w:t xml:space="preserve"> This research involved the Social Security applicant dataset from 1880-2016</w:t>
      </w:r>
      <w:r w:rsidR="00180585" w:rsidRPr="002744F8">
        <w:rPr>
          <w:rFonts w:cs="Times New Roman"/>
          <w:color w:val="000000" w:themeColor="text1"/>
          <w:szCs w:val="24"/>
        </w:rPr>
        <w:t xml:space="preserve"> and </w:t>
      </w:r>
      <w:r w:rsidR="00511C79" w:rsidRPr="002744F8">
        <w:rPr>
          <w:rFonts w:cs="Times New Roman"/>
          <w:color w:val="000000" w:themeColor="text1"/>
          <w:szCs w:val="24"/>
        </w:rPr>
        <w:t xml:space="preserve">attempted to refute the claims from the Lieberson et al. (2000) </w:t>
      </w:r>
      <w:r w:rsidR="00AE1E3C" w:rsidRPr="002744F8">
        <w:rPr>
          <w:rFonts w:cs="Times New Roman"/>
          <w:color w:val="000000" w:themeColor="text1"/>
          <w:szCs w:val="24"/>
        </w:rPr>
        <w:t>paper using the larger dataset</w:t>
      </w:r>
      <w:r w:rsidR="00180585" w:rsidRPr="002744F8">
        <w:rPr>
          <w:rFonts w:cs="Times New Roman"/>
          <w:color w:val="000000" w:themeColor="text1"/>
          <w:szCs w:val="24"/>
        </w:rPr>
        <w:t xml:space="preserve">. </w:t>
      </w:r>
      <w:r w:rsidR="00F3744B" w:rsidRPr="002744F8">
        <w:rPr>
          <w:rFonts w:cs="Times New Roman"/>
          <w:color w:val="000000" w:themeColor="text1"/>
          <w:szCs w:val="24"/>
        </w:rPr>
        <w:t>This research claims to have been successful</w:t>
      </w:r>
      <w:r w:rsidR="00C673BA" w:rsidRPr="002744F8">
        <w:rPr>
          <w:rFonts w:cs="Times New Roman"/>
          <w:color w:val="000000" w:themeColor="text1"/>
          <w:szCs w:val="24"/>
        </w:rPr>
        <w:t xml:space="preserve"> due to delving further into the use of gender-neutral names</w:t>
      </w:r>
      <w:r w:rsidR="00292221" w:rsidRPr="002744F8">
        <w:rPr>
          <w:rFonts w:cs="Times New Roman"/>
          <w:color w:val="000000" w:themeColor="text1"/>
          <w:szCs w:val="24"/>
        </w:rPr>
        <w:t xml:space="preserve">, such </w:t>
      </w:r>
      <w:r w:rsidR="00F3744B" w:rsidRPr="002744F8">
        <w:rPr>
          <w:rFonts w:cs="Times New Roman"/>
          <w:color w:val="000000" w:themeColor="text1"/>
          <w:szCs w:val="24"/>
        </w:rPr>
        <w:t>as</w:t>
      </w:r>
      <w:r w:rsidR="00292221" w:rsidRPr="002744F8">
        <w:rPr>
          <w:rFonts w:cs="Times New Roman"/>
          <w:color w:val="000000" w:themeColor="text1"/>
          <w:szCs w:val="24"/>
        </w:rPr>
        <w:t xml:space="preserve"> the</w:t>
      </w:r>
      <w:r w:rsidR="00C673BA" w:rsidRPr="002744F8">
        <w:rPr>
          <w:rFonts w:cs="Times New Roman"/>
          <w:color w:val="000000" w:themeColor="text1"/>
          <w:szCs w:val="24"/>
        </w:rPr>
        <w:t xml:space="preserve"> sound of the</w:t>
      </w:r>
      <w:r w:rsidR="00292221" w:rsidRPr="002744F8">
        <w:rPr>
          <w:rFonts w:cs="Times New Roman"/>
          <w:color w:val="000000" w:themeColor="text1"/>
          <w:szCs w:val="24"/>
        </w:rPr>
        <w:t xml:space="preserve"> </w:t>
      </w:r>
      <w:r w:rsidR="00C673BA" w:rsidRPr="002744F8">
        <w:rPr>
          <w:rFonts w:cs="Times New Roman"/>
          <w:color w:val="000000" w:themeColor="text1"/>
          <w:szCs w:val="24"/>
        </w:rPr>
        <w:t>name</w:t>
      </w:r>
      <w:r w:rsidR="00AC1C0E" w:rsidRPr="002744F8">
        <w:rPr>
          <w:rFonts w:cs="Times New Roman"/>
          <w:color w:val="000000" w:themeColor="text1"/>
          <w:szCs w:val="24"/>
        </w:rPr>
        <w:t>. Name sounds,</w:t>
      </w:r>
      <w:r w:rsidR="00C673BA" w:rsidRPr="002744F8">
        <w:rPr>
          <w:rFonts w:cs="Times New Roman"/>
          <w:color w:val="000000" w:themeColor="text1"/>
          <w:szCs w:val="24"/>
        </w:rPr>
        <w:t xml:space="preserve"> such as ending in a long "e" sound</w:t>
      </w:r>
      <w:r w:rsidR="00292221" w:rsidRPr="002744F8">
        <w:rPr>
          <w:rFonts w:cs="Times New Roman"/>
          <w:color w:val="000000" w:themeColor="text1"/>
          <w:szCs w:val="24"/>
        </w:rPr>
        <w:t xml:space="preserve">, </w:t>
      </w:r>
      <w:r w:rsidR="00093237" w:rsidRPr="002744F8">
        <w:rPr>
          <w:rFonts w:cs="Times New Roman"/>
          <w:color w:val="000000" w:themeColor="text1"/>
          <w:szCs w:val="24"/>
        </w:rPr>
        <w:t xml:space="preserve">could be a </w:t>
      </w:r>
      <w:r w:rsidR="00292221" w:rsidRPr="002744F8">
        <w:rPr>
          <w:rFonts w:cs="Times New Roman"/>
          <w:color w:val="000000" w:themeColor="text1"/>
          <w:szCs w:val="24"/>
        </w:rPr>
        <w:t xml:space="preserve">reason </w:t>
      </w:r>
      <w:r w:rsidR="00093237" w:rsidRPr="002744F8">
        <w:rPr>
          <w:rFonts w:cs="Times New Roman"/>
          <w:color w:val="000000" w:themeColor="text1"/>
          <w:szCs w:val="24"/>
        </w:rPr>
        <w:t>particular names</w:t>
      </w:r>
      <w:r w:rsidR="00292221" w:rsidRPr="002744F8">
        <w:rPr>
          <w:rFonts w:cs="Times New Roman"/>
          <w:color w:val="000000" w:themeColor="text1"/>
          <w:szCs w:val="24"/>
        </w:rPr>
        <w:t xml:space="preserve"> became more feminine over time.</w:t>
      </w:r>
    </w:p>
    <w:p w14:paraId="00B7F824" w14:textId="755BA594" w:rsidR="00E459C0" w:rsidRPr="00FC6368" w:rsidRDefault="000264D5" w:rsidP="00FC6368">
      <w:pPr>
        <w:spacing w:after="0"/>
        <w:contextualSpacing/>
        <w:rPr>
          <w:b/>
          <w:bCs/>
        </w:rPr>
      </w:pPr>
      <w:bookmarkStart w:id="21" w:name="_Toc101279927"/>
      <w:bookmarkStart w:id="22" w:name="_Toc100739244"/>
      <w:r w:rsidRPr="00FC6368">
        <w:rPr>
          <w:b/>
          <w:bCs/>
        </w:rPr>
        <w:t>Results of Literature Review</w:t>
      </w:r>
      <w:bookmarkEnd w:id="21"/>
    </w:p>
    <w:p w14:paraId="0D2D0DFA" w14:textId="08CE5F8F" w:rsidR="00E459C0" w:rsidRPr="002744F8" w:rsidRDefault="000264D5" w:rsidP="00FC6368">
      <w:pPr>
        <w:spacing w:after="0"/>
        <w:ind w:firstLine="720"/>
        <w:contextualSpacing/>
        <w:rPr>
          <w:rFonts w:cs="Times New Roman"/>
          <w:color w:val="000000" w:themeColor="text1"/>
          <w:szCs w:val="24"/>
        </w:rPr>
      </w:pPr>
      <w:r w:rsidRPr="002744F8">
        <w:rPr>
          <w:rFonts w:cs="Times New Roman"/>
          <w:color w:val="000000" w:themeColor="text1"/>
          <w:szCs w:val="24"/>
        </w:rPr>
        <w:t xml:space="preserve">The results of the literature review are that all four reference sources note similarities in their research into gender-neutral names. It is discussed that choice of baby names is highly </w:t>
      </w:r>
      <w:r w:rsidRPr="002744F8">
        <w:rPr>
          <w:rFonts w:cs="Times New Roman"/>
          <w:color w:val="000000" w:themeColor="text1"/>
          <w:szCs w:val="24"/>
        </w:rPr>
        <w:lastRenderedPageBreak/>
        <w:t xml:space="preserve">dependent on popularity across the region and country, as well as use by famous people such as movie actors and musicians. </w:t>
      </w:r>
      <w:r w:rsidR="00F3744B" w:rsidRPr="002744F8">
        <w:rPr>
          <w:rFonts w:cs="Times New Roman"/>
          <w:color w:val="000000" w:themeColor="text1"/>
          <w:szCs w:val="24"/>
        </w:rPr>
        <w:t>Some</w:t>
      </w:r>
      <w:r w:rsidRPr="002744F8">
        <w:rPr>
          <w:rFonts w:cs="Times New Roman"/>
          <w:color w:val="000000" w:themeColor="text1"/>
          <w:szCs w:val="24"/>
        </w:rPr>
        <w:t xml:space="preserve"> of the references reviewed refer to one anothe</w:t>
      </w:r>
      <w:r w:rsidR="00F3744B" w:rsidRPr="002744F8">
        <w:rPr>
          <w:rFonts w:cs="Times New Roman"/>
          <w:color w:val="000000" w:themeColor="text1"/>
          <w:szCs w:val="24"/>
        </w:rPr>
        <w:t>r:</w:t>
      </w:r>
      <w:r w:rsidRPr="002744F8">
        <w:rPr>
          <w:rFonts w:cs="Times New Roman"/>
          <w:color w:val="000000" w:themeColor="text1"/>
          <w:szCs w:val="24"/>
        </w:rPr>
        <w:t xml:space="preserve"> Barry &amp; Harper (1982) is referred to in Lieberson et al. (2000)</w:t>
      </w:r>
      <w:r w:rsidR="00F3744B" w:rsidRPr="002744F8">
        <w:rPr>
          <w:rFonts w:cs="Times New Roman"/>
          <w:color w:val="000000" w:themeColor="text1"/>
          <w:szCs w:val="24"/>
        </w:rPr>
        <w:t xml:space="preserve">; </w:t>
      </w:r>
      <w:r w:rsidRPr="002744F8">
        <w:rPr>
          <w:rFonts w:cs="Times New Roman"/>
          <w:color w:val="000000" w:themeColor="text1"/>
          <w:szCs w:val="24"/>
        </w:rPr>
        <w:t>Seguin et al. (2021) refers back to Lieberson et al. (2000</w:t>
      </w:r>
      <w:r w:rsidR="00F52E39" w:rsidRPr="002744F8">
        <w:rPr>
          <w:rFonts w:cs="Times New Roman"/>
          <w:color w:val="000000" w:themeColor="text1"/>
          <w:szCs w:val="24"/>
        </w:rPr>
        <w:t>)</w:t>
      </w:r>
      <w:r w:rsidRPr="002744F8">
        <w:rPr>
          <w:rFonts w:cs="Times New Roman"/>
          <w:color w:val="000000" w:themeColor="text1"/>
          <w:szCs w:val="24"/>
        </w:rPr>
        <w:t>.  All four references used different datasets for their name research, which result</w:t>
      </w:r>
      <w:r w:rsidR="00543234">
        <w:rPr>
          <w:rFonts w:cs="Times New Roman"/>
          <w:color w:val="000000" w:themeColor="text1"/>
          <w:szCs w:val="24"/>
        </w:rPr>
        <w:t>ed in differing conclusions</w:t>
      </w:r>
      <w:r w:rsidRPr="002744F8">
        <w:rPr>
          <w:rFonts w:cs="Times New Roman"/>
          <w:color w:val="000000" w:themeColor="text1"/>
          <w:szCs w:val="24"/>
        </w:rPr>
        <w:t xml:space="preserve"> in each case.</w:t>
      </w:r>
    </w:p>
    <w:p w14:paraId="30A433AE" w14:textId="2CB7405E" w:rsidR="00E459C0" w:rsidRPr="002744F8" w:rsidRDefault="00E459C0" w:rsidP="00F74893">
      <w:pPr>
        <w:pStyle w:val="Heading1"/>
      </w:pPr>
      <w:bookmarkStart w:id="23" w:name="_Toc101279928"/>
      <w:bookmarkStart w:id="24" w:name="_Toc102565963"/>
      <w:r w:rsidRPr="002744F8">
        <w:t>Research Design</w:t>
      </w:r>
      <w:bookmarkEnd w:id="23"/>
      <w:bookmarkEnd w:id="24"/>
    </w:p>
    <w:p w14:paraId="31833939" w14:textId="0BF27AF7" w:rsidR="00E459C0" w:rsidRPr="00FC6368" w:rsidRDefault="00E459C0" w:rsidP="001B2AB8">
      <w:pPr>
        <w:pStyle w:val="Heading2"/>
        <w:spacing w:before="0"/>
        <w:contextualSpacing/>
      </w:pPr>
      <w:bookmarkStart w:id="25" w:name="_Toc101279929"/>
      <w:bookmarkStart w:id="26" w:name="_Toc102565964"/>
      <w:r w:rsidRPr="00FC6368">
        <w:t>Methodology</w:t>
      </w:r>
      <w:bookmarkEnd w:id="25"/>
      <w:bookmarkEnd w:id="26"/>
    </w:p>
    <w:p w14:paraId="4C4DA2BC" w14:textId="3DA077FB" w:rsidR="00EE4B89" w:rsidRPr="002744F8" w:rsidRDefault="0048432B" w:rsidP="002744F8">
      <w:pPr>
        <w:spacing w:after="0"/>
        <w:ind w:firstLine="720"/>
        <w:contextualSpacing/>
        <w:rPr>
          <w:rFonts w:cs="Times New Roman"/>
          <w:color w:val="000000" w:themeColor="text1"/>
          <w:szCs w:val="24"/>
        </w:rPr>
      </w:pPr>
      <w:r w:rsidRPr="002744F8">
        <w:rPr>
          <w:rFonts w:cs="Times New Roman"/>
          <w:color w:val="000000" w:themeColor="text1"/>
          <w:szCs w:val="24"/>
        </w:rPr>
        <w:t>The dataset used for this project is q</w:t>
      </w:r>
      <w:r w:rsidR="00B272D8" w:rsidRPr="002744F8">
        <w:rPr>
          <w:rFonts w:cs="Times New Roman"/>
          <w:color w:val="000000" w:themeColor="text1"/>
          <w:szCs w:val="24"/>
        </w:rPr>
        <w:t>uantitative</w:t>
      </w:r>
      <w:r w:rsidRPr="002744F8">
        <w:rPr>
          <w:rFonts w:cs="Times New Roman"/>
          <w:color w:val="000000" w:themeColor="text1"/>
          <w:szCs w:val="24"/>
        </w:rPr>
        <w:t xml:space="preserve"> in that i</w:t>
      </w:r>
      <w:r w:rsidR="00897D3F">
        <w:rPr>
          <w:rFonts w:cs="Times New Roman"/>
          <w:color w:val="000000" w:themeColor="text1"/>
          <w:szCs w:val="24"/>
        </w:rPr>
        <w:t>t</w:t>
      </w:r>
      <w:r w:rsidRPr="002744F8">
        <w:rPr>
          <w:rFonts w:cs="Times New Roman"/>
          <w:color w:val="000000" w:themeColor="text1"/>
          <w:szCs w:val="24"/>
        </w:rPr>
        <w:t xml:space="preserve"> contains</w:t>
      </w:r>
      <w:r w:rsidR="00FF35E8" w:rsidRPr="002744F8">
        <w:rPr>
          <w:rFonts w:cs="Times New Roman"/>
          <w:color w:val="000000" w:themeColor="text1"/>
          <w:szCs w:val="24"/>
        </w:rPr>
        <w:t xml:space="preserve"> the names themselves and the quantity of occurrences of that name.</w:t>
      </w:r>
      <w:r w:rsidR="00E72AFF" w:rsidRPr="002744F8">
        <w:rPr>
          <w:rFonts w:cs="Times New Roman"/>
          <w:color w:val="000000" w:themeColor="text1"/>
          <w:szCs w:val="24"/>
        </w:rPr>
        <w:t xml:space="preserve"> </w:t>
      </w:r>
      <w:r w:rsidR="007E1567" w:rsidRPr="002744F8">
        <w:rPr>
          <w:rFonts w:cs="Times New Roman"/>
          <w:color w:val="000000" w:themeColor="text1"/>
          <w:szCs w:val="24"/>
        </w:rPr>
        <w:t xml:space="preserve">The Social Security baby names dataset consists of one data file per </w:t>
      </w:r>
      <w:r w:rsidR="009F4C39" w:rsidRPr="002744F8">
        <w:rPr>
          <w:rFonts w:cs="Times New Roman"/>
          <w:color w:val="000000" w:themeColor="text1"/>
          <w:szCs w:val="24"/>
        </w:rPr>
        <w:t>Y</w:t>
      </w:r>
      <w:r w:rsidR="007E1567" w:rsidRPr="002744F8">
        <w:rPr>
          <w:rFonts w:cs="Times New Roman"/>
          <w:color w:val="000000" w:themeColor="text1"/>
          <w:szCs w:val="24"/>
        </w:rPr>
        <w:t>ear-of-</w:t>
      </w:r>
      <w:r w:rsidR="009F4C39" w:rsidRPr="002744F8">
        <w:rPr>
          <w:rFonts w:cs="Times New Roman"/>
          <w:color w:val="000000" w:themeColor="text1"/>
          <w:szCs w:val="24"/>
        </w:rPr>
        <w:t>B</w:t>
      </w:r>
      <w:r w:rsidR="007E1567" w:rsidRPr="002744F8">
        <w:rPr>
          <w:rFonts w:cs="Times New Roman"/>
          <w:color w:val="000000" w:themeColor="text1"/>
          <w:szCs w:val="24"/>
        </w:rPr>
        <w:t>irth (</w:t>
      </w:r>
      <w:r w:rsidR="009F4C39" w:rsidRPr="002744F8">
        <w:rPr>
          <w:rFonts w:cs="Times New Roman"/>
          <w:color w:val="000000" w:themeColor="text1"/>
          <w:szCs w:val="24"/>
        </w:rPr>
        <w:t>YOB</w:t>
      </w:r>
      <w:r w:rsidR="007E1567" w:rsidRPr="002744F8">
        <w:rPr>
          <w:rFonts w:cs="Times New Roman"/>
          <w:color w:val="000000" w:themeColor="text1"/>
          <w:szCs w:val="24"/>
        </w:rPr>
        <w:t xml:space="preserve">) for the years 1880-2020. As each year passes, the baby names for that year are published and added to the dataset. Each </w:t>
      </w:r>
      <w:r w:rsidR="009F4C39" w:rsidRPr="002744F8">
        <w:rPr>
          <w:rFonts w:cs="Times New Roman"/>
          <w:color w:val="000000" w:themeColor="text1"/>
          <w:szCs w:val="24"/>
        </w:rPr>
        <w:t>YOB</w:t>
      </w:r>
      <w:r w:rsidR="007E1567" w:rsidRPr="002744F8">
        <w:rPr>
          <w:rFonts w:cs="Times New Roman"/>
          <w:color w:val="000000" w:themeColor="text1"/>
          <w:szCs w:val="24"/>
        </w:rPr>
        <w:t xml:space="preserve"> data file contains three columns in </w:t>
      </w:r>
      <w:r w:rsidR="009E0A0B">
        <w:rPr>
          <w:rFonts w:cs="Times New Roman"/>
          <w:color w:val="000000" w:themeColor="text1"/>
          <w:szCs w:val="24"/>
        </w:rPr>
        <w:t xml:space="preserve">a </w:t>
      </w:r>
      <w:r w:rsidR="007E1567" w:rsidRPr="002744F8">
        <w:rPr>
          <w:rFonts w:cs="Times New Roman"/>
          <w:color w:val="000000" w:themeColor="text1"/>
          <w:szCs w:val="24"/>
        </w:rPr>
        <w:t>C</w:t>
      </w:r>
      <w:r w:rsidR="009F4C39" w:rsidRPr="002744F8">
        <w:rPr>
          <w:rFonts w:cs="Times New Roman"/>
          <w:color w:val="000000" w:themeColor="text1"/>
          <w:szCs w:val="24"/>
        </w:rPr>
        <w:t>omma Separated Value (C</w:t>
      </w:r>
      <w:r w:rsidR="007E1567" w:rsidRPr="002744F8">
        <w:rPr>
          <w:rFonts w:cs="Times New Roman"/>
          <w:color w:val="000000" w:themeColor="text1"/>
          <w:szCs w:val="24"/>
        </w:rPr>
        <w:t>SV</w:t>
      </w:r>
      <w:r w:rsidR="00EA7446" w:rsidRPr="002744F8">
        <w:rPr>
          <w:rFonts w:cs="Times New Roman"/>
          <w:color w:val="000000" w:themeColor="text1"/>
          <w:szCs w:val="24"/>
        </w:rPr>
        <w:t>)</w:t>
      </w:r>
      <w:r w:rsidR="007E1567" w:rsidRPr="002744F8">
        <w:rPr>
          <w:rFonts w:cs="Times New Roman"/>
          <w:color w:val="000000" w:themeColor="text1"/>
          <w:szCs w:val="24"/>
        </w:rPr>
        <w:t xml:space="preserve"> format, where </w:t>
      </w:r>
      <w:r w:rsidR="00ED0DDC" w:rsidRPr="002744F8">
        <w:rPr>
          <w:rFonts w:cs="Times New Roman"/>
          <w:color w:val="000000" w:themeColor="text1"/>
          <w:szCs w:val="24"/>
        </w:rPr>
        <w:t xml:space="preserve">female names are at the top, followed by </w:t>
      </w:r>
      <w:r w:rsidR="00EA7446" w:rsidRPr="002744F8">
        <w:rPr>
          <w:rFonts w:cs="Times New Roman"/>
          <w:color w:val="000000" w:themeColor="text1"/>
          <w:szCs w:val="24"/>
        </w:rPr>
        <w:t>m</w:t>
      </w:r>
      <w:r w:rsidR="00ED0DDC" w:rsidRPr="002744F8">
        <w:rPr>
          <w:rFonts w:cs="Times New Roman"/>
          <w:color w:val="000000" w:themeColor="text1"/>
          <w:szCs w:val="24"/>
        </w:rPr>
        <w:t>al</w:t>
      </w:r>
      <w:r w:rsidR="00EA7446" w:rsidRPr="002744F8">
        <w:rPr>
          <w:rFonts w:cs="Times New Roman"/>
          <w:color w:val="000000" w:themeColor="text1"/>
          <w:szCs w:val="24"/>
        </w:rPr>
        <w:t>e</w:t>
      </w:r>
      <w:r w:rsidR="00ED0DDC" w:rsidRPr="002744F8">
        <w:rPr>
          <w:rFonts w:cs="Times New Roman"/>
          <w:color w:val="000000" w:themeColor="text1"/>
          <w:szCs w:val="24"/>
        </w:rPr>
        <w:t xml:space="preserve"> names. T</w:t>
      </w:r>
      <w:r w:rsidR="007E1567" w:rsidRPr="002744F8">
        <w:rPr>
          <w:rFonts w:cs="Times New Roman"/>
          <w:color w:val="000000" w:themeColor="text1"/>
          <w:szCs w:val="24"/>
        </w:rPr>
        <w:t>he top 1000 most popular names</w:t>
      </w:r>
      <w:r w:rsidR="00ED0DDC" w:rsidRPr="002744F8">
        <w:rPr>
          <w:rFonts w:cs="Times New Roman"/>
          <w:color w:val="000000" w:themeColor="text1"/>
          <w:szCs w:val="24"/>
        </w:rPr>
        <w:t xml:space="preserve"> </w:t>
      </w:r>
      <w:r w:rsidR="00EA7446" w:rsidRPr="002744F8">
        <w:rPr>
          <w:rFonts w:cs="Times New Roman"/>
          <w:color w:val="000000" w:themeColor="text1"/>
          <w:szCs w:val="24"/>
        </w:rPr>
        <w:t xml:space="preserve">each </w:t>
      </w:r>
      <w:r w:rsidR="00ED0DDC" w:rsidRPr="002744F8">
        <w:rPr>
          <w:rFonts w:cs="Times New Roman"/>
          <w:color w:val="000000" w:themeColor="text1"/>
          <w:szCs w:val="24"/>
        </w:rPr>
        <w:t xml:space="preserve">for females and males are included in each </w:t>
      </w:r>
      <w:r w:rsidR="00EA7446" w:rsidRPr="002744F8">
        <w:rPr>
          <w:rFonts w:cs="Times New Roman"/>
          <w:color w:val="000000" w:themeColor="text1"/>
          <w:szCs w:val="24"/>
        </w:rPr>
        <w:t>YOB</w:t>
      </w:r>
      <w:r w:rsidR="00ED0DDC" w:rsidRPr="002744F8">
        <w:rPr>
          <w:rFonts w:cs="Times New Roman"/>
          <w:color w:val="000000" w:themeColor="text1"/>
          <w:szCs w:val="24"/>
        </w:rPr>
        <w:t xml:space="preserve"> file</w:t>
      </w:r>
      <w:r w:rsidR="00897D3F">
        <w:rPr>
          <w:rFonts w:cs="Times New Roman"/>
          <w:color w:val="000000" w:themeColor="text1"/>
          <w:szCs w:val="24"/>
        </w:rPr>
        <w:t>.</w:t>
      </w:r>
      <w:r w:rsidR="007E1567" w:rsidRPr="002744F8">
        <w:rPr>
          <w:rFonts w:cs="Times New Roman"/>
          <w:color w:val="000000" w:themeColor="text1"/>
          <w:szCs w:val="24"/>
        </w:rPr>
        <w:t xml:space="preserve">  </w:t>
      </w:r>
      <w:r w:rsidR="00EE4B89" w:rsidRPr="002744F8">
        <w:rPr>
          <w:rFonts w:cs="Times New Roman"/>
          <w:color w:val="000000" w:themeColor="text1"/>
          <w:szCs w:val="24"/>
        </w:rPr>
        <w:t xml:space="preserve">Two excerpts from the </w:t>
      </w:r>
      <w:r w:rsidR="00265809">
        <w:rPr>
          <w:rFonts w:cs="Times New Roman"/>
          <w:color w:val="000000" w:themeColor="text1"/>
          <w:szCs w:val="24"/>
        </w:rPr>
        <w:t>YOB</w:t>
      </w:r>
      <w:r w:rsidR="00EE4B89" w:rsidRPr="002744F8">
        <w:rPr>
          <w:rFonts w:cs="Times New Roman"/>
          <w:color w:val="000000" w:themeColor="text1"/>
          <w:szCs w:val="24"/>
        </w:rPr>
        <w:t xml:space="preserve"> data file for baby names from 1880 (</w:t>
      </w:r>
      <w:r w:rsidR="00EE4B89" w:rsidRPr="002744F8">
        <w:rPr>
          <w:rFonts w:cs="Times New Roman"/>
          <w:i/>
          <w:iCs/>
          <w:color w:val="000000" w:themeColor="text1"/>
          <w:szCs w:val="24"/>
        </w:rPr>
        <w:t>yob1880.txt)</w:t>
      </w:r>
      <w:r w:rsidR="00EE4B89" w:rsidRPr="002744F8">
        <w:rPr>
          <w:rFonts w:cs="Times New Roman"/>
          <w:color w:val="000000" w:themeColor="text1"/>
          <w:szCs w:val="24"/>
        </w:rPr>
        <w:t xml:space="preserve"> are shown in </w:t>
      </w:r>
      <w:hyperlink w:anchor="_Figure_A-1" w:history="1">
        <w:r w:rsidR="00083DF4" w:rsidRPr="009809AF">
          <w:rPr>
            <w:rStyle w:val="Hyperlink"/>
            <w:rFonts w:cs="Times New Roman"/>
            <w:szCs w:val="24"/>
          </w:rPr>
          <w:t>Appendi</w:t>
        </w:r>
        <w:r w:rsidR="00F566CE" w:rsidRPr="009809AF">
          <w:rPr>
            <w:rStyle w:val="Hyperlink"/>
            <w:rFonts w:cs="Times New Roman"/>
            <w:szCs w:val="24"/>
          </w:rPr>
          <w:t xml:space="preserve">x </w:t>
        </w:r>
        <w:r w:rsidR="00F7043F" w:rsidRPr="009809AF">
          <w:rPr>
            <w:rStyle w:val="Hyperlink"/>
            <w:rFonts w:cs="Times New Roman"/>
            <w:szCs w:val="24"/>
          </w:rPr>
          <w:t xml:space="preserve">A, </w:t>
        </w:r>
        <w:r w:rsidR="00EE4B89" w:rsidRPr="009809AF">
          <w:rPr>
            <w:rStyle w:val="Hyperlink"/>
            <w:rFonts w:cs="Times New Roman"/>
            <w:szCs w:val="24"/>
          </w:rPr>
          <w:t xml:space="preserve">Figure </w:t>
        </w:r>
        <w:r w:rsidR="00F566CE" w:rsidRPr="009809AF">
          <w:rPr>
            <w:rStyle w:val="Hyperlink"/>
            <w:rFonts w:cs="Times New Roman"/>
            <w:szCs w:val="24"/>
          </w:rPr>
          <w:t>A-</w:t>
        </w:r>
        <w:r w:rsidR="00EE4B89" w:rsidRPr="009809AF">
          <w:rPr>
            <w:rStyle w:val="Hyperlink"/>
            <w:rFonts w:cs="Times New Roman"/>
            <w:szCs w:val="24"/>
          </w:rPr>
          <w:t>1</w:t>
        </w:r>
      </w:hyperlink>
      <w:r w:rsidR="00EE4B89" w:rsidRPr="002744F8">
        <w:rPr>
          <w:rFonts w:cs="Times New Roman"/>
          <w:color w:val="000000" w:themeColor="text1"/>
          <w:szCs w:val="24"/>
        </w:rPr>
        <w:t xml:space="preserve"> (SSA, 2021). </w:t>
      </w:r>
    </w:p>
    <w:p w14:paraId="293018BA" w14:textId="68607693" w:rsidR="00EE4B89" w:rsidRPr="002744F8" w:rsidRDefault="004666A1" w:rsidP="001B2AB8">
      <w:pPr>
        <w:spacing w:after="0"/>
        <w:ind w:firstLine="720"/>
        <w:contextualSpacing/>
        <w:rPr>
          <w:rFonts w:cs="Times New Roman"/>
          <w:color w:val="000000" w:themeColor="text1"/>
          <w:szCs w:val="24"/>
        </w:rPr>
      </w:pPr>
      <w:r w:rsidRPr="002744F8">
        <w:rPr>
          <w:rFonts w:cs="Times New Roman"/>
          <w:color w:val="000000" w:themeColor="text1"/>
          <w:szCs w:val="24"/>
        </w:rPr>
        <w:t xml:space="preserve">Of note, each data file is ordered by highest occurrence of names. </w:t>
      </w:r>
      <w:r w:rsidR="00695DA8">
        <w:rPr>
          <w:rFonts w:cs="Times New Roman"/>
          <w:color w:val="000000" w:themeColor="text1"/>
          <w:szCs w:val="24"/>
        </w:rPr>
        <w:t>I</w:t>
      </w:r>
      <w:r w:rsidRPr="002744F8">
        <w:rPr>
          <w:rFonts w:cs="Times New Roman"/>
          <w:color w:val="000000" w:themeColor="text1"/>
          <w:szCs w:val="24"/>
        </w:rPr>
        <w:t xml:space="preserve">n the </w:t>
      </w:r>
      <w:r w:rsidR="00695DA8">
        <w:rPr>
          <w:rFonts w:cs="Times New Roman"/>
          <w:color w:val="000000" w:themeColor="text1"/>
          <w:szCs w:val="24"/>
        </w:rPr>
        <w:t>example YOB</w:t>
      </w:r>
      <w:r w:rsidR="00DA747E">
        <w:rPr>
          <w:rFonts w:cs="Times New Roman"/>
          <w:color w:val="000000" w:themeColor="text1"/>
          <w:szCs w:val="24"/>
        </w:rPr>
        <w:t xml:space="preserve"> data file (</w:t>
      </w:r>
      <w:hyperlink w:anchor="_Figure_A-1" w:history="1">
        <w:r w:rsidR="00543234" w:rsidRPr="00543234">
          <w:rPr>
            <w:rStyle w:val="Hyperlink"/>
            <w:rFonts w:cs="Times New Roman"/>
            <w:szCs w:val="24"/>
          </w:rPr>
          <w:t xml:space="preserve">Appendix A, </w:t>
        </w:r>
        <w:r w:rsidR="00DA747E" w:rsidRPr="00543234">
          <w:rPr>
            <w:rStyle w:val="Hyperlink"/>
            <w:rFonts w:cs="Times New Roman"/>
            <w:szCs w:val="24"/>
          </w:rPr>
          <w:t>Figure A-1</w:t>
        </w:r>
      </w:hyperlink>
      <w:r w:rsidR="00F91EA8">
        <w:rPr>
          <w:rFonts w:cs="Times New Roman"/>
          <w:color w:val="000000" w:themeColor="text1"/>
          <w:szCs w:val="24"/>
        </w:rPr>
        <w:t>)</w:t>
      </w:r>
      <w:r w:rsidRPr="002744F8">
        <w:rPr>
          <w:rFonts w:cs="Times New Roman"/>
          <w:color w:val="000000" w:themeColor="text1"/>
          <w:szCs w:val="24"/>
        </w:rPr>
        <w:t xml:space="preserve">, the name </w:t>
      </w:r>
      <w:r w:rsidRPr="002744F8">
        <w:rPr>
          <w:rFonts w:cs="Times New Roman"/>
          <w:i/>
          <w:iCs/>
          <w:color w:val="000000" w:themeColor="text1"/>
          <w:szCs w:val="24"/>
        </w:rPr>
        <w:t xml:space="preserve">Mary </w:t>
      </w:r>
      <w:r w:rsidRPr="002744F8">
        <w:rPr>
          <w:rFonts w:cs="Times New Roman"/>
          <w:color w:val="000000" w:themeColor="text1"/>
          <w:szCs w:val="24"/>
        </w:rPr>
        <w:t xml:space="preserve">had the highest number of Social Security applications for females with 7065 occurrences, meaning </w:t>
      </w:r>
      <w:r w:rsidRPr="002744F8">
        <w:rPr>
          <w:rFonts w:cs="Times New Roman"/>
          <w:i/>
          <w:iCs/>
          <w:color w:val="000000" w:themeColor="text1"/>
          <w:szCs w:val="24"/>
        </w:rPr>
        <w:t>Mary</w:t>
      </w:r>
      <w:r w:rsidRPr="002744F8">
        <w:rPr>
          <w:rFonts w:cs="Times New Roman"/>
          <w:color w:val="000000" w:themeColor="text1"/>
          <w:szCs w:val="24"/>
        </w:rPr>
        <w:t xml:space="preserve"> was the #1 ranked name for females</w:t>
      </w:r>
      <w:r w:rsidR="00F91EA8" w:rsidRPr="002744F8">
        <w:rPr>
          <w:rFonts w:cs="Times New Roman"/>
          <w:color w:val="000000" w:themeColor="text1"/>
          <w:szCs w:val="24"/>
        </w:rPr>
        <w:t xml:space="preserve">. </w:t>
      </w:r>
      <w:r w:rsidR="00F91EA8">
        <w:rPr>
          <w:rFonts w:cs="Times New Roman"/>
          <w:color w:val="000000" w:themeColor="text1"/>
          <w:szCs w:val="24"/>
        </w:rPr>
        <w:t>T</w:t>
      </w:r>
      <w:r w:rsidR="00F91EA8" w:rsidRPr="002744F8">
        <w:rPr>
          <w:rFonts w:cs="Times New Roman"/>
          <w:color w:val="000000" w:themeColor="text1"/>
          <w:szCs w:val="24"/>
        </w:rPr>
        <w:t xml:space="preserve">he </w:t>
      </w:r>
      <w:r w:rsidR="00F91EA8">
        <w:rPr>
          <w:rFonts w:cs="Times New Roman"/>
          <w:color w:val="000000" w:themeColor="text1"/>
          <w:szCs w:val="24"/>
        </w:rPr>
        <w:t xml:space="preserve">example YOB data file also </w:t>
      </w:r>
      <w:r w:rsidR="00EE4B89" w:rsidRPr="002744F8">
        <w:rPr>
          <w:rFonts w:cs="Times New Roman"/>
          <w:color w:val="000000" w:themeColor="text1"/>
          <w:szCs w:val="24"/>
        </w:rPr>
        <w:t xml:space="preserve">shows an excerpt from the center of the </w:t>
      </w:r>
      <w:r w:rsidR="00EE4B89" w:rsidRPr="002744F8">
        <w:rPr>
          <w:rFonts w:cs="Times New Roman"/>
          <w:i/>
          <w:iCs/>
          <w:color w:val="000000" w:themeColor="text1"/>
          <w:szCs w:val="24"/>
        </w:rPr>
        <w:t>yob1880.txt</w:t>
      </w:r>
      <w:r w:rsidR="00EE4B89" w:rsidRPr="002744F8">
        <w:rPr>
          <w:rFonts w:cs="Times New Roman"/>
          <w:color w:val="000000" w:themeColor="text1"/>
          <w:szCs w:val="24"/>
        </w:rPr>
        <w:t xml:space="preserve"> file showing the last 5 rows of female names plus the first ten rows of male names in the 1880 </w:t>
      </w:r>
      <w:r w:rsidR="00466D22">
        <w:rPr>
          <w:rFonts w:cs="Times New Roman"/>
          <w:color w:val="000000" w:themeColor="text1"/>
          <w:szCs w:val="24"/>
        </w:rPr>
        <w:t xml:space="preserve">YOB </w:t>
      </w:r>
      <w:r w:rsidR="00EE4B89" w:rsidRPr="002744F8">
        <w:rPr>
          <w:rFonts w:cs="Times New Roman"/>
          <w:color w:val="000000" w:themeColor="text1"/>
          <w:szCs w:val="24"/>
        </w:rPr>
        <w:t xml:space="preserve">file. In this portion, the name </w:t>
      </w:r>
      <w:r w:rsidR="00EE4B89" w:rsidRPr="002744F8">
        <w:rPr>
          <w:rFonts w:cs="Times New Roman"/>
          <w:i/>
          <w:iCs/>
          <w:color w:val="000000" w:themeColor="text1"/>
          <w:szCs w:val="24"/>
        </w:rPr>
        <w:t xml:space="preserve">John </w:t>
      </w:r>
      <w:r w:rsidR="00EE4B89" w:rsidRPr="002744F8">
        <w:rPr>
          <w:rFonts w:cs="Times New Roman"/>
          <w:color w:val="000000" w:themeColor="text1"/>
          <w:szCs w:val="24"/>
        </w:rPr>
        <w:t xml:space="preserve">had the highest number of Social Security applications for males with 9655 occurrences, meaning </w:t>
      </w:r>
      <w:r w:rsidR="00EE4B89" w:rsidRPr="002744F8">
        <w:rPr>
          <w:rFonts w:cs="Times New Roman"/>
          <w:i/>
          <w:iCs/>
          <w:color w:val="000000" w:themeColor="text1"/>
          <w:szCs w:val="24"/>
        </w:rPr>
        <w:t>John</w:t>
      </w:r>
      <w:r w:rsidR="00EE4B89" w:rsidRPr="002744F8">
        <w:rPr>
          <w:rFonts w:cs="Times New Roman"/>
          <w:color w:val="000000" w:themeColor="text1"/>
          <w:szCs w:val="24"/>
        </w:rPr>
        <w:t xml:space="preserve"> was the #1 ranked name for males.</w:t>
      </w:r>
      <w:r w:rsidR="00900199">
        <w:rPr>
          <w:rFonts w:cs="Times New Roman"/>
          <w:color w:val="000000" w:themeColor="text1"/>
          <w:szCs w:val="24"/>
        </w:rPr>
        <w:t xml:space="preserve"> </w:t>
      </w:r>
      <w:r w:rsidR="00F43E35">
        <w:rPr>
          <w:rFonts w:cs="Times New Roman"/>
          <w:color w:val="000000" w:themeColor="text1"/>
          <w:szCs w:val="24"/>
        </w:rPr>
        <w:t xml:space="preserve">Appendix A includes </w:t>
      </w:r>
      <w:r w:rsidR="0048318F">
        <w:rPr>
          <w:rFonts w:cs="Times New Roman"/>
          <w:color w:val="000000" w:themeColor="text1"/>
          <w:szCs w:val="24"/>
        </w:rPr>
        <w:t>the</w:t>
      </w:r>
      <w:r w:rsidR="006725F0">
        <w:rPr>
          <w:rFonts w:cs="Times New Roman"/>
          <w:color w:val="000000" w:themeColor="text1"/>
          <w:szCs w:val="24"/>
        </w:rPr>
        <w:t xml:space="preserve"> </w:t>
      </w:r>
      <w:r w:rsidR="0048318F">
        <w:rPr>
          <w:rFonts w:cs="Times New Roman"/>
          <w:color w:val="000000" w:themeColor="text1"/>
          <w:szCs w:val="24"/>
        </w:rPr>
        <w:t>complete</w:t>
      </w:r>
      <w:r w:rsidR="00900199">
        <w:rPr>
          <w:rFonts w:cs="Times New Roman"/>
          <w:color w:val="000000" w:themeColor="text1"/>
          <w:szCs w:val="24"/>
        </w:rPr>
        <w:t xml:space="preserve"> </w:t>
      </w:r>
      <w:hyperlink w:anchor="_Type_of_Variables_1" w:history="1">
        <w:r w:rsidR="008766E1" w:rsidRPr="006A4CD6">
          <w:rPr>
            <w:rStyle w:val="Hyperlink"/>
            <w:rFonts w:cs="Times New Roman"/>
            <w:szCs w:val="24"/>
          </w:rPr>
          <w:t>Type of Variables and Data Dictionary</w:t>
        </w:r>
      </w:hyperlink>
      <w:r w:rsidR="00900199">
        <w:rPr>
          <w:rFonts w:cs="Times New Roman"/>
          <w:color w:val="000000" w:themeColor="text1"/>
          <w:szCs w:val="24"/>
        </w:rPr>
        <w:t xml:space="preserve"> for the YOB files.</w:t>
      </w:r>
      <w:r w:rsidR="00EE4B89" w:rsidRPr="002744F8">
        <w:rPr>
          <w:rFonts w:cs="Times New Roman"/>
          <w:color w:val="000000" w:themeColor="text1"/>
          <w:szCs w:val="24"/>
        </w:rPr>
        <w:tab/>
        <w:t xml:space="preserve"> </w:t>
      </w:r>
    </w:p>
    <w:p w14:paraId="26233D53" w14:textId="77777777" w:rsidR="007E1567" w:rsidRPr="003139F3" w:rsidRDefault="007E1567" w:rsidP="003139F3">
      <w:pPr>
        <w:pStyle w:val="Heading2"/>
      </w:pPr>
      <w:bookmarkStart w:id="27" w:name="_Toc100242387"/>
      <w:bookmarkStart w:id="28" w:name="_Toc101279930"/>
      <w:bookmarkStart w:id="29" w:name="_Toc102565965"/>
      <w:r w:rsidRPr="003139F3">
        <w:lastRenderedPageBreak/>
        <w:t>Methods</w:t>
      </w:r>
      <w:bookmarkEnd w:id="27"/>
      <w:bookmarkEnd w:id="28"/>
      <w:bookmarkEnd w:id="29"/>
    </w:p>
    <w:p w14:paraId="0677346F" w14:textId="39C390AA" w:rsidR="007E1567" w:rsidRPr="002744F8" w:rsidRDefault="007E1567" w:rsidP="002744F8">
      <w:pPr>
        <w:pStyle w:val="Heading4"/>
        <w:spacing w:before="0"/>
        <w:contextualSpacing/>
        <w:rPr>
          <w:rFonts w:cs="Times New Roman"/>
          <w:color w:val="000000" w:themeColor="text1"/>
          <w:szCs w:val="24"/>
        </w:rPr>
      </w:pPr>
      <w:bookmarkStart w:id="30" w:name="_Toc99633463"/>
      <w:bookmarkStart w:id="31" w:name="_Toc101279917"/>
      <w:r w:rsidRPr="002744F8">
        <w:rPr>
          <w:rFonts w:cs="Times New Roman"/>
          <w:color w:val="000000" w:themeColor="text1"/>
          <w:szCs w:val="24"/>
        </w:rPr>
        <w:t>Data</w:t>
      </w:r>
      <w:r w:rsidR="007C271E" w:rsidRPr="002744F8">
        <w:rPr>
          <w:rFonts w:cs="Times New Roman"/>
          <w:color w:val="000000" w:themeColor="text1"/>
          <w:szCs w:val="24"/>
        </w:rPr>
        <w:t xml:space="preserve"> C</w:t>
      </w:r>
      <w:r w:rsidR="006D20A5" w:rsidRPr="002744F8">
        <w:rPr>
          <w:rFonts w:cs="Times New Roman"/>
          <w:color w:val="000000" w:themeColor="text1"/>
          <w:szCs w:val="24"/>
        </w:rPr>
        <w:t>o</w:t>
      </w:r>
      <w:r w:rsidR="007C271E" w:rsidRPr="002744F8">
        <w:rPr>
          <w:rFonts w:cs="Times New Roman"/>
          <w:color w:val="000000" w:themeColor="text1"/>
          <w:szCs w:val="24"/>
        </w:rPr>
        <w:t>llection</w:t>
      </w:r>
      <w:r w:rsidRPr="002744F8">
        <w:rPr>
          <w:rFonts w:cs="Times New Roman"/>
          <w:color w:val="000000" w:themeColor="text1"/>
          <w:szCs w:val="24"/>
        </w:rPr>
        <w:t xml:space="preserve"> Methods</w:t>
      </w:r>
      <w:bookmarkEnd w:id="30"/>
      <w:bookmarkEnd w:id="31"/>
    </w:p>
    <w:p w14:paraId="4013B743" w14:textId="227DCF4C" w:rsidR="002D4DDF" w:rsidRPr="002744F8" w:rsidRDefault="00E72AFF" w:rsidP="002744F8">
      <w:pPr>
        <w:shd w:val="clear" w:color="auto" w:fill="FFFFFF"/>
        <w:spacing w:after="0"/>
        <w:ind w:firstLine="720"/>
        <w:contextualSpacing/>
        <w:rPr>
          <w:rFonts w:eastAsia="Times New Roman" w:cs="Times New Roman"/>
          <w:color w:val="000000" w:themeColor="text1"/>
          <w:szCs w:val="24"/>
        </w:rPr>
      </w:pPr>
      <w:r w:rsidRPr="002744F8">
        <w:rPr>
          <w:rFonts w:eastAsia="Times New Roman" w:cs="Times New Roman"/>
          <w:color w:val="000000" w:themeColor="text1"/>
          <w:szCs w:val="24"/>
        </w:rPr>
        <w:t xml:space="preserve">The dataset </w:t>
      </w:r>
      <w:r w:rsidR="009C347C">
        <w:rPr>
          <w:rFonts w:eastAsia="Times New Roman" w:cs="Times New Roman"/>
          <w:color w:val="000000" w:themeColor="text1"/>
          <w:szCs w:val="24"/>
        </w:rPr>
        <w:t xml:space="preserve">is publicly available and was downloaded from SSA (2021). The data for analysis was </w:t>
      </w:r>
      <w:r w:rsidRPr="002744F8">
        <w:rPr>
          <w:rFonts w:eastAsia="Times New Roman" w:cs="Times New Roman"/>
          <w:color w:val="000000" w:themeColor="text1"/>
          <w:szCs w:val="24"/>
        </w:rPr>
        <w:t xml:space="preserve">prepared by </w:t>
      </w:r>
      <w:r w:rsidR="009C347C">
        <w:rPr>
          <w:rFonts w:eastAsia="Times New Roman" w:cs="Times New Roman"/>
          <w:color w:val="000000" w:themeColor="text1"/>
          <w:szCs w:val="24"/>
        </w:rPr>
        <w:t>searching each YOB file for</w:t>
      </w:r>
      <w:r w:rsidRPr="002744F8">
        <w:rPr>
          <w:rFonts w:eastAsia="Times New Roman" w:cs="Times New Roman"/>
          <w:color w:val="000000" w:themeColor="text1"/>
          <w:szCs w:val="24"/>
        </w:rPr>
        <w:t xml:space="preserve"> names that were used by both males and females with the exact same spelling. </w:t>
      </w:r>
      <w:r w:rsidR="002F27F0" w:rsidRPr="002744F8">
        <w:rPr>
          <w:rFonts w:eastAsia="Times New Roman" w:cs="Times New Roman"/>
          <w:color w:val="000000" w:themeColor="text1"/>
          <w:szCs w:val="24"/>
        </w:rPr>
        <w:t xml:space="preserve">A complete </w:t>
      </w:r>
      <w:r w:rsidR="00EA7446" w:rsidRPr="002744F8">
        <w:rPr>
          <w:rFonts w:eastAsia="Times New Roman" w:cs="Times New Roman"/>
          <w:color w:val="000000" w:themeColor="text1"/>
          <w:szCs w:val="24"/>
        </w:rPr>
        <w:t>YOB</w:t>
      </w:r>
      <w:r w:rsidRPr="002744F8">
        <w:rPr>
          <w:rFonts w:eastAsia="Times New Roman" w:cs="Times New Roman"/>
          <w:color w:val="000000" w:themeColor="text1"/>
          <w:szCs w:val="24"/>
        </w:rPr>
        <w:t xml:space="preserve"> data file was used, so the data searched included the top 1000 names for males, and the top 1000 names for females</w:t>
      </w:r>
      <w:r w:rsidR="002F27F0" w:rsidRPr="002744F8">
        <w:rPr>
          <w:rFonts w:eastAsia="Times New Roman" w:cs="Times New Roman"/>
          <w:color w:val="000000" w:themeColor="text1"/>
          <w:szCs w:val="24"/>
        </w:rPr>
        <w:t xml:space="preserve"> for that year</w:t>
      </w:r>
      <w:r w:rsidRPr="002744F8">
        <w:rPr>
          <w:rFonts w:eastAsia="Times New Roman" w:cs="Times New Roman"/>
          <w:color w:val="000000" w:themeColor="text1"/>
          <w:szCs w:val="24"/>
        </w:rPr>
        <w:t xml:space="preserve">. In order to do this analysis per decade, the last year of the decade was used as the search set for the names that were used for both genders. </w:t>
      </w:r>
    </w:p>
    <w:p w14:paraId="4BDFE546" w14:textId="77777777" w:rsidR="007C271E" w:rsidRPr="002744F8" w:rsidRDefault="007C271E" w:rsidP="002744F8">
      <w:pPr>
        <w:pStyle w:val="Heading4"/>
        <w:spacing w:before="0"/>
        <w:contextualSpacing/>
        <w:rPr>
          <w:rFonts w:cs="Times New Roman"/>
          <w:color w:val="000000" w:themeColor="text1"/>
          <w:szCs w:val="24"/>
        </w:rPr>
      </w:pPr>
      <w:r w:rsidRPr="002744F8">
        <w:rPr>
          <w:rFonts w:cs="Times New Roman"/>
          <w:color w:val="000000" w:themeColor="text1"/>
          <w:szCs w:val="24"/>
        </w:rPr>
        <w:t>Data Analysis Methods</w:t>
      </w:r>
    </w:p>
    <w:p w14:paraId="645DA16E" w14:textId="67F6E4DD" w:rsidR="00FD1A66" w:rsidRPr="002744F8" w:rsidRDefault="00FD1A66" w:rsidP="002744F8">
      <w:pPr>
        <w:spacing w:after="0"/>
        <w:ind w:firstLine="720"/>
        <w:contextualSpacing/>
        <w:rPr>
          <w:rFonts w:cs="Times New Roman"/>
          <w:color w:val="000000" w:themeColor="text1"/>
          <w:szCs w:val="24"/>
        </w:rPr>
      </w:pPr>
      <w:r w:rsidRPr="002744F8">
        <w:rPr>
          <w:rFonts w:cs="Times New Roman"/>
          <w:color w:val="000000" w:themeColor="text1"/>
          <w:szCs w:val="24"/>
        </w:rPr>
        <w:t xml:space="preserve">Tools for analysis in this project </w:t>
      </w:r>
      <w:r w:rsidR="00C8623D" w:rsidRPr="002744F8">
        <w:rPr>
          <w:rFonts w:cs="Times New Roman"/>
          <w:color w:val="000000" w:themeColor="text1"/>
          <w:szCs w:val="24"/>
        </w:rPr>
        <w:t>wer</w:t>
      </w:r>
      <w:r w:rsidRPr="002744F8">
        <w:rPr>
          <w:rFonts w:cs="Times New Roman"/>
          <w:color w:val="000000" w:themeColor="text1"/>
          <w:szCs w:val="24"/>
        </w:rPr>
        <w:t>e R for data analytics and Microsoft Excel. R w</w:t>
      </w:r>
      <w:r w:rsidR="00E44511" w:rsidRPr="002744F8">
        <w:rPr>
          <w:rFonts w:cs="Times New Roman"/>
          <w:color w:val="000000" w:themeColor="text1"/>
          <w:szCs w:val="24"/>
        </w:rPr>
        <w:t>as</w:t>
      </w:r>
      <w:r w:rsidRPr="002744F8">
        <w:rPr>
          <w:rFonts w:cs="Times New Roman"/>
          <w:color w:val="000000" w:themeColor="text1"/>
          <w:szCs w:val="24"/>
        </w:rPr>
        <w:t xml:space="preserve"> used to ingest the raw name data, clean and organize the data for analysis, perform statistical calculations and produce plots as needed for relevant visual inspection</w:t>
      </w:r>
      <w:r w:rsidR="00F26FE6">
        <w:rPr>
          <w:rFonts w:cs="Times New Roman"/>
          <w:color w:val="000000" w:themeColor="text1"/>
          <w:szCs w:val="24"/>
        </w:rPr>
        <w:t xml:space="preserve"> (Davies, 2016).</w:t>
      </w:r>
      <w:r w:rsidRPr="002744F8">
        <w:rPr>
          <w:rFonts w:cs="Times New Roman"/>
          <w:color w:val="000000" w:themeColor="text1"/>
          <w:szCs w:val="24"/>
        </w:rPr>
        <w:t xml:space="preserve"> Microsoft Excel w</w:t>
      </w:r>
      <w:r w:rsidR="00F97BAF" w:rsidRPr="002744F8">
        <w:rPr>
          <w:rFonts w:cs="Times New Roman"/>
          <w:color w:val="000000" w:themeColor="text1"/>
          <w:szCs w:val="24"/>
        </w:rPr>
        <w:t xml:space="preserve">as </w:t>
      </w:r>
      <w:r w:rsidRPr="002744F8">
        <w:rPr>
          <w:rFonts w:cs="Times New Roman"/>
          <w:color w:val="000000" w:themeColor="text1"/>
          <w:szCs w:val="24"/>
        </w:rPr>
        <w:t xml:space="preserve">used to ingest the resultant </w:t>
      </w:r>
      <w:r w:rsidR="00F97BAF" w:rsidRPr="002744F8">
        <w:rPr>
          <w:rFonts w:cs="Times New Roman"/>
          <w:color w:val="000000" w:themeColor="text1"/>
          <w:szCs w:val="24"/>
        </w:rPr>
        <w:t xml:space="preserve">CSV </w:t>
      </w:r>
      <w:r w:rsidRPr="002744F8">
        <w:rPr>
          <w:rFonts w:cs="Times New Roman"/>
          <w:color w:val="000000" w:themeColor="text1"/>
          <w:szCs w:val="24"/>
        </w:rPr>
        <w:t>data from the R data analysis for visual inspection in spreadsheet form</w:t>
      </w:r>
      <w:r w:rsidR="0034605A" w:rsidRPr="002744F8">
        <w:rPr>
          <w:rFonts w:cs="Times New Roman"/>
          <w:color w:val="000000" w:themeColor="text1"/>
          <w:szCs w:val="24"/>
        </w:rPr>
        <w:t>,</w:t>
      </w:r>
      <w:r w:rsidRPr="002744F8">
        <w:rPr>
          <w:rFonts w:cs="Times New Roman"/>
          <w:color w:val="000000" w:themeColor="text1"/>
          <w:szCs w:val="24"/>
        </w:rPr>
        <w:t xml:space="preserve"> as well as </w:t>
      </w:r>
      <w:r w:rsidR="0034605A" w:rsidRPr="002744F8">
        <w:rPr>
          <w:rFonts w:cs="Times New Roman"/>
          <w:color w:val="000000" w:themeColor="text1"/>
          <w:szCs w:val="24"/>
        </w:rPr>
        <w:t xml:space="preserve">to </w:t>
      </w:r>
      <w:r w:rsidRPr="002744F8">
        <w:rPr>
          <w:rFonts w:cs="Times New Roman"/>
          <w:color w:val="000000" w:themeColor="text1"/>
          <w:szCs w:val="24"/>
        </w:rPr>
        <w:t>perform basic tasks such as alphabetizing and numerical ordering as needed for visual inspection.</w:t>
      </w:r>
    </w:p>
    <w:p w14:paraId="7AE9C8BB" w14:textId="0B2475BC" w:rsidR="007C271E" w:rsidRPr="002744F8" w:rsidRDefault="0081262E" w:rsidP="00E644AB">
      <w:pPr>
        <w:spacing w:after="0"/>
        <w:ind w:firstLine="720"/>
        <w:contextualSpacing/>
        <w:rPr>
          <w:rFonts w:eastAsia="Times New Roman" w:cs="Times New Roman"/>
          <w:color w:val="000000" w:themeColor="text1"/>
          <w:szCs w:val="24"/>
        </w:rPr>
      </w:pPr>
      <w:r w:rsidRPr="002744F8">
        <w:rPr>
          <w:rFonts w:cs="Times New Roman"/>
          <w:color w:val="000000" w:themeColor="text1"/>
          <w:szCs w:val="24"/>
        </w:rPr>
        <w:t xml:space="preserve">The research method for this project </w:t>
      </w:r>
      <w:r w:rsidR="00661500">
        <w:rPr>
          <w:rFonts w:cs="Times New Roman"/>
          <w:color w:val="000000" w:themeColor="text1"/>
          <w:szCs w:val="24"/>
        </w:rPr>
        <w:t>wa</w:t>
      </w:r>
      <w:r w:rsidRPr="002744F8">
        <w:rPr>
          <w:rFonts w:cs="Times New Roman"/>
          <w:color w:val="000000" w:themeColor="text1"/>
          <w:szCs w:val="24"/>
        </w:rPr>
        <w:t>s to analyze the SSA name dataset per year and decade using descriptive analytics to search for trends of gender-neutral name usage, as well as to visually show the trends in tables</w:t>
      </w:r>
      <w:r w:rsidR="00E11003">
        <w:rPr>
          <w:rFonts w:cs="Times New Roman"/>
          <w:color w:val="000000" w:themeColor="text1"/>
          <w:szCs w:val="24"/>
        </w:rPr>
        <w:t xml:space="preserve"> and</w:t>
      </w:r>
      <w:r w:rsidRPr="002744F8">
        <w:rPr>
          <w:rFonts w:cs="Times New Roman"/>
          <w:color w:val="000000" w:themeColor="text1"/>
          <w:szCs w:val="24"/>
        </w:rPr>
        <w:t xml:space="preserve"> plots. </w:t>
      </w:r>
      <w:r w:rsidR="00123609">
        <w:rPr>
          <w:rFonts w:cs="Times New Roman"/>
          <w:color w:val="000000" w:themeColor="text1"/>
          <w:szCs w:val="24"/>
        </w:rPr>
        <w:t>As an</w:t>
      </w:r>
      <w:r w:rsidR="000579A2">
        <w:rPr>
          <w:rFonts w:eastAsia="Times New Roman" w:cs="Times New Roman"/>
          <w:color w:val="000000" w:themeColor="text1"/>
          <w:szCs w:val="24"/>
        </w:rPr>
        <w:t xml:space="preserve"> example</w:t>
      </w:r>
      <w:r w:rsidR="00123609">
        <w:rPr>
          <w:rFonts w:eastAsia="Times New Roman" w:cs="Times New Roman"/>
          <w:color w:val="000000" w:themeColor="text1"/>
          <w:szCs w:val="24"/>
        </w:rPr>
        <w:t>,</w:t>
      </w:r>
      <w:r w:rsidR="000579A2">
        <w:rPr>
          <w:rFonts w:eastAsia="Times New Roman" w:cs="Times New Roman"/>
          <w:color w:val="000000" w:themeColor="text1"/>
          <w:szCs w:val="24"/>
        </w:rPr>
        <w:t xml:space="preserve"> </w:t>
      </w:r>
      <w:r w:rsidR="007C271E" w:rsidRPr="002744F8">
        <w:rPr>
          <w:rFonts w:eastAsia="Times New Roman" w:cs="Times New Roman"/>
          <w:color w:val="000000" w:themeColor="text1"/>
          <w:szCs w:val="24"/>
        </w:rPr>
        <w:t>the</w:t>
      </w:r>
      <w:r w:rsidR="00123609">
        <w:rPr>
          <w:rFonts w:eastAsia="Times New Roman" w:cs="Times New Roman"/>
          <w:color w:val="000000" w:themeColor="text1"/>
          <w:szCs w:val="24"/>
        </w:rPr>
        <w:t>re were</w:t>
      </w:r>
      <w:r w:rsidR="007C271E" w:rsidRPr="002744F8">
        <w:rPr>
          <w:rFonts w:eastAsia="Times New Roman" w:cs="Times New Roman"/>
          <w:color w:val="000000" w:themeColor="text1"/>
          <w:szCs w:val="24"/>
        </w:rPr>
        <w:t xml:space="preserve"> </w:t>
      </w:r>
      <w:r w:rsidR="001712B2">
        <w:rPr>
          <w:rFonts w:eastAsia="Times New Roman" w:cs="Times New Roman"/>
          <w:color w:val="000000" w:themeColor="text1"/>
          <w:szCs w:val="24"/>
        </w:rPr>
        <w:t>91</w:t>
      </w:r>
      <w:r w:rsidR="00123609">
        <w:rPr>
          <w:rFonts w:eastAsia="Times New Roman" w:cs="Times New Roman"/>
          <w:color w:val="000000" w:themeColor="text1"/>
          <w:szCs w:val="24"/>
        </w:rPr>
        <w:t xml:space="preserve"> gender-neutral</w:t>
      </w:r>
      <w:r w:rsidR="001712B2">
        <w:rPr>
          <w:rFonts w:eastAsia="Times New Roman" w:cs="Times New Roman"/>
          <w:color w:val="000000" w:themeColor="text1"/>
          <w:szCs w:val="24"/>
        </w:rPr>
        <w:t xml:space="preserve"> </w:t>
      </w:r>
      <w:r w:rsidR="007C271E" w:rsidRPr="002744F8">
        <w:rPr>
          <w:rFonts w:eastAsia="Times New Roman" w:cs="Times New Roman"/>
          <w:color w:val="000000" w:themeColor="text1"/>
          <w:szCs w:val="24"/>
        </w:rPr>
        <w:t>names</w:t>
      </w:r>
      <w:r w:rsidR="00115E55">
        <w:rPr>
          <w:rFonts w:eastAsia="Times New Roman" w:cs="Times New Roman"/>
          <w:color w:val="000000" w:themeColor="text1"/>
          <w:szCs w:val="24"/>
        </w:rPr>
        <w:t xml:space="preserve"> with exact same spelling for females and males </w:t>
      </w:r>
      <w:r w:rsidR="007C271E" w:rsidRPr="002744F8">
        <w:rPr>
          <w:rFonts w:eastAsia="Times New Roman" w:cs="Times New Roman"/>
          <w:color w:val="000000" w:themeColor="text1"/>
          <w:szCs w:val="24"/>
        </w:rPr>
        <w:t xml:space="preserve">found </w:t>
      </w:r>
      <w:r w:rsidR="00AE0AB5">
        <w:rPr>
          <w:rFonts w:eastAsia="Times New Roman" w:cs="Times New Roman"/>
          <w:color w:val="000000" w:themeColor="text1"/>
          <w:szCs w:val="24"/>
        </w:rPr>
        <w:t xml:space="preserve">using this research method </w:t>
      </w:r>
      <w:r w:rsidR="007C271E" w:rsidRPr="002744F8">
        <w:rPr>
          <w:rFonts w:eastAsia="Times New Roman" w:cs="Times New Roman"/>
          <w:color w:val="000000" w:themeColor="text1"/>
          <w:szCs w:val="24"/>
        </w:rPr>
        <w:t>for the year 1959. This list of names was then used to search each individual YOB file from 1950-1959.</w:t>
      </w:r>
      <w:r w:rsidR="008164BC">
        <w:rPr>
          <w:rFonts w:eastAsia="Times New Roman" w:cs="Times New Roman"/>
          <w:color w:val="000000" w:themeColor="text1"/>
          <w:szCs w:val="24"/>
        </w:rPr>
        <w:t xml:space="preserve"> Th</w:t>
      </w:r>
      <w:r w:rsidR="004B3B89">
        <w:rPr>
          <w:rFonts w:eastAsia="Times New Roman" w:cs="Times New Roman"/>
          <w:color w:val="000000" w:themeColor="text1"/>
          <w:szCs w:val="24"/>
        </w:rPr>
        <w:t>e</w:t>
      </w:r>
      <w:r w:rsidR="008164BC">
        <w:rPr>
          <w:rFonts w:eastAsia="Times New Roman" w:cs="Times New Roman"/>
          <w:color w:val="000000" w:themeColor="text1"/>
          <w:szCs w:val="24"/>
        </w:rPr>
        <w:t xml:space="preserve"> </w:t>
      </w:r>
      <w:r w:rsidR="00BC76EE">
        <w:rPr>
          <w:rFonts w:eastAsia="Times New Roman" w:cs="Times New Roman"/>
          <w:color w:val="000000" w:themeColor="text1"/>
          <w:szCs w:val="24"/>
        </w:rPr>
        <w:t>t</w:t>
      </w:r>
      <w:r w:rsidR="008164BC" w:rsidRPr="00BC76EE">
        <w:rPr>
          <w:rFonts w:eastAsia="Times New Roman" w:cs="Times New Roman"/>
          <w:color w:val="000000" w:themeColor="text1"/>
          <w:szCs w:val="24"/>
        </w:rPr>
        <w:t xml:space="preserve">able </w:t>
      </w:r>
      <w:r w:rsidR="00BC76EE">
        <w:rPr>
          <w:rFonts w:eastAsia="Times New Roman" w:cs="Times New Roman"/>
          <w:color w:val="000000" w:themeColor="text1"/>
          <w:szCs w:val="24"/>
        </w:rPr>
        <w:t>containing the</w:t>
      </w:r>
      <w:r w:rsidR="008164BC" w:rsidRPr="00BC76EE">
        <w:rPr>
          <w:rFonts w:eastAsia="Times New Roman" w:cs="Times New Roman"/>
          <w:color w:val="000000" w:themeColor="text1"/>
          <w:szCs w:val="24"/>
        </w:rPr>
        <w:t xml:space="preserve"> </w:t>
      </w:r>
      <w:r w:rsidR="00BC76EE">
        <w:rPr>
          <w:rFonts w:eastAsia="Times New Roman" w:cs="Times New Roman"/>
          <w:color w:val="000000" w:themeColor="text1"/>
          <w:szCs w:val="24"/>
        </w:rPr>
        <w:t>g</w:t>
      </w:r>
      <w:r w:rsidR="008164BC" w:rsidRPr="00BC76EE">
        <w:rPr>
          <w:rFonts w:eastAsia="Times New Roman" w:cs="Times New Roman"/>
          <w:color w:val="000000" w:themeColor="text1"/>
          <w:szCs w:val="24"/>
        </w:rPr>
        <w:t>ender-</w:t>
      </w:r>
      <w:r w:rsidR="00BC76EE">
        <w:rPr>
          <w:rFonts w:eastAsia="Times New Roman" w:cs="Times New Roman"/>
          <w:color w:val="000000" w:themeColor="text1"/>
          <w:szCs w:val="24"/>
        </w:rPr>
        <w:t>n</w:t>
      </w:r>
      <w:r w:rsidR="008164BC" w:rsidRPr="00BC76EE">
        <w:rPr>
          <w:rFonts w:eastAsia="Times New Roman" w:cs="Times New Roman"/>
          <w:color w:val="000000" w:themeColor="text1"/>
          <w:szCs w:val="24"/>
        </w:rPr>
        <w:t xml:space="preserve">eutral </w:t>
      </w:r>
      <w:r w:rsidR="00BC76EE">
        <w:rPr>
          <w:rFonts w:eastAsia="Times New Roman" w:cs="Times New Roman"/>
          <w:color w:val="000000" w:themeColor="text1"/>
          <w:szCs w:val="24"/>
        </w:rPr>
        <w:t>n</w:t>
      </w:r>
      <w:r w:rsidR="008164BC" w:rsidRPr="00BC76EE">
        <w:rPr>
          <w:rFonts w:eastAsia="Times New Roman" w:cs="Times New Roman"/>
          <w:color w:val="000000" w:themeColor="text1"/>
          <w:szCs w:val="24"/>
        </w:rPr>
        <w:t>ames for 1959</w:t>
      </w:r>
      <w:r w:rsidR="008164BC">
        <w:rPr>
          <w:rFonts w:eastAsia="Times New Roman" w:cs="Times New Roman"/>
          <w:color w:val="000000" w:themeColor="text1"/>
          <w:szCs w:val="24"/>
        </w:rPr>
        <w:t xml:space="preserve"> is shown in </w:t>
      </w:r>
      <w:hyperlink w:anchor="_Table_A-2_2" w:history="1">
        <w:r w:rsidR="008164BC" w:rsidRPr="00BC76EE">
          <w:rPr>
            <w:rStyle w:val="Hyperlink"/>
            <w:rFonts w:eastAsia="Times New Roman" w:cs="Times New Roman"/>
            <w:szCs w:val="24"/>
          </w:rPr>
          <w:t>Appendix A</w:t>
        </w:r>
        <w:r w:rsidR="00BC76EE" w:rsidRPr="00BC76EE">
          <w:rPr>
            <w:rStyle w:val="Hyperlink"/>
            <w:rFonts w:eastAsia="Times New Roman" w:cs="Times New Roman"/>
            <w:szCs w:val="24"/>
          </w:rPr>
          <w:t>,</w:t>
        </w:r>
        <w:r w:rsidR="00BC76EE" w:rsidRPr="00BC76EE">
          <w:rPr>
            <w:rStyle w:val="Hyperlink"/>
            <w:rFonts w:eastAsia="Times New Roman" w:cs="Times New Roman"/>
            <w:szCs w:val="24"/>
          </w:rPr>
          <w:t xml:space="preserve"> Table A-2</w:t>
        </w:r>
      </w:hyperlink>
      <w:r w:rsidR="008164BC">
        <w:rPr>
          <w:rFonts w:eastAsia="Times New Roman" w:cs="Times New Roman"/>
          <w:color w:val="000000" w:themeColor="text1"/>
          <w:szCs w:val="24"/>
        </w:rPr>
        <w:t>.</w:t>
      </w:r>
    </w:p>
    <w:p w14:paraId="7FFA43B4" w14:textId="77777777" w:rsidR="002E4477" w:rsidRDefault="002E4477">
      <w:pPr>
        <w:spacing w:line="259" w:lineRule="auto"/>
        <w:rPr>
          <w:rFonts w:eastAsia="Times New Roman" w:cs="Times New Roman"/>
          <w:color w:val="000000" w:themeColor="text1"/>
          <w:szCs w:val="24"/>
        </w:rPr>
      </w:pPr>
      <w:r>
        <w:rPr>
          <w:rFonts w:eastAsia="Times New Roman" w:cs="Times New Roman"/>
          <w:color w:val="000000" w:themeColor="text1"/>
          <w:szCs w:val="24"/>
        </w:rPr>
        <w:br w:type="page"/>
      </w:r>
    </w:p>
    <w:p w14:paraId="4BCEC06D" w14:textId="417BD008" w:rsidR="00D4637F" w:rsidRDefault="007C271E" w:rsidP="002744F8">
      <w:pPr>
        <w:shd w:val="clear" w:color="auto" w:fill="FFFFFF"/>
        <w:spacing w:after="0"/>
        <w:ind w:firstLine="720"/>
        <w:contextualSpacing/>
        <w:rPr>
          <w:rFonts w:eastAsia="Times New Roman" w:cs="Times New Roman"/>
          <w:color w:val="000000" w:themeColor="text1"/>
          <w:szCs w:val="24"/>
        </w:rPr>
      </w:pPr>
      <w:r w:rsidRPr="00E72AFF">
        <w:rPr>
          <w:rFonts w:eastAsia="Times New Roman" w:cs="Times New Roman"/>
          <w:color w:val="000000" w:themeColor="text1"/>
          <w:szCs w:val="24"/>
        </w:rPr>
        <w:lastRenderedPageBreak/>
        <w:t>Using a set of names per decade</w:t>
      </w:r>
      <w:r w:rsidRPr="002744F8">
        <w:rPr>
          <w:rFonts w:eastAsia="Times New Roman" w:cs="Times New Roman"/>
          <w:color w:val="000000" w:themeColor="text1"/>
          <w:szCs w:val="24"/>
        </w:rPr>
        <w:t>, as in</w:t>
      </w:r>
      <w:r w:rsidR="00115E55">
        <w:rPr>
          <w:rFonts w:eastAsia="Times New Roman" w:cs="Times New Roman"/>
          <w:color w:val="000000" w:themeColor="text1"/>
          <w:szCs w:val="24"/>
        </w:rPr>
        <w:t xml:space="preserve"> the </w:t>
      </w:r>
      <w:r w:rsidR="00D60E0C">
        <w:rPr>
          <w:rFonts w:eastAsia="Times New Roman" w:cs="Times New Roman"/>
          <w:color w:val="000000" w:themeColor="text1"/>
          <w:szCs w:val="24"/>
        </w:rPr>
        <w:t xml:space="preserve">described </w:t>
      </w:r>
      <w:r w:rsidR="00115E55">
        <w:rPr>
          <w:rFonts w:eastAsia="Times New Roman" w:cs="Times New Roman"/>
          <w:color w:val="000000" w:themeColor="text1"/>
          <w:szCs w:val="24"/>
        </w:rPr>
        <w:t>example for 1959</w:t>
      </w:r>
      <w:r w:rsidR="0034442F">
        <w:rPr>
          <w:rFonts w:eastAsia="Times New Roman" w:cs="Times New Roman"/>
          <w:color w:val="000000" w:themeColor="text1"/>
          <w:szCs w:val="24"/>
        </w:rPr>
        <w:t xml:space="preserve"> (</w:t>
      </w:r>
      <w:hyperlink w:anchor="_Table_A-2_2" w:history="1">
        <w:r w:rsidR="0034442F" w:rsidRPr="00BC76EE">
          <w:rPr>
            <w:rStyle w:val="Hyperlink"/>
            <w:rFonts w:eastAsia="Times New Roman" w:cs="Times New Roman"/>
            <w:szCs w:val="24"/>
          </w:rPr>
          <w:t>Appendix A, Table</w:t>
        </w:r>
        <w:r w:rsidR="0034442F" w:rsidRPr="00BC76EE">
          <w:rPr>
            <w:rStyle w:val="Hyperlink"/>
            <w:rFonts w:eastAsia="Times New Roman" w:cs="Times New Roman"/>
            <w:szCs w:val="24"/>
          </w:rPr>
          <w:t xml:space="preserve"> </w:t>
        </w:r>
        <w:r w:rsidR="0034442F" w:rsidRPr="00BC76EE">
          <w:rPr>
            <w:rStyle w:val="Hyperlink"/>
            <w:rFonts w:eastAsia="Times New Roman" w:cs="Times New Roman"/>
            <w:szCs w:val="24"/>
          </w:rPr>
          <w:t>A-2</w:t>
        </w:r>
      </w:hyperlink>
      <w:r w:rsidR="0034442F" w:rsidRPr="0034442F">
        <w:rPr>
          <w:rStyle w:val="Hyperlink"/>
          <w:rFonts w:eastAsia="Times New Roman" w:cs="Times New Roman"/>
          <w:color w:val="000000" w:themeColor="text1"/>
          <w:szCs w:val="24"/>
          <w:u w:val="none"/>
        </w:rPr>
        <w:t>)</w:t>
      </w:r>
      <w:r w:rsidRPr="002744F8">
        <w:rPr>
          <w:rFonts w:eastAsia="Times New Roman" w:cs="Times New Roman"/>
          <w:color w:val="000000" w:themeColor="text1"/>
          <w:szCs w:val="24"/>
        </w:rPr>
        <w:t>,</w:t>
      </w:r>
      <w:r w:rsidRPr="00E72AFF">
        <w:rPr>
          <w:rFonts w:eastAsia="Times New Roman" w:cs="Times New Roman"/>
          <w:color w:val="000000" w:themeColor="text1"/>
          <w:szCs w:val="24"/>
        </w:rPr>
        <w:t xml:space="preserve"> allowed analysis </w:t>
      </w:r>
      <w:r w:rsidRPr="002744F8">
        <w:rPr>
          <w:rFonts w:eastAsia="Times New Roman" w:cs="Times New Roman"/>
          <w:color w:val="000000" w:themeColor="text1"/>
          <w:szCs w:val="24"/>
        </w:rPr>
        <w:t>o</w:t>
      </w:r>
      <w:r w:rsidRPr="00E72AFF">
        <w:rPr>
          <w:rFonts w:eastAsia="Times New Roman" w:cs="Times New Roman"/>
          <w:color w:val="000000" w:themeColor="text1"/>
          <w:szCs w:val="24"/>
        </w:rPr>
        <w:t>f</w:t>
      </w:r>
      <w:r w:rsidR="00D4637F">
        <w:rPr>
          <w:rFonts w:eastAsia="Times New Roman" w:cs="Times New Roman"/>
          <w:color w:val="000000" w:themeColor="text1"/>
          <w:szCs w:val="24"/>
        </w:rPr>
        <w:t>:</w:t>
      </w:r>
    </w:p>
    <w:p w14:paraId="52F740BF" w14:textId="52DEB7E3" w:rsidR="004736C9" w:rsidRDefault="006D1D38" w:rsidP="00D4637F">
      <w:pPr>
        <w:pStyle w:val="ListParagraph"/>
        <w:numPr>
          <w:ilvl w:val="0"/>
          <w:numId w:val="39"/>
        </w:numPr>
        <w:shd w:val="clear" w:color="auto" w:fill="FFFFFF"/>
        <w:spacing w:after="0"/>
        <w:rPr>
          <w:rFonts w:eastAsia="Times New Roman" w:cs="Times New Roman"/>
          <w:color w:val="000000" w:themeColor="text1"/>
          <w:szCs w:val="24"/>
        </w:rPr>
      </w:pPr>
      <w:r w:rsidRPr="00D4637F">
        <w:rPr>
          <w:rFonts w:eastAsia="Times New Roman" w:cs="Times New Roman"/>
          <w:color w:val="000000" w:themeColor="text1"/>
          <w:szCs w:val="24"/>
        </w:rPr>
        <w:t>the</w:t>
      </w:r>
      <w:r w:rsidR="007C271E" w:rsidRPr="00D4637F">
        <w:rPr>
          <w:rFonts w:eastAsia="Times New Roman" w:cs="Times New Roman"/>
          <w:color w:val="000000" w:themeColor="text1"/>
          <w:szCs w:val="24"/>
        </w:rPr>
        <w:t xml:space="preserve"> occurrences of males and females using this name versus total occurrences</w:t>
      </w:r>
      <w:r w:rsidR="00037BFD">
        <w:rPr>
          <w:rFonts w:eastAsia="Times New Roman" w:cs="Times New Roman"/>
          <w:color w:val="000000" w:themeColor="text1"/>
          <w:szCs w:val="24"/>
        </w:rPr>
        <w:t>,</w:t>
      </w:r>
      <w:r w:rsidR="001712B2" w:rsidRPr="00D4637F">
        <w:rPr>
          <w:rFonts w:eastAsia="Times New Roman" w:cs="Times New Roman"/>
          <w:color w:val="000000" w:themeColor="text1"/>
          <w:szCs w:val="24"/>
        </w:rPr>
        <w:t xml:space="preserve"> per individual year</w:t>
      </w:r>
    </w:p>
    <w:p w14:paraId="13F28B8A" w14:textId="454171F5" w:rsidR="007C271E" w:rsidRPr="00D4637F" w:rsidRDefault="00390330" w:rsidP="00D4637F">
      <w:pPr>
        <w:pStyle w:val="ListParagraph"/>
        <w:numPr>
          <w:ilvl w:val="0"/>
          <w:numId w:val="39"/>
        </w:numPr>
        <w:shd w:val="clear" w:color="auto" w:fill="FFFFFF"/>
        <w:spacing w:after="0"/>
        <w:rPr>
          <w:rFonts w:eastAsia="Times New Roman" w:cs="Times New Roman"/>
          <w:color w:val="000000" w:themeColor="text1"/>
          <w:szCs w:val="24"/>
        </w:rPr>
      </w:pPr>
      <w:r w:rsidRPr="00D4637F">
        <w:rPr>
          <w:rFonts w:eastAsia="Times New Roman" w:cs="Times New Roman"/>
          <w:color w:val="000000" w:themeColor="text1"/>
          <w:szCs w:val="24"/>
        </w:rPr>
        <w:t xml:space="preserve">the </w:t>
      </w:r>
      <w:r w:rsidR="00A3487B" w:rsidRPr="00D4637F">
        <w:rPr>
          <w:rFonts w:eastAsia="Times New Roman" w:cs="Times New Roman"/>
          <w:color w:val="000000" w:themeColor="text1"/>
          <w:szCs w:val="24"/>
        </w:rPr>
        <w:t>quantity o</w:t>
      </w:r>
      <w:r w:rsidRPr="00D4637F">
        <w:rPr>
          <w:rFonts w:eastAsia="Times New Roman" w:cs="Times New Roman"/>
          <w:color w:val="000000" w:themeColor="text1"/>
          <w:szCs w:val="24"/>
        </w:rPr>
        <w:t xml:space="preserve">f </w:t>
      </w:r>
      <w:r w:rsidR="007C271E" w:rsidRPr="00D4637F">
        <w:rPr>
          <w:rFonts w:eastAsia="Times New Roman" w:cs="Times New Roman"/>
          <w:color w:val="000000" w:themeColor="text1"/>
          <w:szCs w:val="24"/>
        </w:rPr>
        <w:t xml:space="preserve">names used for either gender, versus total </w:t>
      </w:r>
      <w:r w:rsidR="00A3487B" w:rsidRPr="00D4637F">
        <w:rPr>
          <w:rFonts w:eastAsia="Times New Roman" w:cs="Times New Roman"/>
          <w:color w:val="000000" w:themeColor="text1"/>
          <w:szCs w:val="24"/>
        </w:rPr>
        <w:t xml:space="preserve">quantity </w:t>
      </w:r>
      <w:r w:rsidRPr="00D4637F">
        <w:rPr>
          <w:rFonts w:eastAsia="Times New Roman" w:cs="Times New Roman"/>
          <w:color w:val="000000" w:themeColor="text1"/>
          <w:szCs w:val="24"/>
        </w:rPr>
        <w:t xml:space="preserve">of </w:t>
      </w:r>
      <w:r w:rsidR="007C271E" w:rsidRPr="00D4637F">
        <w:rPr>
          <w:rFonts w:eastAsia="Times New Roman" w:cs="Times New Roman"/>
          <w:color w:val="000000" w:themeColor="text1"/>
          <w:szCs w:val="24"/>
        </w:rPr>
        <w:t>names</w:t>
      </w:r>
    </w:p>
    <w:p w14:paraId="7706EA53" w14:textId="7E68097E" w:rsidR="00FD1A66" w:rsidRPr="002744F8" w:rsidRDefault="00FD1A66" w:rsidP="002744F8">
      <w:pPr>
        <w:spacing w:after="0"/>
        <w:ind w:firstLine="720"/>
        <w:contextualSpacing/>
        <w:rPr>
          <w:rFonts w:cs="Times New Roman"/>
          <w:color w:val="000000" w:themeColor="text1"/>
          <w:szCs w:val="24"/>
        </w:rPr>
      </w:pPr>
      <w:r w:rsidRPr="002744F8">
        <w:rPr>
          <w:rFonts w:cs="Times New Roman"/>
          <w:color w:val="000000" w:themeColor="text1"/>
          <w:szCs w:val="24"/>
        </w:rPr>
        <w:t xml:space="preserve">To prove or disprove the hypotheses for </w:t>
      </w:r>
      <w:r w:rsidR="00A3487B">
        <w:rPr>
          <w:rFonts w:cs="Times New Roman"/>
          <w:color w:val="000000" w:themeColor="text1"/>
          <w:szCs w:val="24"/>
        </w:rPr>
        <w:t>R</w:t>
      </w:r>
      <w:r w:rsidRPr="002744F8">
        <w:rPr>
          <w:rFonts w:cs="Times New Roman"/>
          <w:color w:val="000000" w:themeColor="text1"/>
          <w:szCs w:val="24"/>
        </w:rPr>
        <w:t xml:space="preserve">esearch </w:t>
      </w:r>
      <w:r w:rsidR="00A3487B">
        <w:rPr>
          <w:rFonts w:cs="Times New Roman"/>
          <w:color w:val="000000" w:themeColor="text1"/>
          <w:szCs w:val="24"/>
        </w:rPr>
        <w:t>Q</w:t>
      </w:r>
      <w:r w:rsidRPr="002744F8">
        <w:rPr>
          <w:rFonts w:cs="Times New Roman"/>
          <w:color w:val="000000" w:themeColor="text1"/>
          <w:szCs w:val="24"/>
        </w:rPr>
        <w:t xml:space="preserve">uestions 1 and 2, </w:t>
      </w:r>
      <w:r w:rsidR="003111E5">
        <w:rPr>
          <w:rFonts w:cs="Times New Roman"/>
          <w:color w:val="000000" w:themeColor="text1"/>
          <w:szCs w:val="24"/>
        </w:rPr>
        <w:t>scatter plots were</w:t>
      </w:r>
      <w:r w:rsidR="00752F6D" w:rsidRPr="002744F8">
        <w:rPr>
          <w:rFonts w:cs="Times New Roman"/>
          <w:color w:val="000000" w:themeColor="text1"/>
          <w:szCs w:val="24"/>
        </w:rPr>
        <w:t xml:space="preserve"> </w:t>
      </w:r>
      <w:r w:rsidR="00BB0E96">
        <w:rPr>
          <w:rFonts w:cs="Times New Roman"/>
          <w:color w:val="000000" w:themeColor="text1"/>
          <w:szCs w:val="24"/>
        </w:rPr>
        <w:t>created</w:t>
      </w:r>
      <w:r w:rsidRPr="002744F8">
        <w:rPr>
          <w:rFonts w:cs="Times New Roman"/>
          <w:color w:val="000000" w:themeColor="text1"/>
          <w:szCs w:val="24"/>
        </w:rPr>
        <w:t xml:space="preserve"> to look for trends in the time-based data. The data tested </w:t>
      </w:r>
      <w:r w:rsidR="006204AB" w:rsidRPr="002744F8">
        <w:rPr>
          <w:rFonts w:cs="Times New Roman"/>
          <w:color w:val="000000" w:themeColor="text1"/>
          <w:szCs w:val="24"/>
        </w:rPr>
        <w:t>wa</w:t>
      </w:r>
      <w:r w:rsidRPr="002744F8">
        <w:rPr>
          <w:rFonts w:cs="Times New Roman"/>
          <w:color w:val="000000" w:themeColor="text1"/>
          <w:szCs w:val="24"/>
        </w:rPr>
        <w:t xml:space="preserve">s the occurrences of gender-neutral names versus the occurrences of all names for that gender. </w:t>
      </w:r>
      <w:r w:rsidR="00490AD6">
        <w:rPr>
          <w:rFonts w:cs="Times New Roman"/>
          <w:color w:val="000000" w:themeColor="text1"/>
          <w:szCs w:val="24"/>
        </w:rPr>
        <w:t>Using R, t</w:t>
      </w:r>
      <w:r w:rsidR="003111E5">
        <w:rPr>
          <w:rFonts w:cs="Times New Roman"/>
          <w:color w:val="000000" w:themeColor="text1"/>
          <w:szCs w:val="24"/>
        </w:rPr>
        <w:t>he Pearson Correlation test</w:t>
      </w:r>
      <w:r w:rsidRPr="002744F8">
        <w:rPr>
          <w:rFonts w:cs="Times New Roman"/>
          <w:color w:val="000000" w:themeColor="text1"/>
          <w:szCs w:val="24"/>
        </w:rPr>
        <w:t xml:space="preserve"> </w:t>
      </w:r>
      <w:r w:rsidR="006204AB" w:rsidRPr="002744F8">
        <w:rPr>
          <w:rFonts w:cs="Times New Roman"/>
          <w:color w:val="000000" w:themeColor="text1"/>
          <w:szCs w:val="24"/>
        </w:rPr>
        <w:t>was</w:t>
      </w:r>
      <w:r w:rsidR="003111E5">
        <w:rPr>
          <w:rFonts w:cs="Times New Roman"/>
          <w:color w:val="000000" w:themeColor="text1"/>
          <w:szCs w:val="24"/>
        </w:rPr>
        <w:t xml:space="preserve"> also</w:t>
      </w:r>
      <w:r w:rsidRPr="002744F8">
        <w:rPr>
          <w:rFonts w:cs="Times New Roman"/>
          <w:color w:val="000000" w:themeColor="text1"/>
          <w:szCs w:val="24"/>
        </w:rPr>
        <w:t xml:space="preserve"> done per gender</w:t>
      </w:r>
      <w:r w:rsidR="00101D9E" w:rsidRPr="002744F8">
        <w:rPr>
          <w:rFonts w:cs="Times New Roman"/>
          <w:color w:val="000000" w:themeColor="text1"/>
          <w:szCs w:val="24"/>
        </w:rPr>
        <w:t xml:space="preserve"> </w:t>
      </w:r>
      <w:r w:rsidR="006204AB" w:rsidRPr="002744F8">
        <w:rPr>
          <w:rFonts w:cs="Times New Roman"/>
          <w:color w:val="000000" w:themeColor="text1"/>
          <w:szCs w:val="24"/>
        </w:rPr>
        <w:t xml:space="preserve">for </w:t>
      </w:r>
      <w:r w:rsidR="00D66DD9">
        <w:rPr>
          <w:rFonts w:cs="Times New Roman"/>
          <w:color w:val="000000" w:themeColor="text1"/>
          <w:szCs w:val="24"/>
        </w:rPr>
        <w:t xml:space="preserve">all years in the dataset to </w:t>
      </w:r>
      <w:r w:rsidR="00E96575">
        <w:rPr>
          <w:rFonts w:cs="Times New Roman"/>
          <w:color w:val="000000" w:themeColor="text1"/>
          <w:szCs w:val="24"/>
        </w:rPr>
        <w:t>evaluate association between</w:t>
      </w:r>
      <w:r w:rsidR="001C182F">
        <w:rPr>
          <w:rFonts w:cs="Times New Roman"/>
          <w:color w:val="000000" w:themeColor="text1"/>
          <w:szCs w:val="24"/>
        </w:rPr>
        <w:t xml:space="preserve"> the occurrences of gender-neutral names versus</w:t>
      </w:r>
      <w:r w:rsidR="00B9389F">
        <w:rPr>
          <w:rFonts w:cs="Times New Roman"/>
          <w:color w:val="000000" w:themeColor="text1"/>
          <w:szCs w:val="24"/>
        </w:rPr>
        <w:t xml:space="preserve"> occurrences of</w:t>
      </w:r>
      <w:r w:rsidR="001C182F">
        <w:rPr>
          <w:rFonts w:cs="Times New Roman"/>
          <w:color w:val="000000" w:themeColor="text1"/>
          <w:szCs w:val="24"/>
        </w:rPr>
        <w:t xml:space="preserve"> all names, per gender</w:t>
      </w:r>
      <w:r w:rsidR="00A519D1">
        <w:rPr>
          <w:rFonts w:cs="Times New Roman"/>
          <w:color w:val="000000" w:themeColor="text1"/>
          <w:szCs w:val="24"/>
        </w:rPr>
        <w:t xml:space="preserve"> (Davies, 2016).</w:t>
      </w:r>
    </w:p>
    <w:p w14:paraId="237EC692" w14:textId="60F145D4" w:rsidR="00E459C0" w:rsidRPr="002744F8" w:rsidRDefault="00E459C0" w:rsidP="002744F8">
      <w:pPr>
        <w:pStyle w:val="Heading2"/>
        <w:spacing w:before="0"/>
        <w:contextualSpacing/>
        <w:rPr>
          <w:rFonts w:cs="Times New Roman"/>
          <w:color w:val="000000" w:themeColor="text1"/>
          <w:szCs w:val="24"/>
        </w:rPr>
      </w:pPr>
      <w:bookmarkStart w:id="32" w:name="_Toc101279932"/>
      <w:bookmarkStart w:id="33" w:name="_Toc102565966"/>
      <w:r w:rsidRPr="002744F8">
        <w:rPr>
          <w:rFonts w:cs="Times New Roman"/>
          <w:color w:val="000000" w:themeColor="text1"/>
          <w:szCs w:val="24"/>
        </w:rPr>
        <w:t>Limitations</w:t>
      </w:r>
      <w:bookmarkEnd w:id="32"/>
      <w:r w:rsidR="00605F08">
        <w:rPr>
          <w:rFonts w:cs="Times New Roman"/>
          <w:color w:val="000000" w:themeColor="text1"/>
          <w:szCs w:val="24"/>
        </w:rPr>
        <w:t xml:space="preserve"> of the Dataset</w:t>
      </w:r>
      <w:bookmarkEnd w:id="33"/>
    </w:p>
    <w:p w14:paraId="76CBDFA4" w14:textId="715B6512" w:rsidR="00FC38C6" w:rsidRPr="002744F8" w:rsidRDefault="00FC38C6" w:rsidP="002744F8">
      <w:pPr>
        <w:spacing w:after="0"/>
        <w:ind w:firstLine="720"/>
        <w:contextualSpacing/>
        <w:rPr>
          <w:rFonts w:cs="Times New Roman"/>
          <w:color w:val="000000" w:themeColor="text1"/>
          <w:szCs w:val="24"/>
        </w:rPr>
      </w:pPr>
      <w:r w:rsidRPr="002744F8">
        <w:rPr>
          <w:rFonts w:cs="Times New Roman"/>
          <w:color w:val="000000" w:themeColor="text1"/>
          <w:szCs w:val="24"/>
        </w:rPr>
        <w:t>Prior to the Tax Reform Act of 1986 (99</w:t>
      </w:r>
      <w:r w:rsidRPr="002744F8">
        <w:rPr>
          <w:rFonts w:cs="Times New Roman"/>
          <w:color w:val="000000" w:themeColor="text1"/>
          <w:szCs w:val="24"/>
          <w:vertAlign w:val="superscript"/>
        </w:rPr>
        <w:t>th</w:t>
      </w:r>
      <w:r w:rsidRPr="002744F8">
        <w:rPr>
          <w:rFonts w:cs="Times New Roman"/>
          <w:color w:val="000000" w:themeColor="text1"/>
          <w:szCs w:val="24"/>
        </w:rPr>
        <w:t xml:space="preserve"> Congress, 1986), U.S citizens </w:t>
      </w:r>
      <w:r w:rsidR="00A70FD7">
        <w:rPr>
          <w:rFonts w:cs="Times New Roman"/>
          <w:color w:val="000000" w:themeColor="text1"/>
          <w:szCs w:val="24"/>
        </w:rPr>
        <w:t>were required</w:t>
      </w:r>
      <w:r w:rsidR="00920B97" w:rsidRPr="002744F8">
        <w:rPr>
          <w:rFonts w:cs="Times New Roman"/>
          <w:color w:val="000000" w:themeColor="text1"/>
          <w:szCs w:val="24"/>
        </w:rPr>
        <w:t xml:space="preserve"> to</w:t>
      </w:r>
      <w:r w:rsidRPr="002744F8">
        <w:rPr>
          <w:rFonts w:cs="Times New Roman"/>
          <w:color w:val="000000" w:themeColor="text1"/>
          <w:szCs w:val="24"/>
        </w:rPr>
        <w:t xml:space="preserve"> appl</w:t>
      </w:r>
      <w:r w:rsidR="00920B97" w:rsidRPr="002744F8">
        <w:rPr>
          <w:rFonts w:cs="Times New Roman"/>
          <w:color w:val="000000" w:themeColor="text1"/>
          <w:szCs w:val="24"/>
        </w:rPr>
        <w:t>y</w:t>
      </w:r>
      <w:r w:rsidRPr="002744F8">
        <w:rPr>
          <w:rFonts w:cs="Times New Roman"/>
          <w:color w:val="000000" w:themeColor="text1"/>
          <w:szCs w:val="24"/>
        </w:rPr>
        <w:t xml:space="preserve"> to join the Social Security program.</w:t>
      </w:r>
      <w:r w:rsidR="00920B97" w:rsidRPr="002744F8">
        <w:rPr>
          <w:rFonts w:cs="Times New Roman"/>
          <w:color w:val="000000" w:themeColor="text1"/>
          <w:szCs w:val="24"/>
        </w:rPr>
        <w:t xml:space="preserve"> Nuessel (2017) notes that the names included in the Social Security dataset were gathered from Social Security card applications for those born after 1879. </w:t>
      </w:r>
      <w:r w:rsidRPr="002744F8">
        <w:rPr>
          <w:rFonts w:cs="Times New Roman"/>
          <w:color w:val="000000" w:themeColor="text1"/>
          <w:szCs w:val="24"/>
        </w:rPr>
        <w:t xml:space="preserve">After the Tax Reform Act of 1986 was passed, all </w:t>
      </w:r>
      <w:r w:rsidR="00C1674A" w:rsidRPr="002744F8">
        <w:rPr>
          <w:rFonts w:cs="Times New Roman"/>
          <w:color w:val="000000" w:themeColor="text1"/>
          <w:szCs w:val="24"/>
        </w:rPr>
        <w:t xml:space="preserve">U.S.-born </w:t>
      </w:r>
      <w:r w:rsidRPr="002744F8">
        <w:rPr>
          <w:rFonts w:cs="Times New Roman"/>
          <w:color w:val="000000" w:themeColor="text1"/>
          <w:szCs w:val="24"/>
        </w:rPr>
        <w:t>children's names from 1987 and beyond appear</w:t>
      </w:r>
      <w:r w:rsidR="00B34DF2">
        <w:rPr>
          <w:rFonts w:cs="Times New Roman"/>
          <w:color w:val="000000" w:themeColor="text1"/>
          <w:szCs w:val="24"/>
        </w:rPr>
        <w:t>ed</w:t>
      </w:r>
      <w:r w:rsidRPr="002744F8">
        <w:rPr>
          <w:rFonts w:cs="Times New Roman"/>
          <w:color w:val="000000" w:themeColor="text1"/>
          <w:szCs w:val="24"/>
        </w:rPr>
        <w:t xml:space="preserve"> in the data file for their year of birth. </w:t>
      </w:r>
      <w:proofErr w:type="spellStart"/>
      <w:r w:rsidR="000804EB">
        <w:rPr>
          <w:rFonts w:cs="Times New Roman"/>
          <w:color w:val="000000" w:themeColor="text1"/>
          <w:szCs w:val="24"/>
        </w:rPr>
        <w:t>Nuessel</w:t>
      </w:r>
      <w:proofErr w:type="spellEnd"/>
      <w:r w:rsidR="000804EB">
        <w:rPr>
          <w:rFonts w:cs="Times New Roman"/>
          <w:color w:val="000000" w:themeColor="text1"/>
          <w:szCs w:val="24"/>
        </w:rPr>
        <w:t xml:space="preserve"> (2017)</w:t>
      </w:r>
      <w:r w:rsidR="005444F4">
        <w:rPr>
          <w:rFonts w:cs="Times New Roman"/>
          <w:color w:val="000000" w:themeColor="text1"/>
          <w:szCs w:val="24"/>
        </w:rPr>
        <w:t xml:space="preserve"> provides two </w:t>
      </w:r>
      <w:r w:rsidRPr="002744F8">
        <w:rPr>
          <w:rFonts w:cs="Times New Roman"/>
          <w:color w:val="000000" w:themeColor="text1"/>
          <w:szCs w:val="24"/>
        </w:rPr>
        <w:t xml:space="preserve">additional </w:t>
      </w:r>
      <w:r w:rsidR="0016634E" w:rsidRPr="002744F8">
        <w:rPr>
          <w:rFonts w:cs="Times New Roman"/>
          <w:color w:val="000000" w:themeColor="text1"/>
          <w:szCs w:val="24"/>
        </w:rPr>
        <w:t>limitations</w:t>
      </w:r>
      <w:r w:rsidRPr="002744F8">
        <w:rPr>
          <w:rFonts w:cs="Times New Roman"/>
          <w:color w:val="000000" w:themeColor="text1"/>
          <w:szCs w:val="24"/>
        </w:rPr>
        <w:t xml:space="preserve"> about the Social Security names dataset that apply directly to this project:</w:t>
      </w:r>
    </w:p>
    <w:p w14:paraId="064F83AD" w14:textId="673231B8" w:rsidR="00FC38C6" w:rsidRPr="002744F8" w:rsidRDefault="00FC38C6" w:rsidP="002744F8">
      <w:pPr>
        <w:pStyle w:val="ListParagraph"/>
        <w:numPr>
          <w:ilvl w:val="0"/>
          <w:numId w:val="37"/>
        </w:numPr>
        <w:spacing w:after="0"/>
        <w:rPr>
          <w:rFonts w:cs="Times New Roman"/>
          <w:color w:val="000000" w:themeColor="text1"/>
          <w:szCs w:val="24"/>
        </w:rPr>
      </w:pPr>
      <w:r w:rsidRPr="002744F8">
        <w:rPr>
          <w:rFonts w:cs="Times New Roman"/>
          <w:color w:val="000000" w:themeColor="text1"/>
          <w:szCs w:val="24"/>
        </w:rPr>
        <w:t xml:space="preserve">The dataset includes gender </w:t>
      </w:r>
      <w:r w:rsidR="0075128D" w:rsidRPr="002744F8">
        <w:rPr>
          <w:rFonts w:cs="Times New Roman"/>
          <w:color w:val="000000" w:themeColor="text1"/>
          <w:szCs w:val="24"/>
        </w:rPr>
        <w:t xml:space="preserve">and spelling </w:t>
      </w:r>
      <w:r w:rsidRPr="002744F8">
        <w:rPr>
          <w:rFonts w:cs="Times New Roman"/>
          <w:color w:val="000000" w:themeColor="text1"/>
          <w:szCs w:val="24"/>
        </w:rPr>
        <w:t>as was recorded on the Social Security application. No edits were done if incorrect.</w:t>
      </w:r>
    </w:p>
    <w:p w14:paraId="1BB81DCA" w14:textId="77777777" w:rsidR="00FC38C6" w:rsidRPr="002744F8" w:rsidRDefault="00FC38C6" w:rsidP="002744F8">
      <w:pPr>
        <w:pStyle w:val="ListParagraph"/>
        <w:numPr>
          <w:ilvl w:val="0"/>
          <w:numId w:val="37"/>
        </w:numPr>
        <w:spacing w:after="0"/>
        <w:rPr>
          <w:rFonts w:cs="Times New Roman"/>
          <w:color w:val="000000" w:themeColor="text1"/>
          <w:szCs w:val="24"/>
        </w:rPr>
      </w:pPr>
      <w:r w:rsidRPr="002744F8">
        <w:rPr>
          <w:rFonts w:cs="Times New Roman"/>
          <w:color w:val="000000" w:themeColor="text1"/>
          <w:szCs w:val="24"/>
        </w:rPr>
        <w:t>Names can be used for both genders, but will have differing ranks in popularity per gender.</w:t>
      </w:r>
    </w:p>
    <w:p w14:paraId="1D2F36C0" w14:textId="2406895A" w:rsidR="00E459C0" w:rsidRPr="002744F8" w:rsidRDefault="00E459C0" w:rsidP="002744F8">
      <w:pPr>
        <w:pStyle w:val="Heading2"/>
        <w:spacing w:before="0"/>
        <w:contextualSpacing/>
        <w:rPr>
          <w:rFonts w:cs="Times New Roman"/>
          <w:color w:val="000000" w:themeColor="text1"/>
          <w:szCs w:val="24"/>
        </w:rPr>
      </w:pPr>
      <w:bookmarkStart w:id="34" w:name="_Toc101279933"/>
      <w:bookmarkStart w:id="35" w:name="_Toc102565967"/>
      <w:r w:rsidRPr="002744F8">
        <w:rPr>
          <w:rFonts w:cs="Times New Roman"/>
          <w:color w:val="000000" w:themeColor="text1"/>
          <w:szCs w:val="24"/>
        </w:rPr>
        <w:lastRenderedPageBreak/>
        <w:t>Ethical Considerations</w:t>
      </w:r>
      <w:bookmarkEnd w:id="34"/>
      <w:r w:rsidR="00B34DF2">
        <w:rPr>
          <w:rFonts w:cs="Times New Roman"/>
          <w:color w:val="000000" w:themeColor="text1"/>
          <w:szCs w:val="24"/>
        </w:rPr>
        <w:t xml:space="preserve"> for the Dataset</w:t>
      </w:r>
      <w:bookmarkEnd w:id="35"/>
    </w:p>
    <w:p w14:paraId="23605C46" w14:textId="28388A15" w:rsidR="00FD1A66" w:rsidRPr="002744F8" w:rsidRDefault="00FD1A66" w:rsidP="002744F8">
      <w:pPr>
        <w:spacing w:after="0"/>
        <w:ind w:firstLine="720"/>
        <w:contextualSpacing/>
        <w:rPr>
          <w:rFonts w:cs="Times New Roman"/>
          <w:color w:val="000000" w:themeColor="text1"/>
          <w:szCs w:val="24"/>
        </w:rPr>
      </w:pPr>
      <w:r w:rsidRPr="002744F8">
        <w:rPr>
          <w:rFonts w:cs="Times New Roman"/>
          <w:color w:val="000000" w:themeColor="text1"/>
          <w:szCs w:val="24"/>
        </w:rPr>
        <w:t>The United Stated Department of Labor (US DoL)</w:t>
      </w:r>
      <w:r w:rsidRPr="002744F8">
        <w:rPr>
          <w:rFonts w:cs="Times New Roman"/>
          <w:b/>
          <w:bCs/>
          <w:color w:val="000000" w:themeColor="text1"/>
          <w:szCs w:val="24"/>
        </w:rPr>
        <w:t xml:space="preserve"> </w:t>
      </w:r>
      <w:r w:rsidRPr="002744F8">
        <w:rPr>
          <w:rFonts w:cs="Times New Roman"/>
          <w:color w:val="000000" w:themeColor="text1"/>
          <w:szCs w:val="24"/>
        </w:rPr>
        <w:t>defines Personally Identifiable Information (PII) as "any representation of information that permits the identity of an individual to whom the information applies to be reasonably inferred by either direct or indirect means" (US DoL, n.d., para. 1). Examples of PII that identify individuals directly are full name (first, middle and last), address, social security number, telephone number, and email address</w:t>
      </w:r>
      <w:r w:rsidR="00C72583" w:rsidRPr="002744F8">
        <w:rPr>
          <w:rFonts w:cs="Times New Roman"/>
          <w:color w:val="000000" w:themeColor="text1"/>
          <w:szCs w:val="24"/>
        </w:rPr>
        <w:t xml:space="preserve"> </w:t>
      </w:r>
      <w:r w:rsidRPr="002744F8">
        <w:rPr>
          <w:rFonts w:cs="Times New Roman"/>
          <w:color w:val="000000" w:themeColor="text1"/>
          <w:szCs w:val="24"/>
        </w:rPr>
        <w:t>(US DoL, n.d.).</w:t>
      </w:r>
    </w:p>
    <w:p w14:paraId="42C0A047" w14:textId="6905AACB" w:rsidR="00FD1A66" w:rsidRDefault="00FD1A66" w:rsidP="002744F8">
      <w:pPr>
        <w:spacing w:after="0"/>
        <w:ind w:firstLine="720"/>
        <w:contextualSpacing/>
        <w:rPr>
          <w:rFonts w:cs="Times New Roman"/>
          <w:color w:val="000000" w:themeColor="text1"/>
          <w:szCs w:val="24"/>
        </w:rPr>
      </w:pPr>
      <w:r w:rsidRPr="002744F8">
        <w:rPr>
          <w:rFonts w:cs="Times New Roman"/>
          <w:color w:val="000000" w:themeColor="text1"/>
          <w:szCs w:val="24"/>
        </w:rPr>
        <w:t xml:space="preserve">Howe &amp; Elenberg (2020) state that computational analysis of datasets containing PII should only be used to advance knowledge and research by identifying trends and associations that were previously unknown. There are enormous ethical considerations that need to be taken into account when using datasets that include PII.  The </w:t>
      </w:r>
      <w:r w:rsidR="00370206">
        <w:rPr>
          <w:rFonts w:cs="Times New Roman"/>
          <w:color w:val="000000" w:themeColor="text1"/>
          <w:szCs w:val="24"/>
        </w:rPr>
        <w:t>f</w:t>
      </w:r>
      <w:r w:rsidRPr="00370206">
        <w:rPr>
          <w:rFonts w:cs="Times New Roman"/>
          <w:color w:val="000000" w:themeColor="text1"/>
          <w:szCs w:val="24"/>
        </w:rPr>
        <w:t xml:space="preserve">ive </w:t>
      </w:r>
      <w:r w:rsidR="00370206">
        <w:rPr>
          <w:rFonts w:cs="Times New Roman"/>
          <w:color w:val="000000" w:themeColor="text1"/>
          <w:szCs w:val="24"/>
        </w:rPr>
        <w:t>p</w:t>
      </w:r>
      <w:r w:rsidRPr="00370206">
        <w:rPr>
          <w:rFonts w:cs="Times New Roman"/>
          <w:color w:val="000000" w:themeColor="text1"/>
          <w:szCs w:val="24"/>
        </w:rPr>
        <w:t xml:space="preserve">rinciples of </w:t>
      </w:r>
      <w:r w:rsidR="00370206">
        <w:rPr>
          <w:rFonts w:cs="Times New Roman"/>
          <w:color w:val="000000" w:themeColor="text1"/>
          <w:szCs w:val="24"/>
        </w:rPr>
        <w:t>e</w:t>
      </w:r>
      <w:r w:rsidRPr="00370206">
        <w:rPr>
          <w:rFonts w:cs="Times New Roman"/>
          <w:color w:val="000000" w:themeColor="text1"/>
          <w:szCs w:val="24"/>
        </w:rPr>
        <w:t>thics</w:t>
      </w:r>
      <w:r w:rsidR="00B45FD1">
        <w:rPr>
          <w:rFonts w:cs="Times New Roman"/>
          <w:color w:val="000000" w:themeColor="text1"/>
          <w:szCs w:val="24"/>
        </w:rPr>
        <w:t xml:space="preserve"> </w:t>
      </w:r>
      <w:r w:rsidR="00B45FD1" w:rsidRPr="002744F8">
        <w:rPr>
          <w:rFonts w:cs="Times New Roman"/>
          <w:color w:val="000000" w:themeColor="text1"/>
          <w:szCs w:val="24"/>
        </w:rPr>
        <w:t>laid out by Cote (2021)</w:t>
      </w:r>
      <w:r w:rsidR="00ED568F">
        <w:rPr>
          <w:rFonts w:cs="Times New Roman"/>
          <w:color w:val="000000" w:themeColor="text1"/>
          <w:szCs w:val="24"/>
        </w:rPr>
        <w:t>, includ</w:t>
      </w:r>
      <w:r w:rsidR="00B45FD1">
        <w:rPr>
          <w:rFonts w:cs="Times New Roman"/>
          <w:color w:val="000000" w:themeColor="text1"/>
          <w:szCs w:val="24"/>
        </w:rPr>
        <w:t>ing</w:t>
      </w:r>
      <w:r w:rsidR="00ED568F">
        <w:rPr>
          <w:rFonts w:cs="Times New Roman"/>
          <w:color w:val="000000" w:themeColor="text1"/>
          <w:szCs w:val="24"/>
        </w:rPr>
        <w:t xml:space="preserve"> Ownership, Transparency, Privacy, Intention and Outcome, </w:t>
      </w:r>
      <w:r w:rsidR="007319D2">
        <w:rPr>
          <w:rFonts w:cs="Times New Roman"/>
          <w:color w:val="000000" w:themeColor="text1"/>
          <w:szCs w:val="24"/>
        </w:rPr>
        <w:t xml:space="preserve">are </w:t>
      </w:r>
      <w:r w:rsidR="00ED568F">
        <w:rPr>
          <w:rFonts w:cs="Times New Roman"/>
          <w:color w:val="000000" w:themeColor="text1"/>
          <w:szCs w:val="24"/>
        </w:rPr>
        <w:t>explained further</w:t>
      </w:r>
      <w:r w:rsidR="007319D2">
        <w:rPr>
          <w:rFonts w:cs="Times New Roman"/>
          <w:color w:val="000000" w:themeColor="text1"/>
          <w:szCs w:val="24"/>
        </w:rPr>
        <w:t xml:space="preserve"> in </w:t>
      </w:r>
      <w:hyperlink w:anchor="_Five_Principles_of_1" w:history="1">
        <w:r w:rsidR="007319D2" w:rsidRPr="00370206">
          <w:rPr>
            <w:rStyle w:val="Hyperlink"/>
            <w:rFonts w:cs="Times New Roman"/>
            <w:szCs w:val="24"/>
          </w:rPr>
          <w:t>Appendix A</w:t>
        </w:r>
        <w:r w:rsidR="00370206" w:rsidRPr="00370206">
          <w:rPr>
            <w:rStyle w:val="Hyperlink"/>
            <w:rFonts w:cs="Times New Roman"/>
            <w:szCs w:val="24"/>
          </w:rPr>
          <w:t>, Five Principles of Ethics</w:t>
        </w:r>
      </w:hyperlink>
      <w:r w:rsidR="007319D2">
        <w:rPr>
          <w:rFonts w:cs="Times New Roman"/>
          <w:color w:val="000000" w:themeColor="text1"/>
          <w:szCs w:val="24"/>
        </w:rPr>
        <w:t>.</w:t>
      </w:r>
    </w:p>
    <w:p w14:paraId="2C2BAC26" w14:textId="29D01578" w:rsidR="00FD1A66" w:rsidRDefault="00FD1A66" w:rsidP="002744F8">
      <w:pPr>
        <w:shd w:val="clear" w:color="auto" w:fill="FFFFFF"/>
        <w:spacing w:after="0"/>
        <w:contextualSpacing/>
        <w:rPr>
          <w:rFonts w:cs="Times New Roman"/>
          <w:color w:val="000000" w:themeColor="text1"/>
          <w:szCs w:val="24"/>
        </w:rPr>
      </w:pPr>
      <w:r w:rsidRPr="002744F8">
        <w:rPr>
          <w:rFonts w:cs="Times New Roman"/>
          <w:color w:val="000000" w:themeColor="text1"/>
          <w:szCs w:val="24"/>
        </w:rPr>
        <w:t> </w:t>
      </w:r>
      <w:r w:rsidRPr="002744F8">
        <w:rPr>
          <w:rFonts w:cs="Times New Roman"/>
          <w:color w:val="000000" w:themeColor="text1"/>
          <w:szCs w:val="24"/>
        </w:rPr>
        <w:tab/>
        <w:t xml:space="preserve">For this project, there are no ethical concerns that need to be taken into account. The data fields in the SSA name dataset include only the individual's first name, their gender and their birth year. The dataset includes </w:t>
      </w:r>
      <w:r w:rsidR="009C7284">
        <w:rPr>
          <w:rFonts w:cs="Times New Roman"/>
          <w:color w:val="000000" w:themeColor="text1"/>
          <w:szCs w:val="24"/>
        </w:rPr>
        <w:t xml:space="preserve">U.S. born </w:t>
      </w:r>
      <w:r w:rsidRPr="002744F8">
        <w:rPr>
          <w:rFonts w:cs="Times New Roman"/>
          <w:color w:val="000000" w:themeColor="text1"/>
          <w:szCs w:val="24"/>
        </w:rPr>
        <w:t>applicants for the U</w:t>
      </w:r>
      <w:r w:rsidR="00C72583" w:rsidRPr="002744F8">
        <w:rPr>
          <w:rFonts w:cs="Times New Roman"/>
          <w:color w:val="000000" w:themeColor="text1"/>
          <w:szCs w:val="24"/>
        </w:rPr>
        <w:t>.</w:t>
      </w:r>
      <w:r w:rsidRPr="002744F8">
        <w:rPr>
          <w:rFonts w:cs="Times New Roman"/>
          <w:color w:val="000000" w:themeColor="text1"/>
          <w:szCs w:val="24"/>
        </w:rPr>
        <w:t>S</w:t>
      </w:r>
      <w:r w:rsidR="00183DB2" w:rsidRPr="002744F8">
        <w:rPr>
          <w:rFonts w:cs="Times New Roman"/>
          <w:color w:val="000000" w:themeColor="text1"/>
          <w:szCs w:val="24"/>
        </w:rPr>
        <w:t>.</w:t>
      </w:r>
      <w:r w:rsidRPr="002744F8">
        <w:rPr>
          <w:rFonts w:cs="Times New Roman"/>
          <w:color w:val="000000" w:themeColor="text1"/>
          <w:szCs w:val="24"/>
        </w:rPr>
        <w:t xml:space="preserve"> Social Security program, but no other geographic information is included. Additionally, care was taken by the SSA to include only names that appear five times or more, such that no individual could be directly identified and privacy is preserved (</w:t>
      </w:r>
      <w:proofErr w:type="spellStart"/>
      <w:r w:rsidRPr="002744F8">
        <w:rPr>
          <w:rFonts w:cs="Times New Roman"/>
          <w:color w:val="000000" w:themeColor="text1"/>
          <w:szCs w:val="24"/>
        </w:rPr>
        <w:t>Nuessel</w:t>
      </w:r>
      <w:proofErr w:type="spellEnd"/>
      <w:r w:rsidRPr="002744F8">
        <w:rPr>
          <w:rFonts w:cs="Times New Roman"/>
          <w:color w:val="000000" w:themeColor="text1"/>
          <w:szCs w:val="24"/>
        </w:rPr>
        <w:t>, 2017; SSA, 2021).</w:t>
      </w:r>
    </w:p>
    <w:p w14:paraId="73FDEFC2" w14:textId="18BF2629" w:rsidR="003139F3" w:rsidRPr="00E72AFF" w:rsidRDefault="003139F3" w:rsidP="00F74893">
      <w:pPr>
        <w:pStyle w:val="Heading1"/>
        <w:rPr>
          <w:rFonts w:eastAsia="Times New Roman"/>
        </w:rPr>
      </w:pPr>
      <w:bookmarkStart w:id="36" w:name="_Toc102565968"/>
      <w:r>
        <w:rPr>
          <w:rFonts w:eastAsia="Times New Roman"/>
        </w:rPr>
        <w:t>Findings</w:t>
      </w:r>
      <w:bookmarkEnd w:id="36"/>
    </w:p>
    <w:p w14:paraId="6BFD0AED" w14:textId="66693671" w:rsidR="00FA525E" w:rsidRDefault="006313D0" w:rsidP="003139F3">
      <w:pPr>
        <w:shd w:val="clear" w:color="auto" w:fill="FFFFFF"/>
        <w:spacing w:after="0"/>
        <w:contextualSpacing/>
        <w:rPr>
          <w:rFonts w:eastAsia="Times New Roman" w:cs="Times New Roman"/>
          <w:b/>
          <w:bCs/>
          <w:szCs w:val="24"/>
        </w:rPr>
      </w:pPr>
      <w:r>
        <w:rPr>
          <w:rFonts w:eastAsia="Times New Roman" w:cs="Times New Roman"/>
          <w:b/>
          <w:bCs/>
          <w:szCs w:val="24"/>
        </w:rPr>
        <w:t>Findings: Research Question 1</w:t>
      </w:r>
    </w:p>
    <w:p w14:paraId="64563089" w14:textId="28D93F80" w:rsidR="000057C0" w:rsidRDefault="006313D0" w:rsidP="00E217E8">
      <w:pPr>
        <w:shd w:val="clear" w:color="auto" w:fill="FFFFFF"/>
        <w:spacing w:after="0"/>
        <w:contextualSpacing/>
        <w:rPr>
          <w:rFonts w:eastAsia="Times New Roman" w:cs="Times New Roman"/>
          <w:szCs w:val="24"/>
        </w:rPr>
      </w:pPr>
      <w:r>
        <w:rPr>
          <w:rFonts w:eastAsia="Times New Roman" w:cs="Times New Roman"/>
          <w:b/>
          <w:bCs/>
          <w:szCs w:val="24"/>
        </w:rPr>
        <w:tab/>
      </w:r>
      <w:r w:rsidR="00304BBB" w:rsidRPr="00304BBB">
        <w:rPr>
          <w:rFonts w:eastAsia="Times New Roman" w:cs="Times New Roman"/>
          <w:szCs w:val="24"/>
        </w:rPr>
        <w:t>Rese</w:t>
      </w:r>
      <w:r w:rsidR="00304BBB">
        <w:rPr>
          <w:rFonts w:eastAsia="Times New Roman" w:cs="Times New Roman"/>
          <w:szCs w:val="24"/>
        </w:rPr>
        <w:t>a</w:t>
      </w:r>
      <w:r w:rsidR="00304BBB" w:rsidRPr="00304BBB">
        <w:rPr>
          <w:rFonts w:eastAsia="Times New Roman" w:cs="Times New Roman"/>
          <w:szCs w:val="24"/>
        </w:rPr>
        <w:t xml:space="preserve">rch </w:t>
      </w:r>
      <w:r w:rsidR="00D95405">
        <w:rPr>
          <w:rFonts w:eastAsia="Times New Roman" w:cs="Times New Roman"/>
          <w:szCs w:val="24"/>
        </w:rPr>
        <w:t>Q</w:t>
      </w:r>
      <w:r w:rsidR="00304BBB" w:rsidRPr="00304BBB">
        <w:rPr>
          <w:rFonts w:eastAsia="Times New Roman" w:cs="Times New Roman"/>
          <w:szCs w:val="24"/>
        </w:rPr>
        <w:t xml:space="preserve">uestion </w:t>
      </w:r>
      <w:r w:rsidR="0045271A">
        <w:rPr>
          <w:rFonts w:eastAsia="Times New Roman" w:cs="Times New Roman"/>
          <w:szCs w:val="24"/>
        </w:rPr>
        <w:t xml:space="preserve">1 asks about the quantity of unique </w:t>
      </w:r>
      <w:r w:rsidR="000057C0">
        <w:rPr>
          <w:rFonts w:eastAsia="Times New Roman" w:cs="Times New Roman"/>
          <w:szCs w:val="24"/>
        </w:rPr>
        <w:t>gender-neutral</w:t>
      </w:r>
      <w:r w:rsidR="0045271A">
        <w:rPr>
          <w:rFonts w:eastAsia="Times New Roman" w:cs="Times New Roman"/>
          <w:szCs w:val="24"/>
        </w:rPr>
        <w:t xml:space="preserve"> names, with same spelling, used for both </w:t>
      </w:r>
      <w:r w:rsidR="000057C0">
        <w:rPr>
          <w:rFonts w:eastAsia="Times New Roman" w:cs="Times New Roman"/>
          <w:szCs w:val="24"/>
        </w:rPr>
        <w:t>m</w:t>
      </w:r>
      <w:r w:rsidR="0045271A">
        <w:rPr>
          <w:rFonts w:eastAsia="Times New Roman" w:cs="Times New Roman"/>
          <w:szCs w:val="24"/>
        </w:rPr>
        <w:t>ales and females.</w:t>
      </w:r>
      <w:r w:rsidR="000057C0">
        <w:rPr>
          <w:rFonts w:eastAsia="Times New Roman" w:cs="Times New Roman"/>
          <w:szCs w:val="24"/>
        </w:rPr>
        <w:t xml:space="preserve"> </w:t>
      </w:r>
      <w:r w:rsidR="00E11A3F">
        <w:rPr>
          <w:rFonts w:eastAsia="Times New Roman" w:cs="Times New Roman"/>
          <w:szCs w:val="24"/>
        </w:rPr>
        <w:t xml:space="preserve">The </w:t>
      </w:r>
      <w:r w:rsidR="00A25C6E">
        <w:rPr>
          <w:rFonts w:eastAsia="Times New Roman" w:cs="Times New Roman"/>
          <w:szCs w:val="24"/>
        </w:rPr>
        <w:t xml:space="preserve">quantity </w:t>
      </w:r>
      <w:r w:rsidR="00E11A3F">
        <w:rPr>
          <w:rFonts w:eastAsia="Times New Roman" w:cs="Times New Roman"/>
          <w:szCs w:val="24"/>
        </w:rPr>
        <w:t xml:space="preserve">of gender-neutral </w:t>
      </w:r>
      <w:r w:rsidR="00A25C6E">
        <w:rPr>
          <w:rFonts w:eastAsia="Times New Roman" w:cs="Times New Roman"/>
          <w:szCs w:val="24"/>
        </w:rPr>
        <w:t xml:space="preserve">names used per decade </w:t>
      </w:r>
      <w:r w:rsidR="005B042D">
        <w:rPr>
          <w:rFonts w:eastAsia="Times New Roman" w:cs="Times New Roman"/>
          <w:szCs w:val="24"/>
        </w:rPr>
        <w:lastRenderedPageBreak/>
        <w:t xml:space="preserve">as well as </w:t>
      </w:r>
      <w:r w:rsidR="002047D4">
        <w:rPr>
          <w:rFonts w:eastAsia="Times New Roman" w:cs="Times New Roman"/>
          <w:szCs w:val="24"/>
        </w:rPr>
        <w:t>the</w:t>
      </w:r>
      <w:r w:rsidR="009826BF">
        <w:rPr>
          <w:rFonts w:eastAsia="Times New Roman" w:cs="Times New Roman"/>
          <w:szCs w:val="24"/>
        </w:rPr>
        <w:t xml:space="preserve"> occurrences of gender-neutral names </w:t>
      </w:r>
      <w:r w:rsidR="001608B1">
        <w:rPr>
          <w:rFonts w:eastAsia="Times New Roman" w:cs="Times New Roman"/>
          <w:szCs w:val="24"/>
        </w:rPr>
        <w:t xml:space="preserve">and the total occurrences of all names used per decade </w:t>
      </w:r>
      <w:r w:rsidR="005B042D">
        <w:rPr>
          <w:rFonts w:eastAsia="Times New Roman" w:cs="Times New Roman"/>
          <w:szCs w:val="24"/>
        </w:rPr>
        <w:t>were compiled</w:t>
      </w:r>
      <w:r w:rsidR="00D55EFC">
        <w:rPr>
          <w:rFonts w:eastAsia="Times New Roman" w:cs="Times New Roman"/>
          <w:szCs w:val="24"/>
        </w:rPr>
        <w:t xml:space="preserve"> and are displayed in </w:t>
      </w:r>
      <w:hyperlink w:anchor="_Table_A-3_1" w:history="1">
        <w:r w:rsidR="00D55EFC" w:rsidRPr="001C3A17">
          <w:rPr>
            <w:rStyle w:val="Hyperlink"/>
            <w:rFonts w:eastAsia="Times New Roman" w:cs="Times New Roman"/>
            <w:szCs w:val="24"/>
          </w:rPr>
          <w:t>Appendix A</w:t>
        </w:r>
        <w:r w:rsidR="001C3A17" w:rsidRPr="001C3A17">
          <w:rPr>
            <w:rStyle w:val="Hyperlink"/>
            <w:rFonts w:eastAsia="Times New Roman" w:cs="Times New Roman"/>
            <w:szCs w:val="24"/>
          </w:rPr>
          <w:t>,</w:t>
        </w:r>
        <w:r w:rsidR="00D55EFC" w:rsidRPr="001C3A17">
          <w:rPr>
            <w:rStyle w:val="Hyperlink"/>
            <w:rFonts w:eastAsia="Times New Roman" w:cs="Times New Roman"/>
            <w:szCs w:val="24"/>
          </w:rPr>
          <w:t xml:space="preserve"> Table A-</w:t>
        </w:r>
        <w:r w:rsidR="00FA1F79" w:rsidRPr="001C3A17">
          <w:rPr>
            <w:rStyle w:val="Hyperlink"/>
            <w:rFonts w:eastAsia="Times New Roman" w:cs="Times New Roman"/>
            <w:szCs w:val="24"/>
          </w:rPr>
          <w:t>3</w:t>
        </w:r>
      </w:hyperlink>
      <w:r w:rsidR="009826BF">
        <w:rPr>
          <w:rFonts w:eastAsia="Times New Roman" w:cs="Times New Roman"/>
          <w:szCs w:val="24"/>
        </w:rPr>
        <w:t>.</w:t>
      </w:r>
      <w:r w:rsidR="00E217E8">
        <w:rPr>
          <w:rFonts w:eastAsia="Times New Roman" w:cs="Times New Roman"/>
          <w:szCs w:val="24"/>
        </w:rPr>
        <w:t xml:space="preserve"> </w:t>
      </w:r>
      <w:r w:rsidR="001608B1">
        <w:rPr>
          <w:rFonts w:eastAsia="Times New Roman" w:cs="Times New Roman"/>
          <w:szCs w:val="24"/>
        </w:rPr>
        <w:t xml:space="preserve">For ease of visualization of </w:t>
      </w:r>
      <w:r w:rsidR="00F47DE6">
        <w:rPr>
          <w:rFonts w:eastAsia="Times New Roman" w:cs="Times New Roman"/>
          <w:szCs w:val="24"/>
        </w:rPr>
        <w:t>th</w:t>
      </w:r>
      <w:r w:rsidR="00DF00E9">
        <w:rPr>
          <w:rFonts w:eastAsia="Times New Roman" w:cs="Times New Roman"/>
          <w:szCs w:val="24"/>
        </w:rPr>
        <w:t>is</w:t>
      </w:r>
      <w:r w:rsidR="00F47DE6">
        <w:rPr>
          <w:rFonts w:eastAsia="Times New Roman" w:cs="Times New Roman"/>
          <w:szCs w:val="24"/>
        </w:rPr>
        <w:t xml:space="preserve"> data</w:t>
      </w:r>
      <w:r w:rsidR="001608B1">
        <w:rPr>
          <w:rFonts w:eastAsia="Times New Roman" w:cs="Times New Roman"/>
          <w:szCs w:val="24"/>
        </w:rPr>
        <w:t>, t</w:t>
      </w:r>
      <w:r w:rsidR="00A25C6E">
        <w:rPr>
          <w:rFonts w:eastAsia="Times New Roman" w:cs="Times New Roman"/>
          <w:szCs w:val="24"/>
        </w:rPr>
        <w:t>he ratio of th</w:t>
      </w:r>
      <w:r w:rsidR="00F442ED">
        <w:rPr>
          <w:rFonts w:eastAsia="Times New Roman" w:cs="Times New Roman"/>
          <w:szCs w:val="24"/>
        </w:rPr>
        <w:t>e quantity</w:t>
      </w:r>
      <w:r w:rsidR="00A25C6E">
        <w:rPr>
          <w:rFonts w:eastAsia="Times New Roman" w:cs="Times New Roman"/>
          <w:szCs w:val="24"/>
        </w:rPr>
        <w:t xml:space="preserve"> of</w:t>
      </w:r>
      <w:r w:rsidR="00F442ED">
        <w:rPr>
          <w:rFonts w:eastAsia="Times New Roman" w:cs="Times New Roman"/>
          <w:szCs w:val="24"/>
        </w:rPr>
        <w:t xml:space="preserve"> gender-neutral names</w:t>
      </w:r>
      <w:r w:rsidR="00A25C6E">
        <w:rPr>
          <w:rFonts w:eastAsia="Times New Roman" w:cs="Times New Roman"/>
          <w:szCs w:val="24"/>
        </w:rPr>
        <w:t xml:space="preserve"> versus the total number of names per decade </w:t>
      </w:r>
      <w:r w:rsidR="00F442ED">
        <w:rPr>
          <w:rFonts w:eastAsia="Times New Roman" w:cs="Times New Roman"/>
          <w:szCs w:val="24"/>
        </w:rPr>
        <w:t xml:space="preserve">is shown </w:t>
      </w:r>
      <w:r w:rsidR="00592162">
        <w:rPr>
          <w:rFonts w:eastAsia="Times New Roman" w:cs="Times New Roman"/>
          <w:szCs w:val="24"/>
        </w:rPr>
        <w:t xml:space="preserve">on the </w:t>
      </w:r>
      <w:r w:rsidR="00F47DE6">
        <w:rPr>
          <w:rFonts w:eastAsia="Times New Roman" w:cs="Times New Roman"/>
          <w:szCs w:val="24"/>
        </w:rPr>
        <w:t>upper portion</w:t>
      </w:r>
      <w:r w:rsidR="00592162">
        <w:rPr>
          <w:rFonts w:eastAsia="Times New Roman" w:cs="Times New Roman"/>
          <w:szCs w:val="24"/>
        </w:rPr>
        <w:t xml:space="preserve"> of </w:t>
      </w:r>
      <w:r w:rsidR="00F442ED">
        <w:rPr>
          <w:rFonts w:eastAsia="Times New Roman" w:cs="Times New Roman"/>
          <w:szCs w:val="24"/>
        </w:rPr>
        <w:t xml:space="preserve">Figure </w:t>
      </w:r>
      <w:r w:rsidR="004D0F4E">
        <w:rPr>
          <w:rFonts w:eastAsia="Times New Roman" w:cs="Times New Roman"/>
          <w:szCs w:val="24"/>
        </w:rPr>
        <w:t>1</w:t>
      </w:r>
      <w:r w:rsidR="00F442ED">
        <w:rPr>
          <w:rFonts w:eastAsia="Times New Roman" w:cs="Times New Roman"/>
          <w:szCs w:val="24"/>
        </w:rPr>
        <w:t>.</w:t>
      </w:r>
      <w:r w:rsidR="00592162">
        <w:rPr>
          <w:rFonts w:eastAsia="Times New Roman" w:cs="Times New Roman"/>
          <w:szCs w:val="24"/>
        </w:rPr>
        <w:t xml:space="preserve"> The ratio of the occurrences of gender-neutral names versus total occurrences of names is shown on the </w:t>
      </w:r>
      <w:r w:rsidR="00EB2AED">
        <w:rPr>
          <w:rFonts w:eastAsia="Times New Roman" w:cs="Times New Roman"/>
          <w:szCs w:val="24"/>
        </w:rPr>
        <w:t>lower portion</w:t>
      </w:r>
      <w:r w:rsidR="00592162">
        <w:rPr>
          <w:rFonts w:eastAsia="Times New Roman" w:cs="Times New Roman"/>
          <w:szCs w:val="24"/>
        </w:rPr>
        <w:t xml:space="preserve"> of </w:t>
      </w:r>
      <w:r w:rsidR="006C5164">
        <w:rPr>
          <w:rFonts w:eastAsia="Times New Roman" w:cs="Times New Roman"/>
          <w:szCs w:val="24"/>
        </w:rPr>
        <w:t>Figure</w:t>
      </w:r>
      <w:r w:rsidR="00592162">
        <w:rPr>
          <w:rFonts w:eastAsia="Times New Roman" w:cs="Times New Roman"/>
          <w:szCs w:val="24"/>
        </w:rPr>
        <w:t xml:space="preserve"> </w:t>
      </w:r>
      <w:r w:rsidR="004D0F4E">
        <w:rPr>
          <w:rFonts w:eastAsia="Times New Roman" w:cs="Times New Roman"/>
          <w:szCs w:val="24"/>
        </w:rPr>
        <w:t>1</w:t>
      </w:r>
      <w:r w:rsidR="00592162">
        <w:rPr>
          <w:rFonts w:eastAsia="Times New Roman" w:cs="Times New Roman"/>
          <w:szCs w:val="24"/>
        </w:rPr>
        <w:t>.</w:t>
      </w:r>
    </w:p>
    <w:p w14:paraId="69F9B2E5" w14:textId="5A7F050F" w:rsidR="00FE4AE2" w:rsidRDefault="00FE4AE2" w:rsidP="00FE4AE2">
      <w:pPr>
        <w:shd w:val="clear" w:color="auto" w:fill="FFFFFF"/>
        <w:spacing w:after="0"/>
        <w:contextualSpacing/>
        <w:rPr>
          <w:rFonts w:eastAsia="Times New Roman" w:cs="Times New Roman"/>
          <w:b/>
          <w:bCs/>
          <w:szCs w:val="24"/>
        </w:rPr>
      </w:pPr>
      <w:r>
        <w:rPr>
          <w:rFonts w:eastAsia="Times New Roman" w:cs="Times New Roman"/>
          <w:b/>
          <w:bCs/>
          <w:szCs w:val="24"/>
        </w:rPr>
        <w:t xml:space="preserve">Figure </w:t>
      </w:r>
      <w:r w:rsidR="004D0F4E">
        <w:rPr>
          <w:rFonts w:eastAsia="Times New Roman" w:cs="Times New Roman"/>
          <w:b/>
          <w:bCs/>
          <w:szCs w:val="24"/>
        </w:rPr>
        <w:t>1</w:t>
      </w:r>
    </w:p>
    <w:p w14:paraId="27DFB357" w14:textId="40F1FAF0" w:rsidR="00FE4AE2" w:rsidRPr="00FE4AE2" w:rsidRDefault="00FE4AE2" w:rsidP="00FE4AE2">
      <w:pPr>
        <w:shd w:val="clear" w:color="auto" w:fill="FFFFFF"/>
        <w:spacing w:after="0"/>
        <w:contextualSpacing/>
        <w:rPr>
          <w:rFonts w:eastAsia="Times New Roman" w:cs="Times New Roman"/>
          <w:i/>
          <w:iCs/>
          <w:szCs w:val="24"/>
        </w:rPr>
      </w:pPr>
      <w:r>
        <w:rPr>
          <w:rFonts w:eastAsia="Times New Roman" w:cs="Times New Roman"/>
          <w:i/>
          <w:iCs/>
          <w:szCs w:val="24"/>
        </w:rPr>
        <w:t>Ratio</w:t>
      </w:r>
      <w:r w:rsidR="00F6797E">
        <w:rPr>
          <w:rFonts w:eastAsia="Times New Roman" w:cs="Times New Roman"/>
          <w:i/>
          <w:iCs/>
          <w:szCs w:val="24"/>
        </w:rPr>
        <w:t xml:space="preserve"> Plots</w:t>
      </w:r>
      <w:r>
        <w:rPr>
          <w:rFonts w:eastAsia="Times New Roman" w:cs="Times New Roman"/>
          <w:i/>
          <w:iCs/>
          <w:szCs w:val="24"/>
        </w:rPr>
        <w:t xml:space="preserve"> of Quantity of </w:t>
      </w:r>
      <w:r w:rsidR="00EB2AED">
        <w:rPr>
          <w:rFonts w:eastAsia="Times New Roman" w:cs="Times New Roman"/>
          <w:i/>
          <w:iCs/>
          <w:szCs w:val="24"/>
        </w:rPr>
        <w:t>Gender-Neutral</w:t>
      </w:r>
      <w:r>
        <w:rPr>
          <w:rFonts w:eastAsia="Times New Roman" w:cs="Times New Roman"/>
          <w:i/>
          <w:iCs/>
          <w:szCs w:val="24"/>
        </w:rPr>
        <w:t xml:space="preserve"> Names and Occurrences of </w:t>
      </w:r>
      <w:r w:rsidR="00EB2AED">
        <w:rPr>
          <w:rFonts w:eastAsia="Times New Roman" w:cs="Times New Roman"/>
          <w:i/>
          <w:iCs/>
          <w:szCs w:val="24"/>
        </w:rPr>
        <w:t>Gender-Neutral</w:t>
      </w:r>
      <w:r>
        <w:rPr>
          <w:rFonts w:eastAsia="Times New Roman" w:cs="Times New Roman"/>
          <w:i/>
          <w:iCs/>
          <w:szCs w:val="24"/>
        </w:rPr>
        <w:t xml:space="preserve"> Names</w:t>
      </w:r>
    </w:p>
    <w:p w14:paraId="22380A23" w14:textId="57608195" w:rsidR="001608B1" w:rsidRDefault="00D2047F" w:rsidP="00FE4AE2">
      <w:pPr>
        <w:shd w:val="clear" w:color="auto" w:fill="FFFFFF"/>
        <w:spacing w:after="0"/>
        <w:contextualSpacing/>
        <w:jc w:val="center"/>
        <w:rPr>
          <w:rFonts w:eastAsia="Times New Roman" w:cs="Times New Roman"/>
          <w:szCs w:val="24"/>
        </w:rPr>
      </w:pPr>
      <w:r>
        <w:rPr>
          <w:rFonts w:eastAsia="Times New Roman" w:cs="Times New Roman"/>
          <w:noProof/>
          <w:szCs w:val="24"/>
        </w:rPr>
        <w:drawing>
          <wp:inline distT="0" distB="0" distL="0" distR="0" wp14:anchorId="4B7B6F12" wp14:editId="2C856BFD">
            <wp:extent cx="4197096" cy="48828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096" cy="4882896"/>
                    </a:xfrm>
                    <a:prstGeom prst="rect">
                      <a:avLst/>
                    </a:prstGeom>
                    <a:noFill/>
                  </pic:spPr>
                </pic:pic>
              </a:graphicData>
            </a:graphic>
          </wp:inline>
        </w:drawing>
      </w:r>
    </w:p>
    <w:p w14:paraId="62E96606" w14:textId="0714641E" w:rsidR="00EB2AED" w:rsidRDefault="00EB2AED" w:rsidP="007F1817">
      <w:pPr>
        <w:shd w:val="clear" w:color="auto" w:fill="FFFFFF"/>
        <w:spacing w:after="0"/>
        <w:contextualSpacing/>
        <w:rPr>
          <w:rFonts w:eastAsia="Times New Roman" w:cs="Times New Roman"/>
          <w:szCs w:val="24"/>
        </w:rPr>
      </w:pPr>
      <w:r>
        <w:rPr>
          <w:rFonts w:eastAsia="Times New Roman" w:cs="Times New Roman"/>
          <w:b/>
          <w:bCs/>
          <w:szCs w:val="24"/>
        </w:rPr>
        <w:tab/>
      </w:r>
      <w:r>
        <w:rPr>
          <w:rFonts w:eastAsia="Times New Roman" w:cs="Times New Roman"/>
          <w:szCs w:val="24"/>
        </w:rPr>
        <w:t xml:space="preserve">As is seen in the upper portion of Figure </w:t>
      </w:r>
      <w:r w:rsidR="004D0F4E">
        <w:rPr>
          <w:rFonts w:eastAsia="Times New Roman" w:cs="Times New Roman"/>
          <w:szCs w:val="24"/>
        </w:rPr>
        <w:t>1</w:t>
      </w:r>
      <w:r>
        <w:rPr>
          <w:rFonts w:eastAsia="Times New Roman" w:cs="Times New Roman"/>
          <w:szCs w:val="24"/>
        </w:rPr>
        <w:t xml:space="preserve">, the quantity of gender-neutral names used decreases </w:t>
      </w:r>
      <w:r w:rsidR="003F5744">
        <w:rPr>
          <w:rFonts w:eastAsia="Times New Roman" w:cs="Times New Roman"/>
          <w:szCs w:val="24"/>
        </w:rPr>
        <w:t>from a ratio of 0.07, or 7%</w:t>
      </w:r>
      <w:r w:rsidR="002755AB">
        <w:rPr>
          <w:rFonts w:eastAsia="Times New Roman" w:cs="Times New Roman"/>
          <w:szCs w:val="24"/>
        </w:rPr>
        <w:t xml:space="preserve">, in 1880 down to </w:t>
      </w:r>
      <w:r w:rsidR="00B357B7">
        <w:rPr>
          <w:rFonts w:eastAsia="Times New Roman" w:cs="Times New Roman"/>
          <w:szCs w:val="24"/>
        </w:rPr>
        <w:t>0.04</w:t>
      </w:r>
      <w:r w:rsidR="00660739">
        <w:rPr>
          <w:rFonts w:eastAsia="Times New Roman" w:cs="Times New Roman"/>
          <w:szCs w:val="24"/>
        </w:rPr>
        <w:t>3</w:t>
      </w:r>
      <w:r w:rsidR="00B357B7">
        <w:rPr>
          <w:rFonts w:eastAsia="Times New Roman" w:cs="Times New Roman"/>
          <w:szCs w:val="24"/>
        </w:rPr>
        <w:t xml:space="preserve"> or 4</w:t>
      </w:r>
      <w:r w:rsidR="00660739">
        <w:rPr>
          <w:rFonts w:eastAsia="Times New Roman" w:cs="Times New Roman"/>
          <w:szCs w:val="24"/>
        </w:rPr>
        <w:t>.3</w:t>
      </w:r>
      <w:r w:rsidR="00B357B7">
        <w:rPr>
          <w:rFonts w:eastAsia="Times New Roman" w:cs="Times New Roman"/>
          <w:szCs w:val="24"/>
        </w:rPr>
        <w:t>%</w:t>
      </w:r>
      <w:r w:rsidR="003F5744">
        <w:rPr>
          <w:rFonts w:eastAsia="Times New Roman" w:cs="Times New Roman"/>
          <w:szCs w:val="24"/>
        </w:rPr>
        <w:t xml:space="preserve"> </w:t>
      </w:r>
      <w:r w:rsidR="00B357B7">
        <w:rPr>
          <w:rFonts w:eastAsia="Times New Roman" w:cs="Times New Roman"/>
          <w:szCs w:val="24"/>
        </w:rPr>
        <w:t>in 2020. I</w:t>
      </w:r>
      <w:r w:rsidR="00B42FA2">
        <w:rPr>
          <w:rFonts w:eastAsia="Times New Roman" w:cs="Times New Roman"/>
          <w:szCs w:val="24"/>
        </w:rPr>
        <w:t>n</w:t>
      </w:r>
      <w:r w:rsidR="00B357B7">
        <w:rPr>
          <w:rFonts w:eastAsia="Times New Roman" w:cs="Times New Roman"/>
          <w:szCs w:val="24"/>
        </w:rPr>
        <w:t xml:space="preserve"> looking at the </w:t>
      </w:r>
      <w:r w:rsidR="00B357B7">
        <w:rPr>
          <w:rFonts w:eastAsia="Times New Roman" w:cs="Times New Roman"/>
          <w:szCs w:val="24"/>
        </w:rPr>
        <w:lastRenderedPageBreak/>
        <w:t xml:space="preserve">lower portion of Figure </w:t>
      </w:r>
      <w:r w:rsidR="004D0F4E">
        <w:rPr>
          <w:rFonts w:eastAsia="Times New Roman" w:cs="Times New Roman"/>
          <w:szCs w:val="24"/>
        </w:rPr>
        <w:t>1</w:t>
      </w:r>
      <w:r w:rsidR="00B357B7">
        <w:rPr>
          <w:rFonts w:eastAsia="Times New Roman" w:cs="Times New Roman"/>
          <w:szCs w:val="24"/>
        </w:rPr>
        <w:t xml:space="preserve">, </w:t>
      </w:r>
      <w:r w:rsidR="00B42FA2">
        <w:rPr>
          <w:rFonts w:eastAsia="Times New Roman" w:cs="Times New Roman"/>
          <w:szCs w:val="24"/>
        </w:rPr>
        <w:t xml:space="preserve">the ratio of occurrences of gender-neutral names being used goes </w:t>
      </w:r>
      <w:r w:rsidR="00AC767A">
        <w:rPr>
          <w:rFonts w:eastAsia="Times New Roman" w:cs="Times New Roman"/>
          <w:szCs w:val="24"/>
        </w:rPr>
        <w:t>from 0.53, which is 53%, in 1880 down to 0.08</w:t>
      </w:r>
      <w:r w:rsidR="00660739">
        <w:rPr>
          <w:rFonts w:eastAsia="Times New Roman" w:cs="Times New Roman"/>
          <w:szCs w:val="24"/>
        </w:rPr>
        <w:t>4</w:t>
      </w:r>
      <w:r w:rsidR="00AC767A">
        <w:rPr>
          <w:rFonts w:eastAsia="Times New Roman" w:cs="Times New Roman"/>
          <w:szCs w:val="24"/>
        </w:rPr>
        <w:t xml:space="preserve"> or 8</w:t>
      </w:r>
      <w:r w:rsidR="00660739">
        <w:rPr>
          <w:rFonts w:eastAsia="Times New Roman" w:cs="Times New Roman"/>
          <w:szCs w:val="24"/>
        </w:rPr>
        <w:t>.4</w:t>
      </w:r>
      <w:r w:rsidR="00AC767A">
        <w:rPr>
          <w:rFonts w:eastAsia="Times New Roman" w:cs="Times New Roman"/>
          <w:szCs w:val="24"/>
        </w:rPr>
        <w:t>%, in 2020. Based on these visualizations it is clear that the null hypothesis for Research Question 1 can be rejected</w:t>
      </w:r>
      <w:r w:rsidR="001675C1">
        <w:rPr>
          <w:rFonts w:eastAsia="Times New Roman" w:cs="Times New Roman"/>
          <w:szCs w:val="24"/>
        </w:rPr>
        <w:t xml:space="preserve"> as there is a clear trend downward </w:t>
      </w:r>
      <w:r w:rsidR="00D40D8B">
        <w:rPr>
          <w:rFonts w:eastAsia="Times New Roman" w:cs="Times New Roman"/>
          <w:szCs w:val="24"/>
        </w:rPr>
        <w:t xml:space="preserve">of gender-neutral names being used </w:t>
      </w:r>
      <w:r w:rsidR="001675C1">
        <w:rPr>
          <w:rFonts w:eastAsia="Times New Roman" w:cs="Times New Roman"/>
          <w:szCs w:val="24"/>
        </w:rPr>
        <w:t xml:space="preserve">through the </w:t>
      </w:r>
      <w:r w:rsidR="00660739">
        <w:rPr>
          <w:rFonts w:eastAsia="Times New Roman" w:cs="Times New Roman"/>
          <w:szCs w:val="24"/>
        </w:rPr>
        <w:t>140-year</w:t>
      </w:r>
      <w:r w:rsidR="009F6DBD">
        <w:rPr>
          <w:rFonts w:eastAsia="Times New Roman" w:cs="Times New Roman"/>
          <w:szCs w:val="24"/>
        </w:rPr>
        <w:t xml:space="preserve"> time period.</w:t>
      </w:r>
      <w:r w:rsidR="00B42FA2">
        <w:rPr>
          <w:rFonts w:eastAsia="Times New Roman" w:cs="Times New Roman"/>
          <w:szCs w:val="24"/>
        </w:rPr>
        <w:t xml:space="preserve"> </w:t>
      </w:r>
      <w:r w:rsidR="000701A5">
        <w:rPr>
          <w:rFonts w:eastAsia="Times New Roman" w:cs="Times New Roman"/>
          <w:szCs w:val="24"/>
        </w:rPr>
        <w:t xml:space="preserve">This shows that as time has gone on, </w:t>
      </w:r>
      <w:r w:rsidR="00E7149E">
        <w:rPr>
          <w:rFonts w:eastAsia="Times New Roman" w:cs="Times New Roman"/>
          <w:szCs w:val="24"/>
        </w:rPr>
        <w:t xml:space="preserve">most </w:t>
      </w:r>
      <w:r w:rsidR="000701A5">
        <w:rPr>
          <w:rFonts w:eastAsia="Times New Roman" w:cs="Times New Roman"/>
          <w:szCs w:val="24"/>
        </w:rPr>
        <w:t xml:space="preserve">parents prefer to name their children with distinct </w:t>
      </w:r>
      <w:r w:rsidR="00DE5200">
        <w:rPr>
          <w:rFonts w:eastAsia="Times New Roman" w:cs="Times New Roman"/>
          <w:szCs w:val="24"/>
        </w:rPr>
        <w:t>gender-specific</w:t>
      </w:r>
      <w:r w:rsidR="000701A5">
        <w:rPr>
          <w:rFonts w:eastAsia="Times New Roman" w:cs="Times New Roman"/>
          <w:szCs w:val="24"/>
        </w:rPr>
        <w:t xml:space="preserve"> names</w:t>
      </w:r>
      <w:r w:rsidR="00FC660E">
        <w:rPr>
          <w:rFonts w:eastAsia="Times New Roman" w:cs="Times New Roman"/>
          <w:szCs w:val="24"/>
        </w:rPr>
        <w:t xml:space="preserve">. </w:t>
      </w:r>
    </w:p>
    <w:p w14:paraId="4617CEA9" w14:textId="1E34994A" w:rsidR="007F1817" w:rsidRDefault="007F1817" w:rsidP="007F1817">
      <w:pPr>
        <w:shd w:val="clear" w:color="auto" w:fill="FFFFFF"/>
        <w:spacing w:after="0"/>
        <w:contextualSpacing/>
        <w:rPr>
          <w:rFonts w:eastAsia="Times New Roman" w:cs="Times New Roman"/>
          <w:b/>
          <w:bCs/>
          <w:szCs w:val="24"/>
        </w:rPr>
      </w:pPr>
      <w:r>
        <w:rPr>
          <w:rFonts w:eastAsia="Times New Roman" w:cs="Times New Roman"/>
          <w:b/>
          <w:bCs/>
          <w:szCs w:val="24"/>
        </w:rPr>
        <w:t>Findings: Research Question 2</w:t>
      </w:r>
    </w:p>
    <w:p w14:paraId="77552D7C" w14:textId="75455807" w:rsidR="00A230FD" w:rsidRPr="00A230FD" w:rsidRDefault="00C15054" w:rsidP="004772C1">
      <w:pPr>
        <w:shd w:val="clear" w:color="auto" w:fill="FFFFFF"/>
        <w:spacing w:after="0"/>
        <w:ind w:firstLine="720"/>
        <w:contextualSpacing/>
        <w:rPr>
          <w:rFonts w:eastAsia="Times New Roman" w:cs="Times New Roman"/>
          <w:szCs w:val="24"/>
        </w:rPr>
      </w:pPr>
      <w:r w:rsidRPr="00304BBB">
        <w:rPr>
          <w:rFonts w:eastAsia="Times New Roman" w:cs="Times New Roman"/>
          <w:szCs w:val="24"/>
        </w:rPr>
        <w:t>Rese</w:t>
      </w:r>
      <w:r>
        <w:rPr>
          <w:rFonts w:eastAsia="Times New Roman" w:cs="Times New Roman"/>
          <w:szCs w:val="24"/>
        </w:rPr>
        <w:t>a</w:t>
      </w:r>
      <w:r w:rsidRPr="00304BBB">
        <w:rPr>
          <w:rFonts w:eastAsia="Times New Roman" w:cs="Times New Roman"/>
          <w:szCs w:val="24"/>
        </w:rPr>
        <w:t xml:space="preserve">rch </w:t>
      </w:r>
      <w:r>
        <w:rPr>
          <w:rFonts w:eastAsia="Times New Roman" w:cs="Times New Roman"/>
          <w:szCs w:val="24"/>
        </w:rPr>
        <w:t>Q</w:t>
      </w:r>
      <w:r w:rsidRPr="00304BBB">
        <w:rPr>
          <w:rFonts w:eastAsia="Times New Roman" w:cs="Times New Roman"/>
          <w:szCs w:val="24"/>
        </w:rPr>
        <w:t xml:space="preserve">uestion </w:t>
      </w:r>
      <w:r>
        <w:rPr>
          <w:rFonts w:eastAsia="Times New Roman" w:cs="Times New Roman"/>
          <w:szCs w:val="24"/>
        </w:rPr>
        <w:t xml:space="preserve">2 asks about the number of occurrences of unique gender-neutral names, with same spelling, used for both males and females. </w:t>
      </w:r>
      <w:r w:rsidR="00AF3ADE">
        <w:rPr>
          <w:rFonts w:eastAsia="Times New Roman" w:cs="Times New Roman"/>
          <w:szCs w:val="24"/>
        </w:rPr>
        <w:t>Preparation of the data towards a</w:t>
      </w:r>
      <w:r w:rsidR="00BE2BBF">
        <w:rPr>
          <w:rFonts w:eastAsia="Times New Roman" w:cs="Times New Roman"/>
          <w:szCs w:val="24"/>
        </w:rPr>
        <w:t xml:space="preserve">nalysis of the hypotheses for Research Question 2 </w:t>
      </w:r>
      <w:r w:rsidR="00AF3ADE">
        <w:rPr>
          <w:rFonts w:eastAsia="Times New Roman" w:cs="Times New Roman"/>
          <w:szCs w:val="24"/>
        </w:rPr>
        <w:t xml:space="preserve">included compilation of </w:t>
      </w:r>
      <w:r w:rsidR="00FA42E5">
        <w:rPr>
          <w:rFonts w:eastAsia="Times New Roman" w:cs="Times New Roman"/>
          <w:szCs w:val="24"/>
        </w:rPr>
        <w:t xml:space="preserve">the sum of the number of occurrences of gender-neutral names per gender, versus the total occurrences of all names for that gender. </w:t>
      </w:r>
      <w:r w:rsidR="002F7CC5">
        <w:rPr>
          <w:rFonts w:eastAsia="Times New Roman" w:cs="Times New Roman"/>
          <w:szCs w:val="24"/>
        </w:rPr>
        <w:t xml:space="preserve">Data for every year in the 140-year time period was compiled to </w:t>
      </w:r>
      <w:r w:rsidR="002B4EEB">
        <w:rPr>
          <w:rFonts w:eastAsia="Times New Roman" w:cs="Times New Roman"/>
          <w:szCs w:val="24"/>
        </w:rPr>
        <w:t xml:space="preserve">develop a </w:t>
      </w:r>
      <w:r w:rsidR="00FC45DF">
        <w:rPr>
          <w:rFonts w:eastAsia="Times New Roman" w:cs="Times New Roman"/>
          <w:szCs w:val="24"/>
        </w:rPr>
        <w:t>comprehensive</w:t>
      </w:r>
      <w:r w:rsidR="002F7CC5">
        <w:rPr>
          <w:rFonts w:eastAsia="Times New Roman" w:cs="Times New Roman"/>
          <w:szCs w:val="24"/>
        </w:rPr>
        <w:t xml:space="preserve"> picture of </w:t>
      </w:r>
      <w:r w:rsidR="00FC45DF">
        <w:rPr>
          <w:rFonts w:eastAsia="Times New Roman" w:cs="Times New Roman"/>
          <w:szCs w:val="24"/>
        </w:rPr>
        <w:t xml:space="preserve">the </w:t>
      </w:r>
      <w:r w:rsidR="002F7CC5">
        <w:rPr>
          <w:rFonts w:eastAsia="Times New Roman" w:cs="Times New Roman"/>
          <w:szCs w:val="24"/>
        </w:rPr>
        <w:t xml:space="preserve">trend. </w:t>
      </w:r>
      <w:r w:rsidR="003E11F7">
        <w:rPr>
          <w:rFonts w:eastAsia="Times New Roman" w:cs="Times New Roman"/>
          <w:szCs w:val="24"/>
        </w:rPr>
        <w:t xml:space="preserve">An example of the data compiled for the years of 1970-1979 is shown in </w:t>
      </w:r>
      <w:hyperlink w:anchor="_Table_A-4_1" w:history="1">
        <w:r w:rsidR="004772C1" w:rsidRPr="004772C1">
          <w:rPr>
            <w:rStyle w:val="Hyperlink"/>
            <w:rFonts w:eastAsia="Times New Roman" w:cs="Times New Roman"/>
            <w:szCs w:val="24"/>
          </w:rPr>
          <w:t xml:space="preserve">Appendix A, </w:t>
        </w:r>
        <w:r w:rsidR="003E11F7" w:rsidRPr="004772C1">
          <w:rPr>
            <w:rStyle w:val="Hyperlink"/>
            <w:rFonts w:eastAsia="Times New Roman" w:cs="Times New Roman"/>
            <w:szCs w:val="24"/>
          </w:rPr>
          <w:t>Ta</w:t>
        </w:r>
        <w:r w:rsidR="003E11F7" w:rsidRPr="004772C1">
          <w:rPr>
            <w:rStyle w:val="Hyperlink"/>
            <w:rFonts w:eastAsia="Times New Roman" w:cs="Times New Roman"/>
            <w:szCs w:val="24"/>
          </w:rPr>
          <w:t>b</w:t>
        </w:r>
        <w:r w:rsidR="003E11F7" w:rsidRPr="004772C1">
          <w:rPr>
            <w:rStyle w:val="Hyperlink"/>
            <w:rFonts w:eastAsia="Times New Roman" w:cs="Times New Roman"/>
            <w:szCs w:val="24"/>
          </w:rPr>
          <w:t xml:space="preserve">le </w:t>
        </w:r>
        <w:r w:rsidR="004772C1" w:rsidRPr="004772C1">
          <w:rPr>
            <w:rStyle w:val="Hyperlink"/>
            <w:rFonts w:eastAsia="Times New Roman" w:cs="Times New Roman"/>
            <w:szCs w:val="24"/>
          </w:rPr>
          <w:t>A-</w:t>
        </w:r>
        <w:r w:rsidR="004D0F4E" w:rsidRPr="004772C1">
          <w:rPr>
            <w:rStyle w:val="Hyperlink"/>
            <w:rFonts w:eastAsia="Times New Roman" w:cs="Times New Roman"/>
            <w:szCs w:val="24"/>
          </w:rPr>
          <w:t>4</w:t>
        </w:r>
      </w:hyperlink>
      <w:r w:rsidR="003E11F7">
        <w:rPr>
          <w:rFonts w:eastAsia="Times New Roman" w:cs="Times New Roman"/>
          <w:szCs w:val="24"/>
        </w:rPr>
        <w:t xml:space="preserve">. </w:t>
      </w:r>
      <w:r w:rsidR="005E4D4C">
        <w:rPr>
          <w:rFonts w:eastAsia="Times New Roman" w:cs="Times New Roman"/>
          <w:szCs w:val="24"/>
        </w:rPr>
        <w:t>T</w:t>
      </w:r>
      <w:r w:rsidR="00B51748">
        <w:rPr>
          <w:rFonts w:eastAsia="Times New Roman" w:cs="Times New Roman"/>
          <w:szCs w:val="24"/>
        </w:rPr>
        <w:t xml:space="preserve">he ratio of occurrences of </w:t>
      </w:r>
      <w:r w:rsidR="00062770">
        <w:rPr>
          <w:rFonts w:eastAsia="Times New Roman" w:cs="Times New Roman"/>
          <w:szCs w:val="24"/>
        </w:rPr>
        <w:t>gender-neutral</w:t>
      </w:r>
      <w:r w:rsidR="00B51748">
        <w:rPr>
          <w:rFonts w:eastAsia="Times New Roman" w:cs="Times New Roman"/>
          <w:szCs w:val="24"/>
        </w:rPr>
        <w:t xml:space="preserve"> names </w:t>
      </w:r>
      <w:r w:rsidR="00DC1FF6">
        <w:rPr>
          <w:rFonts w:eastAsia="Times New Roman" w:cs="Times New Roman"/>
          <w:szCs w:val="24"/>
        </w:rPr>
        <w:t xml:space="preserve">with the </w:t>
      </w:r>
      <w:r w:rsidR="00062770">
        <w:rPr>
          <w:rFonts w:eastAsia="Times New Roman" w:cs="Times New Roman"/>
          <w:szCs w:val="24"/>
        </w:rPr>
        <w:t>occurrences</w:t>
      </w:r>
      <w:r w:rsidR="00DC1FF6">
        <w:rPr>
          <w:rFonts w:eastAsia="Times New Roman" w:cs="Times New Roman"/>
          <w:szCs w:val="24"/>
        </w:rPr>
        <w:t xml:space="preserve"> of all names </w:t>
      </w:r>
      <w:r w:rsidR="002F5F77">
        <w:rPr>
          <w:rFonts w:eastAsia="Times New Roman" w:cs="Times New Roman"/>
          <w:szCs w:val="24"/>
        </w:rPr>
        <w:t>was</w:t>
      </w:r>
      <w:r w:rsidR="00DC1FF6">
        <w:rPr>
          <w:rFonts w:eastAsia="Times New Roman" w:cs="Times New Roman"/>
          <w:szCs w:val="24"/>
        </w:rPr>
        <w:t xml:space="preserve"> also calculated.  A</w:t>
      </w:r>
      <w:r w:rsidR="00CD5EB3">
        <w:rPr>
          <w:rFonts w:eastAsia="Times New Roman" w:cs="Times New Roman"/>
          <w:szCs w:val="24"/>
        </w:rPr>
        <w:t xml:space="preserve"> </w:t>
      </w:r>
      <w:r w:rsidR="00DA3B6D">
        <w:rPr>
          <w:rFonts w:eastAsia="Times New Roman" w:cs="Times New Roman"/>
          <w:szCs w:val="24"/>
        </w:rPr>
        <w:t>plot to visualize th</w:t>
      </w:r>
      <w:r w:rsidR="00DC1FF6">
        <w:rPr>
          <w:rFonts w:eastAsia="Times New Roman" w:cs="Times New Roman"/>
          <w:szCs w:val="24"/>
        </w:rPr>
        <w:t>is</w:t>
      </w:r>
      <w:r w:rsidR="00CD5EB3">
        <w:rPr>
          <w:rFonts w:eastAsia="Times New Roman" w:cs="Times New Roman"/>
          <w:szCs w:val="24"/>
        </w:rPr>
        <w:t xml:space="preserve"> ratio of occurrences per gender</w:t>
      </w:r>
      <w:r w:rsidR="006453AF">
        <w:rPr>
          <w:rFonts w:eastAsia="Times New Roman" w:cs="Times New Roman"/>
          <w:szCs w:val="24"/>
        </w:rPr>
        <w:t xml:space="preserve"> </w:t>
      </w:r>
      <w:r w:rsidR="00DE0A31">
        <w:rPr>
          <w:rFonts w:eastAsia="Times New Roman" w:cs="Times New Roman"/>
          <w:szCs w:val="24"/>
        </w:rPr>
        <w:t>for all 140 years</w:t>
      </w:r>
      <w:r w:rsidR="006453AF">
        <w:rPr>
          <w:rFonts w:eastAsia="Times New Roman" w:cs="Times New Roman"/>
          <w:szCs w:val="24"/>
        </w:rPr>
        <w:t xml:space="preserve"> in the dataset</w:t>
      </w:r>
      <w:r w:rsidR="00DE0A31">
        <w:rPr>
          <w:rFonts w:eastAsia="Times New Roman" w:cs="Times New Roman"/>
          <w:szCs w:val="24"/>
        </w:rPr>
        <w:t xml:space="preserve"> </w:t>
      </w:r>
      <w:r w:rsidR="00062770">
        <w:rPr>
          <w:rFonts w:eastAsia="Times New Roman" w:cs="Times New Roman"/>
          <w:szCs w:val="24"/>
        </w:rPr>
        <w:t xml:space="preserve">is shown in Figure </w:t>
      </w:r>
      <w:r w:rsidR="004D0F4E">
        <w:rPr>
          <w:rFonts w:eastAsia="Times New Roman" w:cs="Times New Roman"/>
          <w:szCs w:val="24"/>
        </w:rPr>
        <w:t>2</w:t>
      </w:r>
      <w:r w:rsidR="00062770">
        <w:rPr>
          <w:rFonts w:eastAsia="Times New Roman" w:cs="Times New Roman"/>
          <w:szCs w:val="24"/>
        </w:rPr>
        <w:t>.</w:t>
      </w:r>
      <w:r w:rsidR="00FD4135">
        <w:rPr>
          <w:rFonts w:eastAsia="Times New Roman" w:cs="Times New Roman"/>
          <w:szCs w:val="24"/>
        </w:rPr>
        <w:t xml:space="preserve"> </w:t>
      </w:r>
    </w:p>
    <w:p w14:paraId="4DA024B1" w14:textId="77777777" w:rsidR="006612A1" w:rsidRDefault="006612A1">
      <w:pPr>
        <w:spacing w:line="259" w:lineRule="auto"/>
        <w:rPr>
          <w:rFonts w:eastAsia="Times New Roman" w:cs="Times New Roman"/>
          <w:b/>
          <w:bCs/>
          <w:szCs w:val="24"/>
        </w:rPr>
      </w:pPr>
      <w:r>
        <w:rPr>
          <w:rFonts w:eastAsia="Times New Roman" w:cs="Times New Roman"/>
          <w:b/>
          <w:bCs/>
          <w:szCs w:val="24"/>
        </w:rPr>
        <w:br w:type="page"/>
      </w:r>
    </w:p>
    <w:p w14:paraId="7980037E" w14:textId="158C9796" w:rsidR="00CD5EB3" w:rsidRDefault="00CD5EB3" w:rsidP="007F1817">
      <w:pPr>
        <w:shd w:val="clear" w:color="auto" w:fill="FFFFFF"/>
        <w:spacing w:after="0"/>
        <w:contextualSpacing/>
        <w:rPr>
          <w:rFonts w:eastAsia="Times New Roman" w:cs="Times New Roman"/>
          <w:b/>
          <w:bCs/>
          <w:szCs w:val="24"/>
        </w:rPr>
      </w:pPr>
      <w:r>
        <w:rPr>
          <w:rFonts w:eastAsia="Times New Roman" w:cs="Times New Roman"/>
          <w:b/>
          <w:bCs/>
          <w:szCs w:val="24"/>
        </w:rPr>
        <w:lastRenderedPageBreak/>
        <w:t xml:space="preserve">Figure </w:t>
      </w:r>
      <w:r w:rsidR="004D0F4E">
        <w:rPr>
          <w:rFonts w:eastAsia="Times New Roman" w:cs="Times New Roman"/>
          <w:b/>
          <w:bCs/>
          <w:szCs w:val="24"/>
        </w:rPr>
        <w:t>2</w:t>
      </w:r>
    </w:p>
    <w:p w14:paraId="158F4C57" w14:textId="71CB1C84" w:rsidR="00CD5EB3" w:rsidRPr="00CD5EB3" w:rsidRDefault="00CD5EB3" w:rsidP="007F1817">
      <w:pPr>
        <w:shd w:val="clear" w:color="auto" w:fill="FFFFFF"/>
        <w:spacing w:after="0"/>
        <w:contextualSpacing/>
        <w:rPr>
          <w:rFonts w:eastAsia="Times New Roman" w:cs="Times New Roman"/>
          <w:i/>
          <w:iCs/>
          <w:szCs w:val="24"/>
        </w:rPr>
      </w:pPr>
      <w:r>
        <w:rPr>
          <w:rFonts w:eastAsia="Times New Roman" w:cs="Times New Roman"/>
          <w:i/>
          <w:iCs/>
          <w:szCs w:val="24"/>
        </w:rPr>
        <w:t>R</w:t>
      </w:r>
      <w:r w:rsidRPr="00CD5EB3">
        <w:rPr>
          <w:rFonts w:eastAsia="Times New Roman" w:cs="Times New Roman"/>
          <w:i/>
          <w:iCs/>
          <w:szCs w:val="24"/>
        </w:rPr>
        <w:t xml:space="preserve">atio of </w:t>
      </w:r>
      <w:r>
        <w:rPr>
          <w:rFonts w:eastAsia="Times New Roman" w:cs="Times New Roman"/>
          <w:i/>
          <w:iCs/>
          <w:szCs w:val="24"/>
        </w:rPr>
        <w:t>O</w:t>
      </w:r>
      <w:r w:rsidRPr="00CD5EB3">
        <w:rPr>
          <w:rFonts w:eastAsia="Times New Roman" w:cs="Times New Roman"/>
          <w:i/>
          <w:iCs/>
          <w:szCs w:val="24"/>
        </w:rPr>
        <w:t xml:space="preserve">ccurrences of </w:t>
      </w:r>
      <w:r>
        <w:rPr>
          <w:rFonts w:eastAsia="Times New Roman" w:cs="Times New Roman"/>
          <w:i/>
          <w:iCs/>
          <w:szCs w:val="24"/>
        </w:rPr>
        <w:t>G</w:t>
      </w:r>
      <w:r w:rsidRPr="00CD5EB3">
        <w:rPr>
          <w:rFonts w:eastAsia="Times New Roman" w:cs="Times New Roman"/>
          <w:i/>
          <w:iCs/>
          <w:szCs w:val="24"/>
        </w:rPr>
        <w:t>ender</w:t>
      </w:r>
      <w:r>
        <w:rPr>
          <w:rFonts w:eastAsia="Times New Roman" w:cs="Times New Roman"/>
          <w:i/>
          <w:iCs/>
          <w:szCs w:val="24"/>
        </w:rPr>
        <w:t>-N</w:t>
      </w:r>
      <w:r w:rsidRPr="00CD5EB3">
        <w:rPr>
          <w:rFonts w:eastAsia="Times New Roman" w:cs="Times New Roman"/>
          <w:i/>
          <w:iCs/>
          <w:szCs w:val="24"/>
        </w:rPr>
        <w:t xml:space="preserve">eutral </w:t>
      </w:r>
      <w:r>
        <w:rPr>
          <w:rFonts w:eastAsia="Times New Roman" w:cs="Times New Roman"/>
          <w:i/>
          <w:iCs/>
          <w:szCs w:val="24"/>
        </w:rPr>
        <w:t>N</w:t>
      </w:r>
      <w:r w:rsidRPr="00CD5EB3">
        <w:rPr>
          <w:rFonts w:eastAsia="Times New Roman" w:cs="Times New Roman"/>
          <w:i/>
          <w:iCs/>
          <w:szCs w:val="24"/>
        </w:rPr>
        <w:t xml:space="preserve">ames </w:t>
      </w:r>
      <w:r w:rsidR="00F04EFC">
        <w:rPr>
          <w:rFonts w:eastAsia="Times New Roman" w:cs="Times New Roman"/>
          <w:i/>
          <w:iCs/>
          <w:szCs w:val="24"/>
        </w:rPr>
        <w:t>with Occurrences of</w:t>
      </w:r>
      <w:r w:rsidRPr="00CD5EB3">
        <w:rPr>
          <w:rFonts w:eastAsia="Times New Roman" w:cs="Times New Roman"/>
          <w:i/>
          <w:iCs/>
          <w:szCs w:val="24"/>
        </w:rPr>
        <w:t xml:space="preserve"> </w:t>
      </w:r>
      <w:r>
        <w:rPr>
          <w:rFonts w:eastAsia="Times New Roman" w:cs="Times New Roman"/>
          <w:i/>
          <w:iCs/>
          <w:szCs w:val="24"/>
        </w:rPr>
        <w:t>A</w:t>
      </w:r>
      <w:r w:rsidRPr="00CD5EB3">
        <w:rPr>
          <w:rFonts w:eastAsia="Times New Roman" w:cs="Times New Roman"/>
          <w:i/>
          <w:iCs/>
          <w:szCs w:val="24"/>
        </w:rPr>
        <w:t xml:space="preserve">ll </w:t>
      </w:r>
      <w:r>
        <w:rPr>
          <w:rFonts w:eastAsia="Times New Roman" w:cs="Times New Roman"/>
          <w:i/>
          <w:iCs/>
          <w:szCs w:val="24"/>
        </w:rPr>
        <w:t>N</w:t>
      </w:r>
      <w:r w:rsidRPr="00CD5EB3">
        <w:rPr>
          <w:rFonts w:eastAsia="Times New Roman" w:cs="Times New Roman"/>
          <w:i/>
          <w:iCs/>
          <w:szCs w:val="24"/>
        </w:rPr>
        <w:t>ames</w:t>
      </w:r>
      <w:r>
        <w:rPr>
          <w:rFonts w:eastAsia="Times New Roman" w:cs="Times New Roman"/>
          <w:i/>
          <w:iCs/>
          <w:szCs w:val="24"/>
        </w:rPr>
        <w:t>,</w:t>
      </w:r>
      <w:r w:rsidRPr="00CD5EB3">
        <w:rPr>
          <w:rFonts w:eastAsia="Times New Roman" w:cs="Times New Roman"/>
          <w:i/>
          <w:iCs/>
          <w:szCs w:val="24"/>
        </w:rPr>
        <w:t xml:space="preserve"> per </w:t>
      </w:r>
      <w:r>
        <w:rPr>
          <w:rFonts w:eastAsia="Times New Roman" w:cs="Times New Roman"/>
          <w:i/>
          <w:iCs/>
          <w:szCs w:val="24"/>
        </w:rPr>
        <w:t>G</w:t>
      </w:r>
      <w:r w:rsidRPr="00CD5EB3">
        <w:rPr>
          <w:rFonts w:eastAsia="Times New Roman" w:cs="Times New Roman"/>
          <w:i/>
          <w:iCs/>
          <w:szCs w:val="24"/>
        </w:rPr>
        <w:t>ender</w:t>
      </w:r>
    </w:p>
    <w:p w14:paraId="278E4037" w14:textId="74B62E94" w:rsidR="00A9176F" w:rsidRDefault="009C1365" w:rsidP="00A9176F">
      <w:pPr>
        <w:shd w:val="clear" w:color="auto" w:fill="FFFFFF"/>
        <w:spacing w:after="0"/>
        <w:contextualSpacing/>
        <w:jc w:val="center"/>
        <w:rPr>
          <w:rFonts w:eastAsia="Times New Roman" w:cs="Times New Roman"/>
          <w:szCs w:val="24"/>
        </w:rPr>
      </w:pPr>
      <w:r>
        <w:rPr>
          <w:rFonts w:eastAsia="Times New Roman" w:cs="Times New Roman"/>
          <w:noProof/>
          <w:szCs w:val="24"/>
        </w:rPr>
        <w:drawing>
          <wp:inline distT="0" distB="0" distL="0" distR="0" wp14:anchorId="0C25E4F2" wp14:editId="13AC73EB">
            <wp:extent cx="4700016" cy="2734056"/>
            <wp:effectExtent l="19050" t="19050" r="2476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4700016" cy="2734056"/>
                    </a:xfrm>
                    <a:prstGeom prst="rect">
                      <a:avLst/>
                    </a:prstGeom>
                    <a:ln>
                      <a:solidFill>
                        <a:schemeClr val="tx1"/>
                      </a:solidFill>
                    </a:ln>
                  </pic:spPr>
                </pic:pic>
              </a:graphicData>
            </a:graphic>
          </wp:inline>
        </w:drawing>
      </w:r>
    </w:p>
    <w:p w14:paraId="2499E777" w14:textId="7D7EBD94" w:rsidR="00502C67" w:rsidRDefault="00062770" w:rsidP="00502C67">
      <w:pPr>
        <w:shd w:val="clear" w:color="auto" w:fill="FFFFFF"/>
        <w:spacing w:after="0"/>
        <w:contextualSpacing/>
        <w:rPr>
          <w:rFonts w:eastAsia="Times New Roman" w:cs="Times New Roman"/>
          <w:szCs w:val="24"/>
        </w:rPr>
      </w:pPr>
      <w:r>
        <w:rPr>
          <w:rFonts w:eastAsia="Times New Roman" w:cs="Times New Roman"/>
          <w:szCs w:val="24"/>
        </w:rPr>
        <w:tab/>
        <w:t xml:space="preserve">As is seen in Figure </w:t>
      </w:r>
      <w:r w:rsidR="004D0F4E">
        <w:rPr>
          <w:rFonts w:eastAsia="Times New Roman" w:cs="Times New Roman"/>
          <w:szCs w:val="24"/>
        </w:rPr>
        <w:t>2</w:t>
      </w:r>
      <w:r>
        <w:rPr>
          <w:rFonts w:eastAsia="Times New Roman" w:cs="Times New Roman"/>
          <w:szCs w:val="24"/>
        </w:rPr>
        <w:t>, the ratio of occurrences varies per gender</w:t>
      </w:r>
      <w:r w:rsidR="00AC2284">
        <w:rPr>
          <w:rFonts w:eastAsia="Times New Roman" w:cs="Times New Roman"/>
          <w:szCs w:val="24"/>
        </w:rPr>
        <w:t>, with the female occurrences shown in blue and male occurrences shown in red</w:t>
      </w:r>
      <w:r>
        <w:rPr>
          <w:rFonts w:eastAsia="Times New Roman" w:cs="Times New Roman"/>
          <w:szCs w:val="24"/>
        </w:rPr>
        <w:t xml:space="preserve">.  </w:t>
      </w:r>
      <w:r w:rsidR="00AC2284">
        <w:rPr>
          <w:rFonts w:eastAsia="Times New Roman" w:cs="Times New Roman"/>
          <w:szCs w:val="24"/>
        </w:rPr>
        <w:t>While</w:t>
      </w:r>
      <w:r>
        <w:rPr>
          <w:rFonts w:eastAsia="Times New Roman" w:cs="Times New Roman"/>
          <w:szCs w:val="24"/>
        </w:rPr>
        <w:t xml:space="preserve"> the use of </w:t>
      </w:r>
      <w:r w:rsidR="00502C67">
        <w:rPr>
          <w:rFonts w:eastAsia="Times New Roman" w:cs="Times New Roman"/>
          <w:szCs w:val="24"/>
        </w:rPr>
        <w:t>gender-neutral</w:t>
      </w:r>
      <w:r>
        <w:rPr>
          <w:rFonts w:eastAsia="Times New Roman" w:cs="Times New Roman"/>
          <w:szCs w:val="24"/>
        </w:rPr>
        <w:t xml:space="preserve"> names was fairly even for both females and </w:t>
      </w:r>
      <w:r w:rsidR="00F92636">
        <w:rPr>
          <w:rFonts w:eastAsia="Times New Roman" w:cs="Times New Roman"/>
          <w:szCs w:val="24"/>
        </w:rPr>
        <w:t>m</w:t>
      </w:r>
      <w:r>
        <w:rPr>
          <w:rFonts w:eastAsia="Times New Roman" w:cs="Times New Roman"/>
          <w:szCs w:val="24"/>
        </w:rPr>
        <w:t xml:space="preserve">ales in 1880, it is seen that </w:t>
      </w:r>
      <w:r w:rsidR="00D67637">
        <w:rPr>
          <w:rFonts w:eastAsia="Times New Roman" w:cs="Times New Roman"/>
          <w:szCs w:val="24"/>
        </w:rPr>
        <w:t>the</w:t>
      </w:r>
      <w:r w:rsidR="00B0177F">
        <w:rPr>
          <w:rFonts w:eastAsia="Times New Roman" w:cs="Times New Roman"/>
          <w:szCs w:val="24"/>
        </w:rPr>
        <w:t xml:space="preserve"> usage of </w:t>
      </w:r>
      <w:r w:rsidR="00D67637">
        <w:rPr>
          <w:rFonts w:eastAsia="Times New Roman" w:cs="Times New Roman"/>
          <w:szCs w:val="24"/>
        </w:rPr>
        <w:t xml:space="preserve">gender-neutral names, which are </w:t>
      </w:r>
      <w:r w:rsidR="002F5F77">
        <w:rPr>
          <w:rFonts w:eastAsia="Times New Roman" w:cs="Times New Roman"/>
          <w:szCs w:val="24"/>
        </w:rPr>
        <w:t xml:space="preserve">considered to be </w:t>
      </w:r>
      <w:r w:rsidR="00D67637">
        <w:rPr>
          <w:rFonts w:eastAsia="Times New Roman" w:cs="Times New Roman"/>
          <w:szCs w:val="24"/>
        </w:rPr>
        <w:t>more masculine, w</w:t>
      </w:r>
      <w:r w:rsidR="00B0177F">
        <w:rPr>
          <w:rFonts w:eastAsia="Times New Roman" w:cs="Times New Roman"/>
          <w:szCs w:val="24"/>
        </w:rPr>
        <w:t>as</w:t>
      </w:r>
      <w:r w:rsidR="00D67637">
        <w:rPr>
          <w:rFonts w:eastAsia="Times New Roman" w:cs="Times New Roman"/>
          <w:szCs w:val="24"/>
        </w:rPr>
        <w:t xml:space="preserve"> more popular for males</w:t>
      </w:r>
      <w:r w:rsidR="00F92636">
        <w:rPr>
          <w:rFonts w:eastAsia="Times New Roman" w:cs="Times New Roman"/>
          <w:szCs w:val="24"/>
        </w:rPr>
        <w:t xml:space="preserve"> in the years and decades that follow</w:t>
      </w:r>
      <w:r w:rsidR="00B0177F">
        <w:rPr>
          <w:rFonts w:eastAsia="Times New Roman" w:cs="Times New Roman"/>
          <w:szCs w:val="24"/>
        </w:rPr>
        <w:t xml:space="preserve"> than for females</w:t>
      </w:r>
      <w:r w:rsidR="00F92636">
        <w:rPr>
          <w:rFonts w:eastAsia="Times New Roman" w:cs="Times New Roman"/>
          <w:szCs w:val="24"/>
        </w:rPr>
        <w:t>.</w:t>
      </w:r>
      <w:r w:rsidR="00D67637">
        <w:rPr>
          <w:rFonts w:eastAsia="Times New Roman" w:cs="Times New Roman"/>
          <w:szCs w:val="24"/>
        </w:rPr>
        <w:t xml:space="preserve"> </w:t>
      </w:r>
      <w:r w:rsidR="00F92636">
        <w:rPr>
          <w:rFonts w:eastAsia="Times New Roman" w:cs="Times New Roman"/>
          <w:szCs w:val="24"/>
        </w:rPr>
        <w:t>It is also seen that there is a downward trend in use of gender-neutral names for either gender</w:t>
      </w:r>
      <w:r w:rsidR="00502C67">
        <w:rPr>
          <w:rFonts w:eastAsia="Times New Roman" w:cs="Times New Roman"/>
          <w:szCs w:val="24"/>
        </w:rPr>
        <w:t xml:space="preserve"> over the 140-year time period. This downward trend is </w:t>
      </w:r>
      <w:r w:rsidR="00B0177F">
        <w:rPr>
          <w:rFonts w:eastAsia="Times New Roman" w:cs="Times New Roman"/>
          <w:szCs w:val="24"/>
        </w:rPr>
        <w:t xml:space="preserve">a </w:t>
      </w:r>
      <w:r w:rsidR="00502C67">
        <w:rPr>
          <w:rFonts w:eastAsia="Times New Roman" w:cs="Times New Roman"/>
          <w:szCs w:val="24"/>
        </w:rPr>
        <w:t xml:space="preserve">clear indicator that the null hypothesis for Research Question 2 can be rejected. </w:t>
      </w:r>
      <w:r w:rsidR="00E7045A">
        <w:rPr>
          <w:rFonts w:eastAsia="Times New Roman" w:cs="Times New Roman"/>
          <w:szCs w:val="24"/>
        </w:rPr>
        <w:t xml:space="preserve">The answer to </w:t>
      </w:r>
      <w:r w:rsidR="00C12D1F">
        <w:rPr>
          <w:rFonts w:eastAsia="Times New Roman" w:cs="Times New Roman"/>
          <w:szCs w:val="24"/>
        </w:rPr>
        <w:t xml:space="preserve">Research Question 2 shows that </w:t>
      </w:r>
      <w:r w:rsidR="00692FCB">
        <w:rPr>
          <w:rFonts w:eastAsia="Times New Roman" w:cs="Times New Roman"/>
          <w:szCs w:val="24"/>
        </w:rPr>
        <w:t xml:space="preserve">as time has gone on, </w:t>
      </w:r>
      <w:r w:rsidR="00C12D1F">
        <w:rPr>
          <w:rFonts w:eastAsia="Times New Roman" w:cs="Times New Roman"/>
          <w:szCs w:val="24"/>
        </w:rPr>
        <w:t>parents</w:t>
      </w:r>
      <w:r w:rsidR="00692FCB">
        <w:rPr>
          <w:rFonts w:eastAsia="Times New Roman" w:cs="Times New Roman"/>
          <w:szCs w:val="24"/>
        </w:rPr>
        <w:t xml:space="preserve"> more rarely cho</w:t>
      </w:r>
      <w:r w:rsidR="00544F8B">
        <w:rPr>
          <w:rFonts w:eastAsia="Times New Roman" w:cs="Times New Roman"/>
          <w:szCs w:val="24"/>
        </w:rPr>
        <w:t>se</w:t>
      </w:r>
      <w:r w:rsidR="00C12D1F">
        <w:rPr>
          <w:rFonts w:eastAsia="Times New Roman" w:cs="Times New Roman"/>
          <w:szCs w:val="24"/>
        </w:rPr>
        <w:t xml:space="preserve"> gender</w:t>
      </w:r>
      <w:r w:rsidR="00692FCB">
        <w:rPr>
          <w:rFonts w:eastAsia="Times New Roman" w:cs="Times New Roman"/>
          <w:szCs w:val="24"/>
        </w:rPr>
        <w:t>-</w:t>
      </w:r>
      <w:r w:rsidR="00C12D1F">
        <w:rPr>
          <w:rFonts w:eastAsia="Times New Roman" w:cs="Times New Roman"/>
          <w:szCs w:val="24"/>
        </w:rPr>
        <w:t>neutral names for their children</w:t>
      </w:r>
      <w:r w:rsidR="00692FCB">
        <w:rPr>
          <w:rFonts w:eastAsia="Times New Roman" w:cs="Times New Roman"/>
          <w:szCs w:val="24"/>
        </w:rPr>
        <w:t xml:space="preserve">. As was stated </w:t>
      </w:r>
      <w:r w:rsidR="005612CA">
        <w:rPr>
          <w:rFonts w:eastAsia="Times New Roman" w:cs="Times New Roman"/>
          <w:szCs w:val="24"/>
        </w:rPr>
        <w:t>previously</w:t>
      </w:r>
      <w:r w:rsidR="00692FCB">
        <w:rPr>
          <w:rFonts w:eastAsia="Times New Roman" w:cs="Times New Roman"/>
          <w:szCs w:val="24"/>
        </w:rPr>
        <w:t xml:space="preserve">, it appears that </w:t>
      </w:r>
      <w:r w:rsidR="00502C67">
        <w:rPr>
          <w:rFonts w:eastAsia="Times New Roman" w:cs="Times New Roman"/>
          <w:szCs w:val="24"/>
        </w:rPr>
        <w:t xml:space="preserve">most parents prefer to name their children with distinct </w:t>
      </w:r>
      <w:r w:rsidR="00DE5200">
        <w:rPr>
          <w:rFonts w:eastAsia="Times New Roman" w:cs="Times New Roman"/>
          <w:szCs w:val="24"/>
        </w:rPr>
        <w:t>gender-specific</w:t>
      </w:r>
      <w:r w:rsidR="00502C67">
        <w:rPr>
          <w:rFonts w:eastAsia="Times New Roman" w:cs="Times New Roman"/>
          <w:szCs w:val="24"/>
        </w:rPr>
        <w:t xml:space="preserve"> names. </w:t>
      </w:r>
    </w:p>
    <w:p w14:paraId="5F11F6C3" w14:textId="64E022E8" w:rsidR="00062770" w:rsidRPr="00692FCB" w:rsidRDefault="009F4D79" w:rsidP="00FD4135">
      <w:pPr>
        <w:shd w:val="clear" w:color="auto" w:fill="FFFFFF"/>
        <w:spacing w:after="0"/>
        <w:contextualSpacing/>
        <w:rPr>
          <w:rFonts w:eastAsia="Times New Roman" w:cs="Times New Roman"/>
          <w:b/>
          <w:bCs/>
          <w:szCs w:val="24"/>
        </w:rPr>
      </w:pPr>
      <w:r>
        <w:rPr>
          <w:rFonts w:eastAsia="Times New Roman" w:cs="Times New Roman"/>
          <w:b/>
          <w:bCs/>
          <w:szCs w:val="24"/>
        </w:rPr>
        <w:t xml:space="preserve">Research Question 2: </w:t>
      </w:r>
      <w:r w:rsidR="00692FCB" w:rsidRPr="00692FCB">
        <w:rPr>
          <w:rFonts w:eastAsia="Times New Roman" w:cs="Times New Roman"/>
          <w:b/>
          <w:bCs/>
          <w:szCs w:val="24"/>
        </w:rPr>
        <w:t>Correlation Tests</w:t>
      </w:r>
    </w:p>
    <w:p w14:paraId="17E92ED9" w14:textId="6B6FCF1A" w:rsidR="00DC76FC" w:rsidRPr="007F322A" w:rsidRDefault="00D604BA" w:rsidP="007F322A">
      <w:pPr>
        <w:shd w:val="clear" w:color="auto" w:fill="FFFFFF"/>
        <w:spacing w:after="0"/>
        <w:ind w:firstLine="720"/>
        <w:contextualSpacing/>
        <w:rPr>
          <w:rFonts w:eastAsia="Times New Roman" w:cs="Times New Roman"/>
          <w:szCs w:val="24"/>
        </w:rPr>
      </w:pPr>
      <w:r>
        <w:rPr>
          <w:rFonts w:eastAsia="Times New Roman" w:cs="Times New Roman"/>
          <w:szCs w:val="24"/>
        </w:rPr>
        <w:t>As</w:t>
      </w:r>
      <w:r w:rsidR="00692FCB">
        <w:rPr>
          <w:rFonts w:eastAsia="Times New Roman" w:cs="Times New Roman"/>
          <w:szCs w:val="24"/>
        </w:rPr>
        <w:t xml:space="preserve"> an additional method of analysis</w:t>
      </w:r>
      <w:r w:rsidR="00A605DC">
        <w:rPr>
          <w:rFonts w:eastAsia="Times New Roman" w:cs="Times New Roman"/>
          <w:szCs w:val="24"/>
        </w:rPr>
        <w:t xml:space="preserve"> for Research Question 2</w:t>
      </w:r>
      <w:r w:rsidR="00692FCB">
        <w:rPr>
          <w:rFonts w:eastAsia="Times New Roman" w:cs="Times New Roman"/>
          <w:szCs w:val="24"/>
        </w:rPr>
        <w:t xml:space="preserve">, </w:t>
      </w:r>
      <w:r w:rsidR="005707F1">
        <w:rPr>
          <w:rFonts w:eastAsia="Times New Roman" w:cs="Times New Roman"/>
          <w:szCs w:val="24"/>
        </w:rPr>
        <w:t xml:space="preserve">scatter plots were made and </w:t>
      </w:r>
      <w:r w:rsidR="00826462">
        <w:rPr>
          <w:rFonts w:eastAsia="Times New Roman" w:cs="Times New Roman"/>
          <w:szCs w:val="24"/>
        </w:rPr>
        <w:t xml:space="preserve">the Pearson </w:t>
      </w:r>
      <w:r w:rsidR="00FD4135">
        <w:rPr>
          <w:rFonts w:eastAsia="Times New Roman" w:cs="Times New Roman"/>
          <w:szCs w:val="24"/>
        </w:rPr>
        <w:t>correlation test</w:t>
      </w:r>
      <w:r w:rsidR="00826462">
        <w:rPr>
          <w:rFonts w:eastAsia="Times New Roman" w:cs="Times New Roman"/>
          <w:szCs w:val="24"/>
        </w:rPr>
        <w:t xml:space="preserve"> was used to </w:t>
      </w:r>
      <w:r>
        <w:rPr>
          <w:rFonts w:eastAsia="Times New Roman" w:cs="Times New Roman"/>
          <w:szCs w:val="24"/>
        </w:rPr>
        <w:t xml:space="preserve">evaluate the </w:t>
      </w:r>
      <w:r w:rsidR="00C620E0">
        <w:rPr>
          <w:rFonts w:eastAsia="Times New Roman" w:cs="Times New Roman"/>
          <w:szCs w:val="24"/>
        </w:rPr>
        <w:t>association between occurrences of gender-</w:t>
      </w:r>
      <w:r w:rsidR="00C620E0">
        <w:rPr>
          <w:rFonts w:eastAsia="Times New Roman" w:cs="Times New Roman"/>
          <w:szCs w:val="24"/>
        </w:rPr>
        <w:lastRenderedPageBreak/>
        <w:t>neutral names and occurrences of all names</w:t>
      </w:r>
      <w:r w:rsidR="005C4652">
        <w:rPr>
          <w:rFonts w:eastAsia="Times New Roman" w:cs="Times New Roman"/>
          <w:szCs w:val="24"/>
        </w:rPr>
        <w:t>, per gender</w:t>
      </w:r>
      <w:r w:rsidR="00C620E0">
        <w:rPr>
          <w:rFonts w:eastAsia="Times New Roman" w:cs="Times New Roman"/>
          <w:szCs w:val="24"/>
        </w:rPr>
        <w:t xml:space="preserve">. </w:t>
      </w:r>
      <w:r w:rsidR="00826462">
        <w:rPr>
          <w:rFonts w:eastAsia="Times New Roman" w:cs="Times New Roman"/>
          <w:szCs w:val="24"/>
        </w:rPr>
        <w:t xml:space="preserve"> </w:t>
      </w:r>
      <w:r w:rsidR="00C37D11">
        <w:rPr>
          <w:rFonts w:eastAsia="Times New Roman" w:cs="Times New Roman"/>
          <w:szCs w:val="24"/>
        </w:rPr>
        <w:t xml:space="preserve">Figure </w:t>
      </w:r>
      <w:r w:rsidR="004D0F4E">
        <w:rPr>
          <w:rFonts w:eastAsia="Times New Roman" w:cs="Times New Roman"/>
          <w:szCs w:val="24"/>
        </w:rPr>
        <w:t>3</w:t>
      </w:r>
      <w:r w:rsidR="00C37D11">
        <w:rPr>
          <w:rFonts w:eastAsia="Times New Roman" w:cs="Times New Roman"/>
          <w:szCs w:val="24"/>
        </w:rPr>
        <w:t xml:space="preserve"> show</w:t>
      </w:r>
      <w:r w:rsidR="00A605DC">
        <w:rPr>
          <w:rFonts w:eastAsia="Times New Roman" w:cs="Times New Roman"/>
          <w:szCs w:val="24"/>
        </w:rPr>
        <w:t xml:space="preserve">s </w:t>
      </w:r>
      <w:r w:rsidR="00C37D11">
        <w:rPr>
          <w:rFonts w:eastAsia="Times New Roman" w:cs="Times New Roman"/>
          <w:szCs w:val="24"/>
        </w:rPr>
        <w:t xml:space="preserve">the </w:t>
      </w:r>
      <w:r w:rsidR="005707F1">
        <w:rPr>
          <w:rFonts w:eastAsia="Times New Roman" w:cs="Times New Roman"/>
          <w:szCs w:val="24"/>
        </w:rPr>
        <w:t>scatter</w:t>
      </w:r>
      <w:r w:rsidR="00DF6F49">
        <w:rPr>
          <w:rFonts w:eastAsia="Times New Roman" w:cs="Times New Roman"/>
          <w:szCs w:val="24"/>
        </w:rPr>
        <w:t xml:space="preserve"> plot</w:t>
      </w:r>
      <w:r w:rsidR="00A605DC">
        <w:rPr>
          <w:rFonts w:eastAsia="Times New Roman" w:cs="Times New Roman"/>
          <w:szCs w:val="24"/>
        </w:rPr>
        <w:t>s</w:t>
      </w:r>
      <w:r w:rsidR="005163F2">
        <w:rPr>
          <w:rFonts w:eastAsia="Times New Roman" w:cs="Times New Roman"/>
          <w:szCs w:val="24"/>
        </w:rPr>
        <w:t xml:space="preserve"> </w:t>
      </w:r>
      <w:r w:rsidR="00A605DC">
        <w:rPr>
          <w:rFonts w:eastAsia="Times New Roman" w:cs="Times New Roman"/>
          <w:szCs w:val="24"/>
        </w:rPr>
        <w:t xml:space="preserve">where the female occurrences are on the </w:t>
      </w:r>
      <w:r w:rsidR="007F322A">
        <w:rPr>
          <w:rFonts w:eastAsia="Times New Roman" w:cs="Times New Roman"/>
          <w:szCs w:val="24"/>
        </w:rPr>
        <w:t>left</w:t>
      </w:r>
      <w:r w:rsidR="00A605DC">
        <w:rPr>
          <w:rFonts w:eastAsia="Times New Roman" w:cs="Times New Roman"/>
          <w:szCs w:val="24"/>
        </w:rPr>
        <w:t xml:space="preserve"> portion and the male occurrences are on the </w:t>
      </w:r>
      <w:r w:rsidR="007F322A">
        <w:rPr>
          <w:rFonts w:eastAsia="Times New Roman" w:cs="Times New Roman"/>
          <w:szCs w:val="24"/>
        </w:rPr>
        <w:t>right</w:t>
      </w:r>
      <w:r w:rsidR="00A605DC">
        <w:rPr>
          <w:rFonts w:eastAsia="Times New Roman" w:cs="Times New Roman"/>
          <w:szCs w:val="24"/>
        </w:rPr>
        <w:t xml:space="preserve"> portion.</w:t>
      </w:r>
    </w:p>
    <w:p w14:paraId="08B56B73" w14:textId="6032CCD7" w:rsidR="0007505B" w:rsidRDefault="0007505B" w:rsidP="0007505B">
      <w:pPr>
        <w:shd w:val="clear" w:color="auto" w:fill="FFFFFF"/>
        <w:spacing w:after="0"/>
        <w:contextualSpacing/>
        <w:rPr>
          <w:rFonts w:eastAsia="Times New Roman" w:cs="Times New Roman"/>
          <w:b/>
          <w:bCs/>
          <w:szCs w:val="24"/>
        </w:rPr>
      </w:pPr>
      <w:r>
        <w:rPr>
          <w:rFonts w:eastAsia="Times New Roman" w:cs="Times New Roman"/>
          <w:b/>
          <w:bCs/>
          <w:szCs w:val="24"/>
        </w:rPr>
        <w:t xml:space="preserve">Figure </w:t>
      </w:r>
      <w:r w:rsidR="004D0F4E">
        <w:rPr>
          <w:rFonts w:eastAsia="Times New Roman" w:cs="Times New Roman"/>
          <w:b/>
          <w:bCs/>
          <w:szCs w:val="24"/>
        </w:rPr>
        <w:t>3</w:t>
      </w:r>
    </w:p>
    <w:p w14:paraId="7A0764DD" w14:textId="0714FDE1" w:rsidR="0007505B" w:rsidRPr="00B31936" w:rsidRDefault="0007505B" w:rsidP="00B31936">
      <w:pPr>
        <w:shd w:val="clear" w:color="auto" w:fill="FFFFFF"/>
        <w:spacing w:after="0"/>
        <w:contextualSpacing/>
        <w:rPr>
          <w:rFonts w:eastAsia="Times New Roman" w:cs="Times New Roman"/>
          <w:i/>
          <w:iCs/>
          <w:szCs w:val="24"/>
        </w:rPr>
      </w:pPr>
      <w:r>
        <w:rPr>
          <w:rFonts w:eastAsia="Times New Roman" w:cs="Times New Roman"/>
          <w:i/>
          <w:iCs/>
          <w:szCs w:val="24"/>
        </w:rPr>
        <w:t>Scatter Plots o</w:t>
      </w:r>
      <w:r w:rsidRPr="00CD5EB3">
        <w:rPr>
          <w:rFonts w:eastAsia="Times New Roman" w:cs="Times New Roman"/>
          <w:i/>
          <w:iCs/>
          <w:szCs w:val="24"/>
        </w:rPr>
        <w:t xml:space="preserve">f </w:t>
      </w:r>
      <w:r>
        <w:rPr>
          <w:rFonts w:eastAsia="Times New Roman" w:cs="Times New Roman"/>
          <w:i/>
          <w:iCs/>
          <w:szCs w:val="24"/>
        </w:rPr>
        <w:t>O</w:t>
      </w:r>
      <w:r w:rsidRPr="00CD5EB3">
        <w:rPr>
          <w:rFonts w:eastAsia="Times New Roman" w:cs="Times New Roman"/>
          <w:i/>
          <w:iCs/>
          <w:szCs w:val="24"/>
        </w:rPr>
        <w:t xml:space="preserve">ccurrences of </w:t>
      </w:r>
      <w:r>
        <w:rPr>
          <w:rFonts w:eastAsia="Times New Roman" w:cs="Times New Roman"/>
          <w:i/>
          <w:iCs/>
          <w:szCs w:val="24"/>
        </w:rPr>
        <w:t>G</w:t>
      </w:r>
      <w:r w:rsidRPr="00CD5EB3">
        <w:rPr>
          <w:rFonts w:eastAsia="Times New Roman" w:cs="Times New Roman"/>
          <w:i/>
          <w:iCs/>
          <w:szCs w:val="24"/>
        </w:rPr>
        <w:t>ender</w:t>
      </w:r>
      <w:r>
        <w:rPr>
          <w:rFonts w:eastAsia="Times New Roman" w:cs="Times New Roman"/>
          <w:i/>
          <w:iCs/>
          <w:szCs w:val="24"/>
        </w:rPr>
        <w:t>-N</w:t>
      </w:r>
      <w:r w:rsidRPr="00CD5EB3">
        <w:rPr>
          <w:rFonts w:eastAsia="Times New Roman" w:cs="Times New Roman"/>
          <w:i/>
          <w:iCs/>
          <w:szCs w:val="24"/>
        </w:rPr>
        <w:t xml:space="preserve">eutral </w:t>
      </w:r>
      <w:r>
        <w:rPr>
          <w:rFonts w:eastAsia="Times New Roman" w:cs="Times New Roman"/>
          <w:i/>
          <w:iCs/>
          <w:szCs w:val="24"/>
        </w:rPr>
        <w:t>N</w:t>
      </w:r>
      <w:r w:rsidRPr="00CD5EB3">
        <w:rPr>
          <w:rFonts w:eastAsia="Times New Roman" w:cs="Times New Roman"/>
          <w:i/>
          <w:iCs/>
          <w:szCs w:val="24"/>
        </w:rPr>
        <w:t xml:space="preserve">ames versus </w:t>
      </w:r>
      <w:r>
        <w:rPr>
          <w:rFonts w:eastAsia="Times New Roman" w:cs="Times New Roman"/>
          <w:i/>
          <w:iCs/>
          <w:szCs w:val="24"/>
        </w:rPr>
        <w:t>A</w:t>
      </w:r>
      <w:r w:rsidRPr="00CD5EB3">
        <w:rPr>
          <w:rFonts w:eastAsia="Times New Roman" w:cs="Times New Roman"/>
          <w:i/>
          <w:iCs/>
          <w:szCs w:val="24"/>
        </w:rPr>
        <w:t xml:space="preserve">ll </w:t>
      </w:r>
      <w:r>
        <w:rPr>
          <w:rFonts w:eastAsia="Times New Roman" w:cs="Times New Roman"/>
          <w:i/>
          <w:iCs/>
          <w:szCs w:val="24"/>
        </w:rPr>
        <w:t>N</w:t>
      </w:r>
      <w:r w:rsidRPr="00CD5EB3">
        <w:rPr>
          <w:rFonts w:eastAsia="Times New Roman" w:cs="Times New Roman"/>
          <w:i/>
          <w:iCs/>
          <w:szCs w:val="24"/>
        </w:rPr>
        <w:t>ames</w:t>
      </w:r>
      <w:r>
        <w:rPr>
          <w:rFonts w:eastAsia="Times New Roman" w:cs="Times New Roman"/>
          <w:i/>
          <w:iCs/>
          <w:szCs w:val="24"/>
        </w:rPr>
        <w:t>,</w:t>
      </w:r>
      <w:r w:rsidRPr="00CD5EB3">
        <w:rPr>
          <w:rFonts w:eastAsia="Times New Roman" w:cs="Times New Roman"/>
          <w:i/>
          <w:iCs/>
          <w:szCs w:val="24"/>
        </w:rPr>
        <w:t xml:space="preserve"> per </w:t>
      </w:r>
      <w:r>
        <w:rPr>
          <w:rFonts w:eastAsia="Times New Roman" w:cs="Times New Roman"/>
          <w:i/>
          <w:iCs/>
          <w:szCs w:val="24"/>
        </w:rPr>
        <w:t>G</w:t>
      </w:r>
      <w:r w:rsidRPr="00CD5EB3">
        <w:rPr>
          <w:rFonts w:eastAsia="Times New Roman" w:cs="Times New Roman"/>
          <w:i/>
          <w:iCs/>
          <w:szCs w:val="24"/>
        </w:rPr>
        <w:t>ender</w:t>
      </w:r>
    </w:p>
    <w:p w14:paraId="53BE6D3C" w14:textId="26118944" w:rsidR="00A605DC" w:rsidRDefault="008F6D2D" w:rsidP="00A605DC">
      <w:pPr>
        <w:shd w:val="clear" w:color="auto" w:fill="FFFFFF"/>
        <w:spacing w:after="0"/>
        <w:contextualSpacing/>
        <w:jc w:val="center"/>
        <w:rPr>
          <w:rFonts w:eastAsia="Times New Roman" w:cs="Times New Roman"/>
          <w:szCs w:val="24"/>
        </w:rPr>
      </w:pPr>
      <w:r>
        <w:rPr>
          <w:rFonts w:eastAsia="Times New Roman" w:cs="Times New Roman"/>
          <w:noProof/>
          <w:szCs w:val="24"/>
        </w:rPr>
        <w:drawing>
          <wp:inline distT="0" distB="0" distL="0" distR="0" wp14:anchorId="5365DF67" wp14:editId="66960AD4">
            <wp:extent cx="6281928" cy="183794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1928" cy="1837944"/>
                    </a:xfrm>
                    <a:prstGeom prst="rect">
                      <a:avLst/>
                    </a:prstGeom>
                    <a:noFill/>
                  </pic:spPr>
                </pic:pic>
              </a:graphicData>
            </a:graphic>
          </wp:inline>
        </w:drawing>
      </w:r>
    </w:p>
    <w:p w14:paraId="29C19131" w14:textId="4678EE8F" w:rsidR="007F1817" w:rsidRPr="00304BBB" w:rsidRDefault="00AA03A3" w:rsidP="00AA03A3">
      <w:pPr>
        <w:shd w:val="clear" w:color="auto" w:fill="FFFFFF"/>
        <w:spacing w:after="0"/>
        <w:ind w:firstLine="720"/>
        <w:contextualSpacing/>
        <w:rPr>
          <w:rFonts w:eastAsia="Times New Roman" w:cs="Times New Roman"/>
          <w:color w:val="000000" w:themeColor="text1"/>
          <w:szCs w:val="24"/>
        </w:rPr>
      </w:pPr>
      <w:r>
        <w:rPr>
          <w:rFonts w:eastAsia="Times New Roman" w:cs="Times New Roman"/>
          <w:color w:val="000000" w:themeColor="text1"/>
          <w:szCs w:val="24"/>
        </w:rPr>
        <w:t xml:space="preserve">Table </w:t>
      </w:r>
      <w:r w:rsidR="00BC7921">
        <w:rPr>
          <w:rFonts w:eastAsia="Times New Roman" w:cs="Times New Roman"/>
          <w:color w:val="000000" w:themeColor="text1"/>
          <w:szCs w:val="24"/>
        </w:rPr>
        <w:t>3</w:t>
      </w:r>
      <w:r>
        <w:rPr>
          <w:rFonts w:eastAsia="Times New Roman" w:cs="Times New Roman"/>
          <w:color w:val="000000" w:themeColor="text1"/>
          <w:szCs w:val="24"/>
        </w:rPr>
        <w:t xml:space="preserve"> shows the Pearson's correlation test results</w:t>
      </w:r>
      <w:r w:rsidR="00281F52">
        <w:rPr>
          <w:rFonts w:eastAsia="Times New Roman" w:cs="Times New Roman"/>
          <w:color w:val="000000" w:themeColor="text1"/>
          <w:szCs w:val="24"/>
        </w:rPr>
        <w:t xml:space="preserve"> with female names </w:t>
      </w:r>
      <w:r w:rsidR="004B19B6">
        <w:rPr>
          <w:rFonts w:eastAsia="Times New Roman" w:cs="Times New Roman"/>
          <w:color w:val="000000" w:themeColor="text1"/>
          <w:szCs w:val="24"/>
        </w:rPr>
        <w:t>i</w:t>
      </w:r>
      <w:r w:rsidR="00281F52">
        <w:rPr>
          <w:rFonts w:eastAsia="Times New Roman" w:cs="Times New Roman"/>
          <w:color w:val="000000" w:themeColor="text1"/>
          <w:szCs w:val="24"/>
        </w:rPr>
        <w:t xml:space="preserve">n the </w:t>
      </w:r>
      <w:r w:rsidR="004B19B6">
        <w:rPr>
          <w:rFonts w:eastAsia="Times New Roman" w:cs="Times New Roman"/>
          <w:color w:val="000000" w:themeColor="text1"/>
          <w:szCs w:val="24"/>
        </w:rPr>
        <w:t>left</w:t>
      </w:r>
      <w:r w:rsidR="00281F52">
        <w:rPr>
          <w:rFonts w:eastAsia="Times New Roman" w:cs="Times New Roman"/>
          <w:color w:val="000000" w:themeColor="text1"/>
          <w:szCs w:val="24"/>
        </w:rPr>
        <w:t xml:space="preserve"> portion and male names </w:t>
      </w:r>
      <w:r w:rsidR="004B19B6">
        <w:rPr>
          <w:rFonts w:eastAsia="Times New Roman" w:cs="Times New Roman"/>
          <w:color w:val="000000" w:themeColor="text1"/>
          <w:szCs w:val="24"/>
        </w:rPr>
        <w:t>i</w:t>
      </w:r>
      <w:r w:rsidR="00281F52">
        <w:rPr>
          <w:rFonts w:eastAsia="Times New Roman" w:cs="Times New Roman"/>
          <w:color w:val="000000" w:themeColor="text1"/>
          <w:szCs w:val="24"/>
        </w:rPr>
        <w:t xml:space="preserve">n the </w:t>
      </w:r>
      <w:r w:rsidR="004B19B6">
        <w:rPr>
          <w:rFonts w:eastAsia="Times New Roman" w:cs="Times New Roman"/>
          <w:color w:val="000000" w:themeColor="text1"/>
          <w:szCs w:val="24"/>
        </w:rPr>
        <w:t xml:space="preserve">right </w:t>
      </w:r>
      <w:r w:rsidR="00281F52">
        <w:rPr>
          <w:rFonts w:eastAsia="Times New Roman" w:cs="Times New Roman"/>
          <w:color w:val="000000" w:themeColor="text1"/>
          <w:szCs w:val="24"/>
        </w:rPr>
        <w:t>portion</w:t>
      </w:r>
      <w:r w:rsidR="005163F2">
        <w:rPr>
          <w:rFonts w:eastAsia="Times New Roman" w:cs="Times New Roman"/>
          <w:color w:val="000000" w:themeColor="text1"/>
          <w:szCs w:val="24"/>
        </w:rPr>
        <w:t>.</w:t>
      </w:r>
    </w:p>
    <w:p w14:paraId="7E168FB0" w14:textId="476FC124" w:rsidR="00373025" w:rsidRPr="0007505B" w:rsidRDefault="00714A94" w:rsidP="00363DEC">
      <w:pPr>
        <w:shd w:val="clear" w:color="auto" w:fill="FFFFFF"/>
        <w:spacing w:after="0"/>
        <w:contextualSpacing/>
        <w:rPr>
          <w:rFonts w:eastAsia="Times New Roman" w:cs="Times New Roman"/>
          <w:b/>
          <w:bCs/>
          <w:szCs w:val="24"/>
        </w:rPr>
      </w:pPr>
      <w:r w:rsidRPr="0007505B">
        <w:rPr>
          <w:rFonts w:eastAsia="Times New Roman" w:cs="Times New Roman"/>
          <w:b/>
          <w:bCs/>
          <w:szCs w:val="24"/>
        </w:rPr>
        <w:t xml:space="preserve">Table </w:t>
      </w:r>
      <w:r w:rsidR="00BC7921">
        <w:rPr>
          <w:rFonts w:eastAsia="Times New Roman" w:cs="Times New Roman"/>
          <w:b/>
          <w:bCs/>
          <w:szCs w:val="24"/>
        </w:rPr>
        <w:t>3</w:t>
      </w:r>
    </w:p>
    <w:p w14:paraId="711B40BC" w14:textId="5357A778" w:rsidR="00373025" w:rsidRPr="0007505B" w:rsidRDefault="00373025" w:rsidP="00363DEC">
      <w:pPr>
        <w:shd w:val="clear" w:color="auto" w:fill="FFFFFF"/>
        <w:spacing w:after="0"/>
        <w:contextualSpacing/>
        <w:rPr>
          <w:rFonts w:eastAsia="Times New Roman" w:cs="Times New Roman"/>
          <w:i/>
          <w:iCs/>
          <w:szCs w:val="24"/>
        </w:rPr>
      </w:pPr>
      <w:r w:rsidRPr="0007505B">
        <w:rPr>
          <w:rFonts w:eastAsia="Times New Roman" w:cs="Times New Roman"/>
          <w:i/>
          <w:iCs/>
          <w:szCs w:val="24"/>
        </w:rPr>
        <w:t>Pearson's Correlation Test Results</w:t>
      </w:r>
    </w:p>
    <w:p w14:paraId="4046C9AC" w14:textId="461C26FB" w:rsidR="00363DEC" w:rsidRDefault="00506ECA" w:rsidP="009F4D79">
      <w:pPr>
        <w:shd w:val="clear" w:color="auto" w:fill="FFFFFF"/>
        <w:spacing w:after="0"/>
        <w:contextualSpacing/>
        <w:jc w:val="center"/>
        <w:rPr>
          <w:rFonts w:eastAsia="Times New Roman" w:cs="Times New Roman"/>
          <w:color w:val="00B0F0"/>
          <w:szCs w:val="24"/>
        </w:rPr>
      </w:pPr>
      <w:r w:rsidRPr="00506ECA">
        <w:rPr>
          <w:noProof/>
        </w:rPr>
        <w:drawing>
          <wp:inline distT="0" distB="0" distL="0" distR="0" wp14:anchorId="22CAE9E6" wp14:editId="5076A319">
            <wp:extent cx="5943600" cy="16554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55445"/>
                    </a:xfrm>
                    <a:prstGeom prst="rect">
                      <a:avLst/>
                    </a:prstGeom>
                    <a:noFill/>
                    <a:ln>
                      <a:solidFill>
                        <a:schemeClr val="tx1"/>
                      </a:solidFill>
                    </a:ln>
                  </pic:spPr>
                </pic:pic>
              </a:graphicData>
            </a:graphic>
          </wp:inline>
        </w:drawing>
      </w:r>
    </w:p>
    <w:p w14:paraId="0B8B2FC2" w14:textId="3B137854" w:rsidR="005163F2" w:rsidRPr="00304BBB" w:rsidRDefault="005163F2" w:rsidP="005163F2">
      <w:pPr>
        <w:shd w:val="clear" w:color="auto" w:fill="FFFFFF"/>
        <w:spacing w:after="0"/>
        <w:ind w:firstLine="720"/>
        <w:contextualSpacing/>
        <w:rPr>
          <w:rFonts w:eastAsia="Times New Roman" w:cs="Times New Roman"/>
          <w:color w:val="000000" w:themeColor="text1"/>
          <w:szCs w:val="24"/>
        </w:rPr>
      </w:pPr>
      <w:r>
        <w:rPr>
          <w:rFonts w:eastAsia="Times New Roman" w:cs="Times New Roman"/>
          <w:color w:val="000000" w:themeColor="text1"/>
          <w:szCs w:val="24"/>
        </w:rPr>
        <w:t xml:space="preserve">As can be seen in Table </w:t>
      </w:r>
      <w:r w:rsidR="00BC7921">
        <w:rPr>
          <w:rFonts w:eastAsia="Times New Roman" w:cs="Times New Roman"/>
          <w:color w:val="000000" w:themeColor="text1"/>
          <w:szCs w:val="24"/>
        </w:rPr>
        <w:t>3</w:t>
      </w:r>
      <w:r>
        <w:rPr>
          <w:rFonts w:eastAsia="Times New Roman" w:cs="Times New Roman"/>
          <w:color w:val="000000" w:themeColor="text1"/>
          <w:szCs w:val="24"/>
        </w:rPr>
        <w:t xml:space="preserve">, the p-values are similar with females at 0.038 and males at 0.03. These p-values are very close to the significance level of 0.05.  Therefore, the correlation of the occurrences of use of gender-neutral names versus all names are not </w:t>
      </w:r>
      <w:r w:rsidR="00902C42">
        <w:rPr>
          <w:rFonts w:eastAsia="Times New Roman" w:cs="Times New Roman"/>
          <w:color w:val="000000" w:themeColor="text1"/>
          <w:szCs w:val="24"/>
        </w:rPr>
        <w:t>statistically</w:t>
      </w:r>
      <w:r>
        <w:rPr>
          <w:rFonts w:eastAsia="Times New Roman" w:cs="Times New Roman"/>
          <w:color w:val="000000" w:themeColor="text1"/>
          <w:szCs w:val="24"/>
        </w:rPr>
        <w:t xml:space="preserve"> significant for either gender.</w:t>
      </w:r>
    </w:p>
    <w:p w14:paraId="061EF930" w14:textId="7E926D74" w:rsidR="009F4D79" w:rsidRPr="009F4D79" w:rsidRDefault="009F4D79" w:rsidP="009F4D79">
      <w:pPr>
        <w:shd w:val="clear" w:color="auto" w:fill="FFFFFF"/>
        <w:spacing w:after="0"/>
        <w:contextualSpacing/>
        <w:rPr>
          <w:rFonts w:eastAsia="Times New Roman" w:cs="Times New Roman"/>
          <w:b/>
          <w:bCs/>
          <w:szCs w:val="24"/>
        </w:rPr>
      </w:pPr>
      <w:r w:rsidRPr="009F4D79">
        <w:rPr>
          <w:rFonts w:eastAsia="Times New Roman" w:cs="Times New Roman"/>
          <w:b/>
          <w:bCs/>
          <w:szCs w:val="24"/>
        </w:rPr>
        <w:lastRenderedPageBreak/>
        <w:t>Additional Analysis</w:t>
      </w:r>
      <w:r w:rsidR="00947473">
        <w:rPr>
          <w:rFonts w:eastAsia="Times New Roman" w:cs="Times New Roman"/>
          <w:b/>
          <w:bCs/>
          <w:szCs w:val="24"/>
        </w:rPr>
        <w:t>:</w:t>
      </w:r>
      <w:r w:rsidRPr="009F4D79">
        <w:rPr>
          <w:rFonts w:eastAsia="Times New Roman" w:cs="Times New Roman"/>
          <w:b/>
          <w:bCs/>
          <w:szCs w:val="24"/>
        </w:rPr>
        <w:t xml:space="preserve"> </w:t>
      </w:r>
      <w:r w:rsidR="00851817">
        <w:rPr>
          <w:rFonts w:eastAsia="Times New Roman" w:cs="Times New Roman"/>
          <w:b/>
          <w:bCs/>
          <w:szCs w:val="24"/>
        </w:rPr>
        <w:t xml:space="preserve">Theory by </w:t>
      </w:r>
      <w:r w:rsidRPr="009F4D79">
        <w:rPr>
          <w:rFonts w:cs="Times New Roman"/>
          <w:b/>
          <w:bCs/>
          <w:szCs w:val="24"/>
        </w:rPr>
        <w:t>Hahn &amp; Bentley (2003)</w:t>
      </w:r>
    </w:p>
    <w:p w14:paraId="14B87858" w14:textId="0701D1B4" w:rsidR="003139F3" w:rsidRPr="00426D29" w:rsidRDefault="009F4D79" w:rsidP="00426D29">
      <w:pPr>
        <w:shd w:val="clear" w:color="auto" w:fill="FFFFFF"/>
        <w:spacing w:after="0"/>
        <w:ind w:firstLine="720"/>
        <w:contextualSpacing/>
        <w:rPr>
          <w:rFonts w:eastAsia="Times New Roman" w:cs="Times New Roman"/>
          <w:color w:val="000000" w:themeColor="text1"/>
          <w:szCs w:val="24"/>
        </w:rPr>
      </w:pPr>
      <w:r>
        <w:rPr>
          <w:rFonts w:eastAsia="Times New Roman" w:cs="Times New Roman"/>
          <w:color w:val="000000" w:themeColor="text1"/>
          <w:szCs w:val="24"/>
        </w:rPr>
        <w:t>B</w:t>
      </w:r>
      <w:r w:rsidR="003139F3" w:rsidRPr="002744F8">
        <w:rPr>
          <w:rFonts w:eastAsia="Times New Roman" w:cs="Times New Roman"/>
          <w:color w:val="000000" w:themeColor="text1"/>
          <w:szCs w:val="24"/>
        </w:rPr>
        <w:t xml:space="preserve">ased on the theory from </w:t>
      </w:r>
      <w:r w:rsidR="003139F3" w:rsidRPr="002744F8">
        <w:rPr>
          <w:rFonts w:cs="Times New Roman"/>
          <w:color w:val="000000" w:themeColor="text1"/>
          <w:szCs w:val="24"/>
        </w:rPr>
        <w:t>Hahn &amp; Bentley (2003)</w:t>
      </w:r>
      <w:r w:rsidR="00116BA2">
        <w:rPr>
          <w:rFonts w:cs="Times New Roman"/>
          <w:color w:val="000000" w:themeColor="text1"/>
          <w:szCs w:val="24"/>
        </w:rPr>
        <w:t xml:space="preserve"> </w:t>
      </w:r>
      <w:r w:rsidR="00851817">
        <w:rPr>
          <w:rFonts w:cs="Times New Roman"/>
          <w:color w:val="000000" w:themeColor="text1"/>
          <w:szCs w:val="24"/>
        </w:rPr>
        <w:t xml:space="preserve">discussed in the Literature Review, </w:t>
      </w:r>
      <w:r w:rsidR="00936BF5">
        <w:rPr>
          <w:rFonts w:cs="Times New Roman"/>
          <w:color w:val="000000" w:themeColor="text1"/>
          <w:szCs w:val="24"/>
        </w:rPr>
        <w:t>which stated</w:t>
      </w:r>
      <w:r w:rsidR="00CC26EA">
        <w:rPr>
          <w:rFonts w:cs="Times New Roman"/>
          <w:color w:val="000000" w:themeColor="text1"/>
          <w:szCs w:val="24"/>
        </w:rPr>
        <w:t xml:space="preserve"> that </w:t>
      </w:r>
      <w:r w:rsidR="003139F3" w:rsidRPr="002744F8">
        <w:rPr>
          <w:rFonts w:cs="Times New Roman"/>
          <w:color w:val="000000" w:themeColor="text1"/>
          <w:szCs w:val="24"/>
        </w:rPr>
        <w:t xml:space="preserve">new names are invented and others fall into dis-use with every decade, </w:t>
      </w:r>
      <w:r w:rsidR="003139F3" w:rsidRPr="00E72AFF">
        <w:rPr>
          <w:rFonts w:eastAsia="Times New Roman" w:cs="Times New Roman"/>
          <w:color w:val="000000" w:themeColor="text1"/>
          <w:szCs w:val="24"/>
        </w:rPr>
        <w:t xml:space="preserve">analysis was done </w:t>
      </w:r>
      <w:r w:rsidR="00CC26EA">
        <w:rPr>
          <w:rFonts w:eastAsia="Times New Roman" w:cs="Times New Roman"/>
          <w:color w:val="000000" w:themeColor="text1"/>
          <w:szCs w:val="24"/>
        </w:rPr>
        <w:t xml:space="preserve">beginning </w:t>
      </w:r>
      <w:r w:rsidR="003139F3" w:rsidRPr="00E72AFF">
        <w:rPr>
          <w:rFonts w:eastAsia="Times New Roman" w:cs="Times New Roman"/>
          <w:color w:val="000000" w:themeColor="text1"/>
          <w:szCs w:val="24"/>
        </w:rPr>
        <w:t xml:space="preserve">with the 1880-1889 decade </w:t>
      </w:r>
      <w:r w:rsidR="00BB0D26">
        <w:rPr>
          <w:rFonts w:eastAsia="Times New Roman" w:cs="Times New Roman"/>
          <w:color w:val="000000" w:themeColor="text1"/>
          <w:szCs w:val="24"/>
        </w:rPr>
        <w:t xml:space="preserve">to </w:t>
      </w:r>
      <w:r w:rsidR="00661E27">
        <w:rPr>
          <w:rFonts w:eastAsia="Times New Roman" w:cs="Times New Roman"/>
          <w:color w:val="000000" w:themeColor="text1"/>
          <w:szCs w:val="24"/>
        </w:rPr>
        <w:t>determine</w:t>
      </w:r>
      <w:r w:rsidR="00BB0D26">
        <w:rPr>
          <w:rFonts w:eastAsia="Times New Roman" w:cs="Times New Roman"/>
          <w:color w:val="000000" w:themeColor="text1"/>
          <w:szCs w:val="24"/>
        </w:rPr>
        <w:t xml:space="preserve"> </w:t>
      </w:r>
      <w:r w:rsidR="00891093">
        <w:rPr>
          <w:rFonts w:eastAsia="Times New Roman" w:cs="Times New Roman"/>
          <w:color w:val="000000" w:themeColor="text1"/>
          <w:szCs w:val="24"/>
        </w:rPr>
        <w:t>whether</w:t>
      </w:r>
      <w:r w:rsidR="003139F3" w:rsidRPr="00E72AFF">
        <w:rPr>
          <w:rFonts w:eastAsia="Times New Roman" w:cs="Times New Roman"/>
          <w:color w:val="000000" w:themeColor="text1"/>
          <w:szCs w:val="24"/>
        </w:rPr>
        <w:t xml:space="preserve"> </w:t>
      </w:r>
      <w:r w:rsidR="003139F3" w:rsidRPr="002744F8">
        <w:rPr>
          <w:rFonts w:eastAsia="Times New Roman" w:cs="Times New Roman"/>
          <w:color w:val="000000" w:themeColor="text1"/>
          <w:szCs w:val="24"/>
        </w:rPr>
        <w:t xml:space="preserve">gender-neutral </w:t>
      </w:r>
      <w:r w:rsidR="003139F3" w:rsidRPr="00E72AFF">
        <w:rPr>
          <w:rFonts w:eastAsia="Times New Roman" w:cs="Times New Roman"/>
          <w:color w:val="000000" w:themeColor="text1"/>
          <w:szCs w:val="24"/>
        </w:rPr>
        <w:t>names in following decades were either in common with the previous decade, or were new for th</w:t>
      </w:r>
      <w:r w:rsidR="00891093">
        <w:rPr>
          <w:rFonts w:eastAsia="Times New Roman" w:cs="Times New Roman"/>
          <w:color w:val="000000" w:themeColor="text1"/>
          <w:szCs w:val="24"/>
        </w:rPr>
        <w:t>at</w:t>
      </w:r>
      <w:r w:rsidR="003139F3" w:rsidRPr="00E72AFF">
        <w:rPr>
          <w:rFonts w:eastAsia="Times New Roman" w:cs="Times New Roman"/>
          <w:color w:val="000000" w:themeColor="text1"/>
          <w:szCs w:val="24"/>
        </w:rPr>
        <w:t xml:space="preserve"> decade.</w:t>
      </w:r>
      <w:r w:rsidR="00B8358C">
        <w:rPr>
          <w:rFonts w:eastAsia="Times New Roman" w:cs="Times New Roman"/>
          <w:color w:val="000000" w:themeColor="text1"/>
          <w:szCs w:val="24"/>
        </w:rPr>
        <w:t xml:space="preserve"> </w:t>
      </w:r>
      <w:r w:rsidR="00667A1D" w:rsidRPr="00E72AFF">
        <w:rPr>
          <w:rFonts w:eastAsia="Times New Roman" w:cs="Times New Roman"/>
          <w:color w:val="000000" w:themeColor="text1"/>
          <w:szCs w:val="24"/>
        </w:rPr>
        <w:t xml:space="preserve">In some cases, a </w:t>
      </w:r>
      <w:r w:rsidR="00667A1D" w:rsidRPr="002744F8">
        <w:rPr>
          <w:rFonts w:eastAsia="Times New Roman" w:cs="Times New Roman"/>
          <w:color w:val="000000" w:themeColor="text1"/>
          <w:szCs w:val="24"/>
        </w:rPr>
        <w:t xml:space="preserve">gender-neutral </w:t>
      </w:r>
      <w:r w:rsidR="00667A1D" w:rsidRPr="00E72AFF">
        <w:rPr>
          <w:rFonts w:eastAsia="Times New Roman" w:cs="Times New Roman"/>
          <w:color w:val="000000" w:themeColor="text1"/>
          <w:szCs w:val="24"/>
        </w:rPr>
        <w:t>name was included in a decade, but then skipped one or more decades before appearing in the list again</w:t>
      </w:r>
      <w:r w:rsidR="00667A1D" w:rsidRPr="002744F8">
        <w:rPr>
          <w:rFonts w:eastAsia="Times New Roman" w:cs="Times New Roman"/>
          <w:color w:val="000000" w:themeColor="text1"/>
          <w:szCs w:val="24"/>
        </w:rPr>
        <w:t xml:space="preserve">. If this happened, that particular name </w:t>
      </w:r>
      <w:r w:rsidR="00667A1D" w:rsidRPr="00E72AFF">
        <w:rPr>
          <w:rFonts w:eastAsia="Times New Roman" w:cs="Times New Roman"/>
          <w:color w:val="000000" w:themeColor="text1"/>
          <w:szCs w:val="24"/>
        </w:rPr>
        <w:t xml:space="preserve">was considered common in some decades and new </w:t>
      </w:r>
      <w:r w:rsidR="00667A1D">
        <w:rPr>
          <w:rFonts w:eastAsia="Times New Roman" w:cs="Times New Roman"/>
          <w:color w:val="000000" w:themeColor="text1"/>
          <w:szCs w:val="24"/>
        </w:rPr>
        <w:t>in a decade further on</w:t>
      </w:r>
      <w:r w:rsidR="00667A1D" w:rsidRPr="00E72AFF">
        <w:rPr>
          <w:rFonts w:eastAsia="Times New Roman" w:cs="Times New Roman"/>
          <w:color w:val="000000" w:themeColor="text1"/>
          <w:szCs w:val="24"/>
        </w:rPr>
        <w:t>.</w:t>
      </w:r>
      <w:r w:rsidR="00667A1D" w:rsidRPr="002744F8">
        <w:rPr>
          <w:rFonts w:eastAsia="Times New Roman" w:cs="Times New Roman"/>
          <w:color w:val="000000" w:themeColor="text1"/>
          <w:szCs w:val="24"/>
        </w:rPr>
        <w:t xml:space="preserve"> </w:t>
      </w:r>
      <w:r w:rsidR="00B8358C">
        <w:rPr>
          <w:rFonts w:eastAsia="Times New Roman" w:cs="Times New Roman"/>
          <w:color w:val="000000" w:themeColor="text1"/>
          <w:szCs w:val="24"/>
        </w:rPr>
        <w:t>T</w:t>
      </w:r>
      <w:r w:rsidR="00667A1D">
        <w:rPr>
          <w:rFonts w:eastAsia="Times New Roman" w:cs="Times New Roman"/>
          <w:color w:val="000000" w:themeColor="text1"/>
          <w:szCs w:val="24"/>
        </w:rPr>
        <w:t xml:space="preserve">his </w:t>
      </w:r>
      <w:r w:rsidR="00B8358C">
        <w:rPr>
          <w:rFonts w:eastAsia="Times New Roman" w:cs="Times New Roman"/>
          <w:color w:val="000000" w:themeColor="text1"/>
          <w:szCs w:val="24"/>
        </w:rPr>
        <w:t>occurred with</w:t>
      </w:r>
      <w:r w:rsidR="00BA428B">
        <w:rPr>
          <w:rFonts w:eastAsia="Times New Roman" w:cs="Times New Roman"/>
          <w:color w:val="000000" w:themeColor="text1"/>
          <w:szCs w:val="24"/>
        </w:rPr>
        <w:t xml:space="preserve"> the name </w:t>
      </w:r>
      <w:r w:rsidR="00BA428B">
        <w:rPr>
          <w:rFonts w:eastAsia="Times New Roman" w:cs="Times New Roman"/>
          <w:i/>
          <w:iCs/>
          <w:color w:val="000000" w:themeColor="text1"/>
          <w:szCs w:val="24"/>
        </w:rPr>
        <w:t>Charlie</w:t>
      </w:r>
      <w:r w:rsidR="00B8358C">
        <w:rPr>
          <w:rFonts w:eastAsia="Times New Roman" w:cs="Times New Roman"/>
          <w:color w:val="000000" w:themeColor="text1"/>
          <w:szCs w:val="24"/>
        </w:rPr>
        <w:t xml:space="preserve">, which </w:t>
      </w:r>
      <w:r w:rsidR="00BA428B">
        <w:rPr>
          <w:rFonts w:eastAsia="Times New Roman" w:cs="Times New Roman"/>
          <w:color w:val="000000" w:themeColor="text1"/>
          <w:szCs w:val="24"/>
        </w:rPr>
        <w:t>was considered common since 1889. T</w:t>
      </w:r>
      <w:r w:rsidR="0008193A">
        <w:rPr>
          <w:rFonts w:eastAsia="Times New Roman" w:cs="Times New Roman"/>
          <w:color w:val="000000" w:themeColor="text1"/>
          <w:szCs w:val="24"/>
        </w:rPr>
        <w:t>h</w:t>
      </w:r>
      <w:r w:rsidR="00BA428B">
        <w:rPr>
          <w:rFonts w:eastAsia="Times New Roman" w:cs="Times New Roman"/>
          <w:color w:val="000000" w:themeColor="text1"/>
          <w:szCs w:val="24"/>
        </w:rPr>
        <w:t>e name</w:t>
      </w:r>
      <w:r w:rsidR="0008193A">
        <w:rPr>
          <w:rFonts w:eastAsia="Times New Roman" w:cs="Times New Roman"/>
          <w:color w:val="000000" w:themeColor="text1"/>
          <w:szCs w:val="24"/>
        </w:rPr>
        <w:t xml:space="preserve"> falls into disuse as a gender-neutral name</w:t>
      </w:r>
      <w:r w:rsidR="00CC3FAB">
        <w:rPr>
          <w:rFonts w:eastAsia="Times New Roman" w:cs="Times New Roman"/>
          <w:color w:val="000000" w:themeColor="text1"/>
          <w:szCs w:val="24"/>
        </w:rPr>
        <w:t xml:space="preserve"> in </w:t>
      </w:r>
      <w:r w:rsidR="00116BA2">
        <w:rPr>
          <w:rFonts w:eastAsia="Times New Roman" w:cs="Times New Roman"/>
          <w:color w:val="000000" w:themeColor="text1"/>
          <w:szCs w:val="24"/>
        </w:rPr>
        <w:t>the years</w:t>
      </w:r>
      <w:r w:rsidR="00CC3FAB">
        <w:rPr>
          <w:rFonts w:eastAsia="Times New Roman" w:cs="Times New Roman"/>
          <w:color w:val="000000" w:themeColor="text1"/>
          <w:szCs w:val="24"/>
        </w:rPr>
        <w:t xml:space="preserve"> from 1950-</w:t>
      </w:r>
      <w:r w:rsidR="000C24AD">
        <w:rPr>
          <w:rFonts w:eastAsia="Times New Roman" w:cs="Times New Roman"/>
          <w:color w:val="000000" w:themeColor="text1"/>
          <w:szCs w:val="24"/>
        </w:rPr>
        <w:t>199</w:t>
      </w:r>
      <w:r w:rsidR="00116BA2">
        <w:rPr>
          <w:rFonts w:eastAsia="Times New Roman" w:cs="Times New Roman"/>
          <w:color w:val="000000" w:themeColor="text1"/>
          <w:szCs w:val="24"/>
        </w:rPr>
        <w:t>9</w:t>
      </w:r>
      <w:r w:rsidR="000C24AD">
        <w:rPr>
          <w:rFonts w:eastAsia="Times New Roman" w:cs="Times New Roman"/>
          <w:color w:val="000000" w:themeColor="text1"/>
          <w:szCs w:val="24"/>
        </w:rPr>
        <w:t>, but then reappears in 2000-2009</w:t>
      </w:r>
      <w:r w:rsidR="00DD13EA">
        <w:rPr>
          <w:rFonts w:eastAsia="Times New Roman" w:cs="Times New Roman"/>
          <w:color w:val="000000" w:themeColor="text1"/>
          <w:szCs w:val="24"/>
        </w:rPr>
        <w:t>. T</w:t>
      </w:r>
      <w:r w:rsidR="00BA428B">
        <w:rPr>
          <w:rFonts w:eastAsia="Times New Roman" w:cs="Times New Roman"/>
          <w:color w:val="000000" w:themeColor="text1"/>
          <w:szCs w:val="24"/>
        </w:rPr>
        <w:t>he</w:t>
      </w:r>
      <w:r w:rsidR="00DD13EA">
        <w:rPr>
          <w:rFonts w:eastAsia="Times New Roman" w:cs="Times New Roman"/>
          <w:color w:val="000000" w:themeColor="text1"/>
          <w:szCs w:val="24"/>
        </w:rPr>
        <w:t xml:space="preserve"> name </w:t>
      </w:r>
      <w:r w:rsidR="00DD13EA">
        <w:rPr>
          <w:rFonts w:eastAsia="Times New Roman" w:cs="Times New Roman"/>
          <w:i/>
          <w:iCs/>
          <w:color w:val="000000" w:themeColor="text1"/>
          <w:szCs w:val="24"/>
        </w:rPr>
        <w:t>Charlie</w:t>
      </w:r>
      <w:r w:rsidR="00DD13EA">
        <w:rPr>
          <w:rFonts w:eastAsia="Times New Roman" w:cs="Times New Roman"/>
          <w:color w:val="000000" w:themeColor="text1"/>
          <w:szCs w:val="24"/>
        </w:rPr>
        <w:t xml:space="preserve"> is </w:t>
      </w:r>
      <w:r w:rsidR="0008193A">
        <w:rPr>
          <w:rFonts w:eastAsia="Times New Roman" w:cs="Times New Roman"/>
          <w:color w:val="000000" w:themeColor="text1"/>
          <w:szCs w:val="24"/>
        </w:rPr>
        <w:t xml:space="preserve">then </w:t>
      </w:r>
      <w:r w:rsidR="00DD13EA">
        <w:rPr>
          <w:rFonts w:eastAsia="Times New Roman" w:cs="Times New Roman"/>
          <w:color w:val="000000" w:themeColor="text1"/>
          <w:szCs w:val="24"/>
        </w:rPr>
        <w:t xml:space="preserve">considered </w:t>
      </w:r>
      <w:r w:rsidR="00DD13EA">
        <w:rPr>
          <w:rFonts w:eastAsia="Times New Roman" w:cs="Times New Roman"/>
          <w:i/>
          <w:iCs/>
          <w:color w:val="000000" w:themeColor="text1"/>
          <w:szCs w:val="24"/>
        </w:rPr>
        <w:t>New</w:t>
      </w:r>
      <w:r w:rsidR="00DD13EA">
        <w:rPr>
          <w:rFonts w:eastAsia="Times New Roman" w:cs="Times New Roman"/>
          <w:color w:val="000000" w:themeColor="text1"/>
          <w:szCs w:val="24"/>
        </w:rPr>
        <w:t xml:space="preserve"> as of 2009</w:t>
      </w:r>
      <w:r w:rsidR="00BA428B">
        <w:rPr>
          <w:rFonts w:eastAsia="Times New Roman" w:cs="Times New Roman"/>
          <w:color w:val="000000" w:themeColor="text1"/>
          <w:szCs w:val="24"/>
        </w:rPr>
        <w:t xml:space="preserve"> when it reappears as a name used </w:t>
      </w:r>
      <w:r w:rsidR="0008193A">
        <w:rPr>
          <w:rFonts w:eastAsia="Times New Roman" w:cs="Times New Roman"/>
          <w:color w:val="000000" w:themeColor="text1"/>
          <w:szCs w:val="24"/>
        </w:rPr>
        <w:t>b</w:t>
      </w:r>
      <w:r w:rsidR="00BA428B">
        <w:rPr>
          <w:rFonts w:eastAsia="Times New Roman" w:cs="Times New Roman"/>
          <w:color w:val="000000" w:themeColor="text1"/>
          <w:szCs w:val="24"/>
        </w:rPr>
        <w:t>y both females and males.</w:t>
      </w:r>
      <w:r w:rsidR="00B8358C">
        <w:rPr>
          <w:rFonts w:eastAsia="Times New Roman" w:cs="Times New Roman"/>
          <w:color w:val="000000" w:themeColor="text1"/>
          <w:szCs w:val="24"/>
        </w:rPr>
        <w:t xml:space="preserve"> </w:t>
      </w:r>
      <w:r w:rsidR="00B14DE9">
        <w:rPr>
          <w:rFonts w:eastAsia="Times New Roman" w:cs="Times New Roman"/>
          <w:color w:val="000000" w:themeColor="text1"/>
          <w:szCs w:val="24"/>
        </w:rPr>
        <w:t>A table showing this</w:t>
      </w:r>
      <w:r w:rsidR="003D062A">
        <w:rPr>
          <w:rFonts w:eastAsia="Times New Roman" w:cs="Times New Roman"/>
          <w:color w:val="000000" w:themeColor="text1"/>
          <w:szCs w:val="24"/>
        </w:rPr>
        <w:t xml:space="preserve"> </w:t>
      </w:r>
      <w:r w:rsidR="00B8358C">
        <w:rPr>
          <w:rFonts w:eastAsia="Times New Roman" w:cs="Times New Roman"/>
          <w:color w:val="000000" w:themeColor="text1"/>
          <w:szCs w:val="24"/>
        </w:rPr>
        <w:t xml:space="preserve">is </w:t>
      </w:r>
      <w:r w:rsidR="00B14DE9">
        <w:rPr>
          <w:rFonts w:eastAsia="Times New Roman" w:cs="Times New Roman"/>
          <w:color w:val="000000" w:themeColor="text1"/>
          <w:szCs w:val="24"/>
        </w:rPr>
        <w:t>included</w:t>
      </w:r>
      <w:r w:rsidR="00B8358C">
        <w:rPr>
          <w:rFonts w:eastAsia="Times New Roman" w:cs="Times New Roman"/>
          <w:color w:val="000000" w:themeColor="text1"/>
          <w:szCs w:val="24"/>
        </w:rPr>
        <w:t xml:space="preserve"> in </w:t>
      </w:r>
      <w:hyperlink w:anchor="_Table_A-5" w:history="1">
        <w:r w:rsidR="00B8358C" w:rsidRPr="003D062A">
          <w:rPr>
            <w:rStyle w:val="Hyperlink"/>
            <w:rFonts w:eastAsia="Times New Roman" w:cs="Times New Roman"/>
            <w:szCs w:val="24"/>
          </w:rPr>
          <w:t xml:space="preserve">Appendix </w:t>
        </w:r>
        <w:r w:rsidR="00B8358C" w:rsidRPr="003D062A">
          <w:rPr>
            <w:rStyle w:val="Hyperlink"/>
            <w:rFonts w:eastAsia="Times New Roman" w:cs="Times New Roman"/>
            <w:szCs w:val="24"/>
          </w:rPr>
          <w:t>A</w:t>
        </w:r>
        <w:r w:rsidR="00B14DE9" w:rsidRPr="003D062A">
          <w:rPr>
            <w:rStyle w:val="Hyperlink"/>
            <w:rFonts w:eastAsia="Times New Roman" w:cs="Times New Roman"/>
            <w:szCs w:val="24"/>
          </w:rPr>
          <w:t>,</w:t>
        </w:r>
        <w:r w:rsidR="00B8358C" w:rsidRPr="003D062A">
          <w:rPr>
            <w:rStyle w:val="Hyperlink"/>
            <w:rFonts w:eastAsia="Times New Roman" w:cs="Times New Roman"/>
            <w:szCs w:val="24"/>
          </w:rPr>
          <w:t xml:space="preserve"> Table A-</w:t>
        </w:r>
        <w:r w:rsidR="003D062A" w:rsidRPr="003D062A">
          <w:rPr>
            <w:rStyle w:val="Hyperlink"/>
            <w:rFonts w:eastAsia="Times New Roman" w:cs="Times New Roman"/>
            <w:szCs w:val="24"/>
          </w:rPr>
          <w:t>5</w:t>
        </w:r>
      </w:hyperlink>
      <w:r w:rsidR="00B8358C">
        <w:rPr>
          <w:rFonts w:eastAsia="Times New Roman" w:cs="Times New Roman"/>
          <w:color w:val="000000" w:themeColor="text1"/>
          <w:szCs w:val="24"/>
        </w:rPr>
        <w:t>.</w:t>
      </w:r>
      <w:r w:rsidR="00A4579E">
        <w:rPr>
          <w:rFonts w:eastAsia="Times New Roman" w:cs="Times New Roman"/>
          <w:color w:val="000000" w:themeColor="text1"/>
          <w:szCs w:val="24"/>
        </w:rPr>
        <w:t xml:space="preserve"> </w:t>
      </w:r>
      <w:r w:rsidR="003139F3" w:rsidRPr="002744F8">
        <w:rPr>
          <w:rFonts w:eastAsia="Times New Roman" w:cs="Times New Roman"/>
          <w:color w:val="000000" w:themeColor="text1"/>
          <w:szCs w:val="24"/>
        </w:rPr>
        <w:t xml:space="preserve">A plot of </w:t>
      </w:r>
      <w:r w:rsidR="00AA19B8">
        <w:rPr>
          <w:rFonts w:eastAsia="Times New Roman" w:cs="Times New Roman"/>
          <w:color w:val="000000" w:themeColor="text1"/>
          <w:szCs w:val="24"/>
        </w:rPr>
        <w:t xml:space="preserve">the quantity of gender-neutral names and their status of </w:t>
      </w:r>
      <w:r w:rsidR="00AA19B8">
        <w:rPr>
          <w:rFonts w:eastAsia="Times New Roman" w:cs="Times New Roman"/>
          <w:i/>
          <w:iCs/>
          <w:color w:val="000000" w:themeColor="text1"/>
          <w:szCs w:val="24"/>
        </w:rPr>
        <w:t xml:space="preserve">New </w:t>
      </w:r>
      <w:r w:rsidR="00AA19B8">
        <w:rPr>
          <w:rFonts w:eastAsia="Times New Roman" w:cs="Times New Roman"/>
          <w:color w:val="000000" w:themeColor="text1"/>
          <w:szCs w:val="24"/>
        </w:rPr>
        <w:t xml:space="preserve">or </w:t>
      </w:r>
      <w:r w:rsidR="00AA19B8">
        <w:rPr>
          <w:rFonts w:eastAsia="Times New Roman" w:cs="Times New Roman"/>
          <w:i/>
          <w:iCs/>
          <w:color w:val="000000" w:themeColor="text1"/>
          <w:szCs w:val="24"/>
        </w:rPr>
        <w:t>Common</w:t>
      </w:r>
      <w:r w:rsidR="00AA19B8">
        <w:rPr>
          <w:rFonts w:eastAsia="Times New Roman" w:cs="Times New Roman"/>
          <w:color w:val="000000" w:themeColor="text1"/>
          <w:szCs w:val="24"/>
        </w:rPr>
        <w:t xml:space="preserve"> is shown in Figure </w:t>
      </w:r>
      <w:r w:rsidR="00BC7921">
        <w:rPr>
          <w:rFonts w:eastAsia="Times New Roman" w:cs="Times New Roman"/>
          <w:color w:val="000000" w:themeColor="text1"/>
          <w:szCs w:val="24"/>
        </w:rPr>
        <w:t>4</w:t>
      </w:r>
      <w:r w:rsidR="00AA19B8">
        <w:rPr>
          <w:rFonts w:eastAsia="Times New Roman" w:cs="Times New Roman"/>
          <w:color w:val="000000" w:themeColor="text1"/>
          <w:szCs w:val="24"/>
        </w:rPr>
        <w:t xml:space="preserve"> along with the total number of gender-neutral names used for the </w:t>
      </w:r>
      <w:r w:rsidR="007A189D">
        <w:rPr>
          <w:rFonts w:eastAsia="Times New Roman" w:cs="Times New Roman"/>
          <w:color w:val="000000" w:themeColor="text1"/>
          <w:szCs w:val="24"/>
        </w:rPr>
        <w:t>14-decade</w:t>
      </w:r>
      <w:r w:rsidR="00AA19B8">
        <w:rPr>
          <w:rFonts w:eastAsia="Times New Roman" w:cs="Times New Roman"/>
          <w:color w:val="000000" w:themeColor="text1"/>
          <w:szCs w:val="24"/>
        </w:rPr>
        <w:t xml:space="preserve"> time period.</w:t>
      </w:r>
    </w:p>
    <w:p w14:paraId="03ED7CA6" w14:textId="190D41DB" w:rsidR="003139F3" w:rsidRPr="002744F8" w:rsidRDefault="003139F3" w:rsidP="003139F3">
      <w:pPr>
        <w:spacing w:after="0"/>
        <w:contextualSpacing/>
        <w:rPr>
          <w:rFonts w:cs="Times New Roman"/>
          <w:b/>
          <w:bCs/>
          <w:color w:val="000000" w:themeColor="text1"/>
          <w:szCs w:val="24"/>
        </w:rPr>
      </w:pPr>
      <w:r w:rsidRPr="002744F8">
        <w:rPr>
          <w:rFonts w:cs="Times New Roman"/>
          <w:b/>
          <w:bCs/>
          <w:color w:val="000000" w:themeColor="text1"/>
          <w:szCs w:val="24"/>
        </w:rPr>
        <w:t xml:space="preserve">Figure </w:t>
      </w:r>
      <w:r w:rsidR="00BC7921">
        <w:rPr>
          <w:rFonts w:cs="Times New Roman"/>
          <w:b/>
          <w:bCs/>
          <w:color w:val="000000" w:themeColor="text1"/>
          <w:szCs w:val="24"/>
        </w:rPr>
        <w:t>4</w:t>
      </w:r>
    </w:p>
    <w:p w14:paraId="48D39404" w14:textId="77777777" w:rsidR="003139F3" w:rsidRPr="002744F8" w:rsidRDefault="003139F3" w:rsidP="003139F3">
      <w:pPr>
        <w:spacing w:after="0"/>
        <w:contextualSpacing/>
        <w:rPr>
          <w:rFonts w:cs="Times New Roman"/>
          <w:i/>
          <w:iCs/>
          <w:color w:val="000000" w:themeColor="text1"/>
          <w:szCs w:val="24"/>
        </w:rPr>
      </w:pPr>
      <w:r w:rsidRPr="002744F8">
        <w:rPr>
          <w:rFonts w:cs="Times New Roman"/>
          <w:i/>
          <w:iCs/>
          <w:color w:val="000000" w:themeColor="text1"/>
          <w:szCs w:val="24"/>
        </w:rPr>
        <w:t>Names since 1889: Common and New per previous decade</w:t>
      </w:r>
    </w:p>
    <w:p w14:paraId="77E241A1" w14:textId="77777777" w:rsidR="003139F3" w:rsidRDefault="003139F3" w:rsidP="003139F3">
      <w:pPr>
        <w:spacing w:after="0"/>
        <w:contextualSpacing/>
        <w:jc w:val="center"/>
        <w:rPr>
          <w:rFonts w:cs="Times New Roman"/>
          <w:i/>
          <w:iCs/>
          <w:color w:val="000000" w:themeColor="text1"/>
          <w:szCs w:val="24"/>
        </w:rPr>
      </w:pPr>
      <w:r w:rsidRPr="002744F8">
        <w:rPr>
          <w:rFonts w:cs="Times New Roman"/>
          <w:i/>
          <w:iCs/>
          <w:noProof/>
          <w:color w:val="000000" w:themeColor="text1"/>
          <w:szCs w:val="24"/>
        </w:rPr>
        <w:drawing>
          <wp:inline distT="0" distB="0" distL="0" distR="0" wp14:anchorId="3DFCB812" wp14:editId="529CD4F2">
            <wp:extent cx="4178808" cy="2432304"/>
            <wp:effectExtent l="19050" t="19050" r="1270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4178808" cy="2432304"/>
                    </a:xfrm>
                    <a:prstGeom prst="rect">
                      <a:avLst/>
                    </a:prstGeom>
                    <a:ln>
                      <a:solidFill>
                        <a:schemeClr val="tx1"/>
                      </a:solidFill>
                    </a:ln>
                  </pic:spPr>
                </pic:pic>
              </a:graphicData>
            </a:graphic>
          </wp:inline>
        </w:drawing>
      </w:r>
    </w:p>
    <w:p w14:paraId="787A9D86" w14:textId="34028A59" w:rsidR="00A41286" w:rsidRPr="008119DC" w:rsidRDefault="00A41286" w:rsidP="00A41286">
      <w:pPr>
        <w:spacing w:after="0"/>
        <w:contextualSpacing/>
        <w:rPr>
          <w:rFonts w:cs="Times New Roman"/>
          <w:color w:val="000000" w:themeColor="text1"/>
          <w:szCs w:val="24"/>
        </w:rPr>
      </w:pPr>
      <w:r>
        <w:rPr>
          <w:rFonts w:cs="Times New Roman"/>
          <w:color w:val="000000" w:themeColor="text1"/>
          <w:szCs w:val="24"/>
        </w:rPr>
        <w:lastRenderedPageBreak/>
        <w:tab/>
      </w:r>
      <w:r w:rsidR="00157CED">
        <w:rPr>
          <w:rFonts w:cs="Times New Roman"/>
          <w:color w:val="000000" w:themeColor="text1"/>
          <w:szCs w:val="24"/>
        </w:rPr>
        <w:t>A</w:t>
      </w:r>
      <w:r w:rsidR="00AE0E82">
        <w:rPr>
          <w:rFonts w:cs="Times New Roman"/>
          <w:color w:val="000000" w:themeColor="text1"/>
          <w:szCs w:val="24"/>
        </w:rPr>
        <w:t>s</w:t>
      </w:r>
      <w:r w:rsidR="00157CED">
        <w:rPr>
          <w:rFonts w:cs="Times New Roman"/>
          <w:color w:val="000000" w:themeColor="text1"/>
          <w:szCs w:val="24"/>
        </w:rPr>
        <w:t xml:space="preserve"> shown in Figure </w:t>
      </w:r>
      <w:r w:rsidR="00BC7921">
        <w:rPr>
          <w:rFonts w:cs="Times New Roman"/>
          <w:color w:val="000000" w:themeColor="text1"/>
          <w:szCs w:val="24"/>
        </w:rPr>
        <w:t>4</w:t>
      </w:r>
      <w:r w:rsidR="00157CED">
        <w:rPr>
          <w:rFonts w:cs="Times New Roman"/>
          <w:color w:val="000000" w:themeColor="text1"/>
          <w:szCs w:val="24"/>
        </w:rPr>
        <w:t>, t</w:t>
      </w:r>
      <w:r>
        <w:rPr>
          <w:rFonts w:cs="Times New Roman"/>
          <w:color w:val="000000" w:themeColor="text1"/>
          <w:szCs w:val="24"/>
        </w:rPr>
        <w:t xml:space="preserve">he total number of </w:t>
      </w:r>
      <w:r w:rsidR="00B16EFC">
        <w:rPr>
          <w:rFonts w:cs="Times New Roman"/>
          <w:color w:val="000000" w:themeColor="text1"/>
          <w:szCs w:val="24"/>
        </w:rPr>
        <w:t>gender-neutral</w:t>
      </w:r>
      <w:r>
        <w:rPr>
          <w:rFonts w:cs="Times New Roman"/>
          <w:color w:val="000000" w:themeColor="text1"/>
          <w:szCs w:val="24"/>
        </w:rPr>
        <w:t xml:space="preserve"> names is plotted in blue. </w:t>
      </w:r>
      <w:r w:rsidR="00844E8E">
        <w:rPr>
          <w:rFonts w:cs="Times New Roman"/>
          <w:color w:val="000000" w:themeColor="text1"/>
          <w:szCs w:val="24"/>
        </w:rPr>
        <w:t>Gender-neutral n</w:t>
      </w:r>
      <w:r w:rsidR="00761B6B">
        <w:rPr>
          <w:rFonts w:cs="Times New Roman"/>
          <w:color w:val="000000" w:themeColor="text1"/>
          <w:szCs w:val="24"/>
        </w:rPr>
        <w:t xml:space="preserve">ames that were in common with the previous decade are shown in green. This line trends downward as the decades went on. </w:t>
      </w:r>
      <w:r w:rsidR="00672B66">
        <w:rPr>
          <w:rFonts w:cs="Times New Roman"/>
          <w:color w:val="000000" w:themeColor="text1"/>
          <w:szCs w:val="24"/>
        </w:rPr>
        <w:t xml:space="preserve">Gender-neutral </w:t>
      </w:r>
      <w:r w:rsidR="00761B6B">
        <w:rPr>
          <w:rFonts w:cs="Times New Roman"/>
          <w:color w:val="000000" w:themeColor="text1"/>
          <w:szCs w:val="24"/>
        </w:rPr>
        <w:t xml:space="preserve">names that were new in each decade </w:t>
      </w:r>
      <w:r w:rsidR="00E06344">
        <w:rPr>
          <w:rFonts w:cs="Times New Roman"/>
          <w:color w:val="000000" w:themeColor="text1"/>
          <w:szCs w:val="24"/>
        </w:rPr>
        <w:t xml:space="preserve">are </w:t>
      </w:r>
      <w:r w:rsidR="005470B3">
        <w:rPr>
          <w:rFonts w:cs="Times New Roman"/>
          <w:color w:val="000000" w:themeColor="text1"/>
          <w:szCs w:val="24"/>
        </w:rPr>
        <w:t>shown</w:t>
      </w:r>
      <w:r w:rsidR="00E06344">
        <w:rPr>
          <w:rFonts w:cs="Times New Roman"/>
          <w:color w:val="000000" w:themeColor="text1"/>
          <w:szCs w:val="24"/>
        </w:rPr>
        <w:t xml:space="preserve"> in red. Interestingly, the number of new gender-</w:t>
      </w:r>
      <w:r w:rsidR="005470B3">
        <w:rPr>
          <w:rFonts w:cs="Times New Roman"/>
          <w:color w:val="000000" w:themeColor="text1"/>
          <w:szCs w:val="24"/>
        </w:rPr>
        <w:t>neutral</w:t>
      </w:r>
      <w:r w:rsidR="00E06344">
        <w:rPr>
          <w:rFonts w:cs="Times New Roman"/>
          <w:color w:val="000000" w:themeColor="text1"/>
          <w:szCs w:val="24"/>
        </w:rPr>
        <w:t xml:space="preserve"> names increases from 1950</w:t>
      </w:r>
      <w:r w:rsidR="005470B3">
        <w:rPr>
          <w:rFonts w:cs="Times New Roman"/>
          <w:color w:val="000000" w:themeColor="text1"/>
          <w:szCs w:val="24"/>
        </w:rPr>
        <w:t xml:space="preserve"> to 2020</w:t>
      </w:r>
      <w:r w:rsidR="00B16EFC">
        <w:rPr>
          <w:rFonts w:cs="Times New Roman"/>
          <w:color w:val="000000" w:themeColor="text1"/>
          <w:szCs w:val="24"/>
        </w:rPr>
        <w:t>. The number of new gender-</w:t>
      </w:r>
      <w:r w:rsidR="00922FFC">
        <w:rPr>
          <w:rFonts w:cs="Times New Roman"/>
          <w:color w:val="000000" w:themeColor="text1"/>
          <w:szCs w:val="24"/>
        </w:rPr>
        <w:t>neutral</w:t>
      </w:r>
      <w:r w:rsidR="00B16EFC">
        <w:rPr>
          <w:rFonts w:cs="Times New Roman"/>
          <w:color w:val="000000" w:themeColor="text1"/>
          <w:szCs w:val="24"/>
        </w:rPr>
        <w:t xml:space="preserve"> names nearly reaches the level of the gender-neutral names that were in common with the previous decade.</w:t>
      </w:r>
      <w:r w:rsidR="00922FFC">
        <w:rPr>
          <w:rFonts w:cs="Times New Roman"/>
          <w:color w:val="000000" w:themeColor="text1"/>
          <w:szCs w:val="24"/>
        </w:rPr>
        <w:t xml:space="preserve"> It can be speculated that parents </w:t>
      </w:r>
      <w:r w:rsidR="00A4579E">
        <w:rPr>
          <w:rFonts w:cs="Times New Roman"/>
          <w:color w:val="000000" w:themeColor="text1"/>
          <w:szCs w:val="24"/>
        </w:rPr>
        <w:t>desired</w:t>
      </w:r>
      <w:r w:rsidR="00922FFC">
        <w:rPr>
          <w:rFonts w:cs="Times New Roman"/>
          <w:color w:val="000000" w:themeColor="text1"/>
          <w:szCs w:val="24"/>
        </w:rPr>
        <w:t xml:space="preserve"> gender-neutral names for children, but </w:t>
      </w:r>
      <w:r w:rsidR="002234D1">
        <w:rPr>
          <w:rFonts w:cs="Times New Roman"/>
          <w:color w:val="000000" w:themeColor="text1"/>
          <w:szCs w:val="24"/>
        </w:rPr>
        <w:t>did not want to use the same names that previous generations had used</w:t>
      </w:r>
      <w:r w:rsidR="00A4579E">
        <w:rPr>
          <w:rFonts w:cs="Times New Roman"/>
          <w:color w:val="000000" w:themeColor="text1"/>
          <w:szCs w:val="24"/>
        </w:rPr>
        <w:t xml:space="preserve">. They instead </w:t>
      </w:r>
      <w:r w:rsidR="00A11296">
        <w:rPr>
          <w:rFonts w:cs="Times New Roman"/>
          <w:color w:val="000000" w:themeColor="text1"/>
          <w:szCs w:val="24"/>
        </w:rPr>
        <w:t>introduced</w:t>
      </w:r>
      <w:r w:rsidR="008119DC">
        <w:rPr>
          <w:rFonts w:cs="Times New Roman"/>
          <w:color w:val="000000" w:themeColor="text1"/>
          <w:szCs w:val="24"/>
        </w:rPr>
        <w:t xml:space="preserve"> </w:t>
      </w:r>
      <w:r w:rsidR="002234D1">
        <w:rPr>
          <w:rFonts w:cs="Times New Roman"/>
          <w:color w:val="000000" w:themeColor="text1"/>
          <w:szCs w:val="24"/>
        </w:rPr>
        <w:t>new gender-neutral names.</w:t>
      </w:r>
      <w:r w:rsidR="008119DC">
        <w:rPr>
          <w:rFonts w:cs="Times New Roman"/>
          <w:color w:val="000000" w:themeColor="text1"/>
          <w:szCs w:val="24"/>
        </w:rPr>
        <w:t xml:space="preserve"> </w:t>
      </w:r>
      <w:r w:rsidR="00E50828">
        <w:rPr>
          <w:rFonts w:cs="Times New Roman"/>
          <w:color w:val="000000" w:themeColor="text1"/>
          <w:szCs w:val="24"/>
        </w:rPr>
        <w:t>Based on analysis, t</w:t>
      </w:r>
      <w:r w:rsidR="008119DC">
        <w:rPr>
          <w:rFonts w:cs="Times New Roman"/>
          <w:color w:val="000000" w:themeColor="text1"/>
          <w:szCs w:val="24"/>
        </w:rPr>
        <w:t xml:space="preserve">hese new gender-neutral names may have actually been brought forward from previous decades as in the case of the name </w:t>
      </w:r>
      <w:r w:rsidR="008119DC">
        <w:rPr>
          <w:rFonts w:cs="Times New Roman"/>
          <w:i/>
          <w:iCs/>
          <w:color w:val="000000" w:themeColor="text1"/>
          <w:szCs w:val="24"/>
        </w:rPr>
        <w:t>Charlie</w:t>
      </w:r>
      <w:r w:rsidR="008119DC">
        <w:rPr>
          <w:rFonts w:cs="Times New Roman"/>
          <w:color w:val="000000" w:themeColor="text1"/>
          <w:szCs w:val="24"/>
        </w:rPr>
        <w:t>.</w:t>
      </w:r>
    </w:p>
    <w:p w14:paraId="036DB90A" w14:textId="65E4BFB6" w:rsidR="00FD1A66" w:rsidRPr="002744F8" w:rsidRDefault="0081208B" w:rsidP="002744F8">
      <w:pPr>
        <w:pStyle w:val="Heading3"/>
        <w:spacing w:before="0"/>
        <w:contextualSpacing/>
        <w:rPr>
          <w:rFonts w:cs="Times New Roman"/>
          <w:color w:val="000000" w:themeColor="text1"/>
        </w:rPr>
      </w:pPr>
      <w:bookmarkStart w:id="37" w:name="_Toc102565969"/>
      <w:r w:rsidRPr="002744F8">
        <w:rPr>
          <w:rFonts w:cs="Times New Roman"/>
          <w:color w:val="000000" w:themeColor="text1"/>
        </w:rPr>
        <w:t>Conclusion</w:t>
      </w:r>
      <w:bookmarkEnd w:id="37"/>
    </w:p>
    <w:p w14:paraId="51911071" w14:textId="570ECC6A" w:rsidR="0081208B" w:rsidRDefault="0081208B" w:rsidP="002744F8">
      <w:pPr>
        <w:spacing w:after="0"/>
        <w:contextualSpacing/>
        <w:rPr>
          <w:rFonts w:cs="Times New Roman"/>
          <w:szCs w:val="24"/>
        </w:rPr>
      </w:pPr>
      <w:r w:rsidRPr="002744F8">
        <w:rPr>
          <w:rFonts w:cs="Times New Roman"/>
          <w:color w:val="000000" w:themeColor="text1"/>
          <w:szCs w:val="24"/>
        </w:rPr>
        <w:tab/>
      </w:r>
      <w:r w:rsidR="00AA2ABF" w:rsidRPr="003F64A3">
        <w:rPr>
          <w:rFonts w:cs="Times New Roman"/>
          <w:szCs w:val="24"/>
        </w:rPr>
        <w:t>In conclusion, this study</w:t>
      </w:r>
      <w:r w:rsidRPr="003F64A3">
        <w:rPr>
          <w:rFonts w:cs="Times New Roman"/>
          <w:szCs w:val="24"/>
        </w:rPr>
        <w:t xml:space="preserve"> </w:t>
      </w:r>
      <w:r w:rsidR="003F64A3">
        <w:rPr>
          <w:rFonts w:cs="Times New Roman"/>
          <w:szCs w:val="24"/>
        </w:rPr>
        <w:t xml:space="preserve">analyzed trends </w:t>
      </w:r>
      <w:r w:rsidR="00D2019D">
        <w:rPr>
          <w:rFonts w:cs="Times New Roman"/>
          <w:szCs w:val="24"/>
        </w:rPr>
        <w:t xml:space="preserve">and correlation </w:t>
      </w:r>
      <w:r w:rsidR="00A81395">
        <w:rPr>
          <w:rFonts w:cs="Times New Roman"/>
          <w:szCs w:val="24"/>
        </w:rPr>
        <w:t>in usage of</w:t>
      </w:r>
      <w:r w:rsidRPr="003F64A3">
        <w:rPr>
          <w:rFonts w:cs="Times New Roman"/>
          <w:szCs w:val="24"/>
        </w:rPr>
        <w:t xml:space="preserve"> gender</w:t>
      </w:r>
      <w:r w:rsidR="00AD5548" w:rsidRPr="003F64A3">
        <w:rPr>
          <w:rFonts w:cs="Times New Roman"/>
          <w:szCs w:val="24"/>
        </w:rPr>
        <w:t>-</w:t>
      </w:r>
      <w:r w:rsidRPr="003F64A3">
        <w:rPr>
          <w:rFonts w:cs="Times New Roman"/>
          <w:szCs w:val="24"/>
        </w:rPr>
        <w:t xml:space="preserve">neutral </w:t>
      </w:r>
      <w:r w:rsidR="001620C4" w:rsidRPr="003F64A3">
        <w:rPr>
          <w:rFonts w:cs="Times New Roman"/>
          <w:szCs w:val="24"/>
        </w:rPr>
        <w:t>children's names over 14 decades, from 1880-2020.</w:t>
      </w:r>
      <w:r w:rsidR="003F64A3">
        <w:rPr>
          <w:rFonts w:cs="Times New Roman"/>
          <w:szCs w:val="24"/>
        </w:rPr>
        <w:t xml:space="preserve"> </w:t>
      </w:r>
      <w:r w:rsidR="00D77012">
        <w:rPr>
          <w:rFonts w:cs="Times New Roman"/>
          <w:szCs w:val="24"/>
        </w:rPr>
        <w:t>Research Question 1 involved the quantity of gender-neutral names being used overall</w:t>
      </w:r>
      <w:r w:rsidR="00D2019D">
        <w:rPr>
          <w:rFonts w:cs="Times New Roman"/>
          <w:szCs w:val="24"/>
        </w:rPr>
        <w:t xml:space="preserve">. For this question, </w:t>
      </w:r>
      <w:r w:rsidR="00D77012">
        <w:rPr>
          <w:rFonts w:cs="Times New Roman"/>
          <w:szCs w:val="24"/>
        </w:rPr>
        <w:t xml:space="preserve">the null hypothesis was rejected, meaning that </w:t>
      </w:r>
      <w:r w:rsidR="00D2019D">
        <w:rPr>
          <w:rFonts w:cs="Times New Roman"/>
          <w:szCs w:val="24"/>
        </w:rPr>
        <w:t>there was a difference in quantity of gender-neutral names being used per decade. The analysis showed there was a significant decrease in quantity of gender-neutral names being used from 1880-2020.</w:t>
      </w:r>
    </w:p>
    <w:p w14:paraId="27FC68F5" w14:textId="70C85373" w:rsidR="00D2019D" w:rsidRDefault="00D2019D" w:rsidP="00D2019D">
      <w:pPr>
        <w:spacing w:after="0"/>
        <w:ind w:firstLine="720"/>
        <w:contextualSpacing/>
        <w:rPr>
          <w:rFonts w:cs="Times New Roman"/>
          <w:szCs w:val="24"/>
        </w:rPr>
      </w:pPr>
      <w:r>
        <w:rPr>
          <w:rFonts w:cs="Times New Roman"/>
          <w:szCs w:val="24"/>
        </w:rPr>
        <w:t>Research Question 2 involved the number of occurrences of gender-neutral names being used per gender versus all names</w:t>
      </w:r>
      <w:r w:rsidR="0097550D">
        <w:rPr>
          <w:rFonts w:cs="Times New Roman"/>
          <w:szCs w:val="24"/>
        </w:rPr>
        <w:t xml:space="preserve">. For this question, </w:t>
      </w:r>
      <w:r>
        <w:rPr>
          <w:rFonts w:cs="Times New Roman"/>
          <w:szCs w:val="24"/>
        </w:rPr>
        <w:t>the null hypothesis was rejected, meaning that there was</w:t>
      </w:r>
      <w:r w:rsidR="00006861">
        <w:rPr>
          <w:rFonts w:cs="Times New Roman"/>
          <w:szCs w:val="24"/>
        </w:rPr>
        <w:t xml:space="preserve"> a</w:t>
      </w:r>
      <w:r>
        <w:rPr>
          <w:rFonts w:cs="Times New Roman"/>
          <w:szCs w:val="24"/>
        </w:rPr>
        <w:t xml:space="preserve"> difference in </w:t>
      </w:r>
      <w:r w:rsidR="0097550D">
        <w:rPr>
          <w:rFonts w:cs="Times New Roman"/>
          <w:szCs w:val="24"/>
        </w:rPr>
        <w:t>number of occurrences of gender-</w:t>
      </w:r>
      <w:r w:rsidR="00BC2C7F">
        <w:rPr>
          <w:rFonts w:cs="Times New Roman"/>
          <w:szCs w:val="24"/>
        </w:rPr>
        <w:t>neutral</w:t>
      </w:r>
      <w:r w:rsidR="0097550D">
        <w:rPr>
          <w:rFonts w:cs="Times New Roman"/>
          <w:szCs w:val="24"/>
        </w:rPr>
        <w:t xml:space="preserve"> names</w:t>
      </w:r>
      <w:r>
        <w:rPr>
          <w:rFonts w:cs="Times New Roman"/>
          <w:szCs w:val="24"/>
        </w:rPr>
        <w:t xml:space="preserve"> per decade</w:t>
      </w:r>
      <w:r w:rsidR="00BC2C7F">
        <w:rPr>
          <w:rFonts w:cs="Times New Roman"/>
          <w:szCs w:val="24"/>
        </w:rPr>
        <w:t>, per gender</w:t>
      </w:r>
      <w:r>
        <w:rPr>
          <w:rFonts w:cs="Times New Roman"/>
          <w:szCs w:val="24"/>
        </w:rPr>
        <w:t xml:space="preserve">. </w:t>
      </w:r>
      <w:r w:rsidR="00BC2C7F">
        <w:rPr>
          <w:rFonts w:cs="Times New Roman"/>
          <w:szCs w:val="24"/>
        </w:rPr>
        <w:t>The</w:t>
      </w:r>
      <w:r>
        <w:rPr>
          <w:rFonts w:cs="Times New Roman"/>
          <w:szCs w:val="24"/>
        </w:rPr>
        <w:t xml:space="preserve"> </w:t>
      </w:r>
      <w:r w:rsidR="00BC2C7F">
        <w:rPr>
          <w:rFonts w:cs="Times New Roman"/>
          <w:szCs w:val="24"/>
        </w:rPr>
        <w:t>analysis</w:t>
      </w:r>
      <w:r>
        <w:rPr>
          <w:rFonts w:cs="Times New Roman"/>
          <w:szCs w:val="24"/>
        </w:rPr>
        <w:t xml:space="preserve"> showed there was a significant decrease in </w:t>
      </w:r>
      <w:r w:rsidR="00006861">
        <w:rPr>
          <w:rFonts w:cs="Times New Roman"/>
          <w:szCs w:val="24"/>
        </w:rPr>
        <w:t>occurrences</w:t>
      </w:r>
      <w:r w:rsidR="00BC2C7F">
        <w:rPr>
          <w:rFonts w:cs="Times New Roman"/>
          <w:szCs w:val="24"/>
        </w:rPr>
        <w:t xml:space="preserve"> of</w:t>
      </w:r>
      <w:r>
        <w:rPr>
          <w:rFonts w:cs="Times New Roman"/>
          <w:szCs w:val="24"/>
        </w:rPr>
        <w:t xml:space="preserve"> </w:t>
      </w:r>
      <w:r w:rsidR="00BC2C7F">
        <w:rPr>
          <w:rFonts w:cs="Times New Roman"/>
          <w:szCs w:val="24"/>
        </w:rPr>
        <w:t>gender</w:t>
      </w:r>
      <w:r>
        <w:rPr>
          <w:rFonts w:cs="Times New Roman"/>
          <w:szCs w:val="24"/>
        </w:rPr>
        <w:t>-neutral names being used from 1880-2020</w:t>
      </w:r>
      <w:r w:rsidR="00BC2C7F">
        <w:rPr>
          <w:rFonts w:cs="Times New Roman"/>
          <w:szCs w:val="24"/>
        </w:rPr>
        <w:t xml:space="preserve"> for both males and females</w:t>
      </w:r>
      <w:r>
        <w:rPr>
          <w:rFonts w:cs="Times New Roman"/>
          <w:szCs w:val="24"/>
        </w:rPr>
        <w:t>.</w:t>
      </w:r>
      <w:r w:rsidR="00BC2C7F">
        <w:rPr>
          <w:rFonts w:cs="Times New Roman"/>
          <w:szCs w:val="24"/>
        </w:rPr>
        <w:t xml:space="preserve"> </w:t>
      </w:r>
      <w:r w:rsidR="00211A7E">
        <w:rPr>
          <w:rFonts w:cs="Times New Roman"/>
          <w:szCs w:val="24"/>
        </w:rPr>
        <w:t>Additionally</w:t>
      </w:r>
      <w:r w:rsidR="00BC2C7F">
        <w:rPr>
          <w:rFonts w:cs="Times New Roman"/>
          <w:szCs w:val="24"/>
        </w:rPr>
        <w:t xml:space="preserve">, the correlation </w:t>
      </w:r>
      <w:r w:rsidR="00BC2C7F">
        <w:rPr>
          <w:rFonts w:cs="Times New Roman"/>
          <w:szCs w:val="24"/>
        </w:rPr>
        <w:lastRenderedPageBreak/>
        <w:t xml:space="preserve">between usage of gender-neutral names </w:t>
      </w:r>
      <w:r w:rsidR="00211A7E">
        <w:rPr>
          <w:rFonts w:cs="Times New Roman"/>
          <w:szCs w:val="24"/>
        </w:rPr>
        <w:t>versus all names was not stati</w:t>
      </w:r>
      <w:r w:rsidR="00006861">
        <w:rPr>
          <w:rFonts w:cs="Times New Roman"/>
          <w:szCs w:val="24"/>
        </w:rPr>
        <w:t>sti</w:t>
      </w:r>
      <w:r w:rsidR="00211A7E">
        <w:rPr>
          <w:rFonts w:cs="Times New Roman"/>
          <w:szCs w:val="24"/>
        </w:rPr>
        <w:t>cally significant for either males or females.</w:t>
      </w:r>
    </w:p>
    <w:p w14:paraId="70326B01" w14:textId="11C8317F" w:rsidR="00D2019D" w:rsidRPr="003F64A3" w:rsidRDefault="00211A7E" w:rsidP="000B7799">
      <w:pPr>
        <w:spacing w:after="0"/>
        <w:ind w:firstLine="720"/>
        <w:contextualSpacing/>
        <w:rPr>
          <w:rFonts w:cs="Times New Roman"/>
          <w:szCs w:val="24"/>
        </w:rPr>
      </w:pPr>
      <w:r>
        <w:rPr>
          <w:rFonts w:cs="Times New Roman"/>
          <w:szCs w:val="24"/>
        </w:rPr>
        <w:t xml:space="preserve">Lastly, </w:t>
      </w:r>
      <w:r w:rsidR="003D1FCC">
        <w:rPr>
          <w:rFonts w:cs="Times New Roman"/>
          <w:szCs w:val="24"/>
        </w:rPr>
        <w:t>analysis</w:t>
      </w:r>
      <w:r w:rsidR="003D6045">
        <w:rPr>
          <w:rFonts w:cs="Times New Roman"/>
          <w:szCs w:val="24"/>
        </w:rPr>
        <w:t xml:space="preserve"> was done</w:t>
      </w:r>
      <w:r w:rsidR="003D1FCC">
        <w:rPr>
          <w:rFonts w:cs="Times New Roman"/>
          <w:szCs w:val="24"/>
        </w:rPr>
        <w:t xml:space="preserve"> o</w:t>
      </w:r>
      <w:r w:rsidR="00A81395">
        <w:rPr>
          <w:rFonts w:cs="Times New Roman"/>
          <w:szCs w:val="24"/>
        </w:rPr>
        <w:t>n</w:t>
      </w:r>
      <w:r w:rsidR="003D1FCC">
        <w:rPr>
          <w:rFonts w:cs="Times New Roman"/>
          <w:szCs w:val="24"/>
        </w:rPr>
        <w:t xml:space="preserve"> gender-neutral names being commonly used as decades go on versus new gender-neutral names being introduced</w:t>
      </w:r>
      <w:r w:rsidR="003D6045">
        <w:rPr>
          <w:rFonts w:cs="Times New Roman"/>
          <w:szCs w:val="24"/>
        </w:rPr>
        <w:t xml:space="preserve">. This analysis showed that while </w:t>
      </w:r>
      <w:r w:rsidR="005466D2">
        <w:rPr>
          <w:rFonts w:cs="Times New Roman"/>
          <w:szCs w:val="24"/>
        </w:rPr>
        <w:t xml:space="preserve">usage of </w:t>
      </w:r>
      <w:r w:rsidR="003D6045">
        <w:rPr>
          <w:rFonts w:cs="Times New Roman"/>
          <w:szCs w:val="24"/>
        </w:rPr>
        <w:t>many common gender-neutral names decrease</w:t>
      </w:r>
      <w:r w:rsidR="00006861">
        <w:rPr>
          <w:rFonts w:cs="Times New Roman"/>
          <w:szCs w:val="24"/>
        </w:rPr>
        <w:t>d</w:t>
      </w:r>
      <w:r w:rsidR="003D6045">
        <w:rPr>
          <w:rFonts w:cs="Times New Roman"/>
          <w:szCs w:val="24"/>
        </w:rPr>
        <w:t xml:space="preserve"> and </w:t>
      </w:r>
      <w:r w:rsidR="0095004C">
        <w:rPr>
          <w:rFonts w:cs="Times New Roman"/>
          <w:szCs w:val="24"/>
        </w:rPr>
        <w:t xml:space="preserve">names </w:t>
      </w:r>
      <w:r w:rsidR="003D6045">
        <w:rPr>
          <w:rFonts w:cs="Times New Roman"/>
          <w:szCs w:val="24"/>
        </w:rPr>
        <w:t>f</w:t>
      </w:r>
      <w:r w:rsidR="0095004C">
        <w:rPr>
          <w:rFonts w:cs="Times New Roman"/>
          <w:szCs w:val="24"/>
        </w:rPr>
        <w:t>e</w:t>
      </w:r>
      <w:r w:rsidR="003D6045">
        <w:rPr>
          <w:rFonts w:cs="Times New Roman"/>
          <w:szCs w:val="24"/>
        </w:rPr>
        <w:t xml:space="preserve">ll into dis-use, there </w:t>
      </w:r>
      <w:r w:rsidR="00006861">
        <w:rPr>
          <w:rFonts w:cs="Times New Roman"/>
          <w:szCs w:val="24"/>
        </w:rPr>
        <w:t xml:space="preserve">was </w:t>
      </w:r>
      <w:r w:rsidR="003D6045">
        <w:rPr>
          <w:rFonts w:cs="Times New Roman"/>
          <w:szCs w:val="24"/>
        </w:rPr>
        <w:t xml:space="preserve">an increase in new </w:t>
      </w:r>
      <w:r w:rsidR="005466D2">
        <w:rPr>
          <w:rFonts w:cs="Times New Roman"/>
          <w:szCs w:val="24"/>
        </w:rPr>
        <w:t xml:space="preserve">gender-neutral names being added over the last 50 years. </w:t>
      </w:r>
    </w:p>
    <w:p w14:paraId="78A298BA" w14:textId="216D8A8C" w:rsidR="00C71F31" w:rsidRDefault="00C71F31" w:rsidP="000B7799">
      <w:pPr>
        <w:pStyle w:val="Heading1"/>
      </w:pPr>
      <w:bookmarkStart w:id="38" w:name="_Toc102565970"/>
      <w:r>
        <w:t>Recommendations</w:t>
      </w:r>
      <w:bookmarkEnd w:id="38"/>
    </w:p>
    <w:p w14:paraId="498995DA" w14:textId="723A4C02" w:rsidR="00C71F31" w:rsidRPr="00C153BD" w:rsidRDefault="00C71F31" w:rsidP="000B7799">
      <w:pPr>
        <w:spacing w:after="0"/>
        <w:contextualSpacing/>
      </w:pPr>
      <w:r>
        <w:tab/>
      </w:r>
      <w:r w:rsidR="0095004C">
        <w:t>Further</w:t>
      </w:r>
      <w:r w:rsidR="005466D2" w:rsidRPr="00C153BD">
        <w:t xml:space="preserve"> analysis </w:t>
      </w:r>
      <w:r w:rsidR="00F24E5D">
        <w:t>of trends in</w:t>
      </w:r>
      <w:r w:rsidR="005466D2" w:rsidRPr="00C153BD">
        <w:t xml:space="preserve"> the use of gender-neutral names in the United States</w:t>
      </w:r>
      <w:r w:rsidR="0095004C">
        <w:t xml:space="preserve"> </w:t>
      </w:r>
      <w:r w:rsidR="00595E36">
        <w:t>in</w:t>
      </w:r>
      <w:r w:rsidR="0095004C">
        <w:t xml:space="preserve"> the future will require</w:t>
      </w:r>
      <w:r w:rsidR="005466D2" w:rsidRPr="00C153BD">
        <w:t xml:space="preserve"> </w:t>
      </w:r>
      <w:r w:rsidR="00C153BD">
        <w:t>addition</w:t>
      </w:r>
      <w:r w:rsidR="00595E36">
        <w:t xml:space="preserve"> of</w:t>
      </w:r>
      <w:r w:rsidR="00EC3008" w:rsidRPr="00C153BD">
        <w:t xml:space="preserve"> </w:t>
      </w:r>
      <w:r w:rsidR="00595E36">
        <w:t xml:space="preserve">new </w:t>
      </w:r>
      <w:r w:rsidR="00EC3008" w:rsidRPr="00C153BD">
        <w:t>YOB files as</w:t>
      </w:r>
      <w:r w:rsidR="00006861">
        <w:t xml:space="preserve"> more are published when each</w:t>
      </w:r>
      <w:r w:rsidR="00EC3008" w:rsidRPr="00C153BD">
        <w:t xml:space="preserve"> </w:t>
      </w:r>
      <w:r w:rsidR="00C153BD">
        <w:t>year pass</w:t>
      </w:r>
      <w:r w:rsidR="00006861">
        <w:t>es</w:t>
      </w:r>
      <w:r w:rsidR="00EC3008" w:rsidRPr="00C153BD">
        <w:t>. It is recommended that future analysis be done at the end of each decade to enable gathering of the most useful set of data, which includes a full decade</w:t>
      </w:r>
      <w:r w:rsidR="00C153BD" w:rsidRPr="00C153BD">
        <w:t xml:space="preserve"> worth of name data.</w:t>
      </w:r>
    </w:p>
    <w:p w14:paraId="3143CC99" w14:textId="77777777" w:rsidR="001A6B9D" w:rsidRDefault="001A6B9D">
      <w:pPr>
        <w:spacing w:line="259" w:lineRule="auto"/>
        <w:rPr>
          <w:rFonts w:eastAsiaTheme="majorEastAsia" w:cs="Times New Roman"/>
          <w:b/>
          <w:color w:val="000000" w:themeColor="text1"/>
          <w:szCs w:val="24"/>
        </w:rPr>
      </w:pPr>
      <w:bookmarkStart w:id="39" w:name="_Toc100739245"/>
      <w:bookmarkStart w:id="40" w:name="_Toc101279934"/>
      <w:bookmarkStart w:id="41" w:name="_Toc102565971"/>
      <w:bookmarkEnd w:id="22"/>
      <w:r>
        <w:rPr>
          <w:rFonts w:cs="Times New Roman"/>
          <w:color w:val="000000" w:themeColor="text1"/>
        </w:rPr>
        <w:br w:type="page"/>
      </w:r>
    </w:p>
    <w:p w14:paraId="45FFC244" w14:textId="2CE39124" w:rsidR="00CE58E0" w:rsidRPr="002744F8" w:rsidRDefault="00CE58E0" w:rsidP="002744F8">
      <w:pPr>
        <w:pStyle w:val="Heading3"/>
        <w:spacing w:before="0"/>
        <w:contextualSpacing/>
        <w:rPr>
          <w:rFonts w:cs="Times New Roman"/>
          <w:color w:val="000000" w:themeColor="text1"/>
        </w:rPr>
      </w:pPr>
      <w:r w:rsidRPr="002744F8">
        <w:rPr>
          <w:rFonts w:cs="Times New Roman"/>
          <w:color w:val="000000" w:themeColor="text1"/>
        </w:rPr>
        <w:lastRenderedPageBreak/>
        <w:t>References</w:t>
      </w:r>
      <w:bookmarkEnd w:id="39"/>
      <w:bookmarkEnd w:id="40"/>
      <w:bookmarkEnd w:id="41"/>
    </w:p>
    <w:p w14:paraId="02E4E47C" w14:textId="77777777" w:rsidR="007632BA" w:rsidRPr="002744F8" w:rsidRDefault="007632BA" w:rsidP="002744F8">
      <w:pPr>
        <w:spacing w:after="0"/>
        <w:ind w:left="720" w:hanging="720"/>
        <w:contextualSpacing/>
        <w:rPr>
          <w:rFonts w:cs="Times New Roman"/>
          <w:color w:val="000000" w:themeColor="text1"/>
          <w:szCs w:val="24"/>
        </w:rPr>
      </w:pPr>
      <w:r w:rsidRPr="002744F8">
        <w:rPr>
          <w:rFonts w:cs="Times New Roman"/>
          <w:color w:val="000000" w:themeColor="text1"/>
          <w:szCs w:val="24"/>
        </w:rPr>
        <w:t xml:space="preserve">Associated Press. (2018, March 21). Why gender-neutral baby names are on the rise. </w:t>
      </w:r>
      <w:r w:rsidRPr="002744F8">
        <w:rPr>
          <w:rFonts w:cs="Times New Roman"/>
          <w:i/>
          <w:iCs/>
          <w:color w:val="000000" w:themeColor="text1"/>
          <w:szCs w:val="24"/>
        </w:rPr>
        <w:t>New York Post</w:t>
      </w:r>
      <w:r w:rsidRPr="002744F8">
        <w:rPr>
          <w:rFonts w:cs="Times New Roman"/>
          <w:color w:val="000000" w:themeColor="text1"/>
          <w:szCs w:val="24"/>
        </w:rPr>
        <w:t>. https://nypost.com/2018/03/21/why-gender-neutral-baby-names-are-on-the-rise</w:t>
      </w:r>
    </w:p>
    <w:p w14:paraId="088C3BAF" w14:textId="469DBE5A" w:rsidR="009967F9" w:rsidRPr="002744F8" w:rsidRDefault="009967F9" w:rsidP="002744F8">
      <w:pPr>
        <w:spacing w:after="0"/>
        <w:ind w:left="720" w:hanging="720"/>
        <w:contextualSpacing/>
        <w:rPr>
          <w:rFonts w:cs="Times New Roman"/>
          <w:color w:val="000000" w:themeColor="text1"/>
          <w:szCs w:val="24"/>
        </w:rPr>
      </w:pPr>
      <w:r w:rsidRPr="002744F8">
        <w:rPr>
          <w:rFonts w:cs="Times New Roman"/>
          <w:color w:val="000000" w:themeColor="text1"/>
          <w:szCs w:val="24"/>
        </w:rPr>
        <w:t xml:space="preserve">Barry, III, H. &amp; Harper, A. (1982). Evolution of Unisex Names. </w:t>
      </w:r>
      <w:r w:rsidRPr="002744F8">
        <w:rPr>
          <w:rFonts w:cs="Times New Roman"/>
          <w:i/>
          <w:iCs/>
          <w:color w:val="000000" w:themeColor="text1"/>
          <w:szCs w:val="24"/>
        </w:rPr>
        <w:t>Names: A Journal of Onomastics, 30</w:t>
      </w:r>
      <w:r w:rsidRPr="002744F8">
        <w:rPr>
          <w:rFonts w:cs="Times New Roman"/>
          <w:color w:val="000000" w:themeColor="text1"/>
          <w:szCs w:val="24"/>
        </w:rPr>
        <w:t>(1), 15–22. https://doi.org/10.1179/nam.1982.30.1.15</w:t>
      </w:r>
    </w:p>
    <w:p w14:paraId="1CED55A4" w14:textId="77777777" w:rsidR="00FD1A66" w:rsidRPr="002744F8" w:rsidRDefault="00FD1A66" w:rsidP="002744F8">
      <w:pPr>
        <w:spacing w:after="0"/>
        <w:ind w:left="720" w:hanging="720"/>
        <w:contextualSpacing/>
        <w:rPr>
          <w:rFonts w:cs="Times New Roman"/>
          <w:color w:val="000000" w:themeColor="text1"/>
          <w:szCs w:val="24"/>
        </w:rPr>
      </w:pPr>
      <w:r w:rsidRPr="002744F8">
        <w:rPr>
          <w:rFonts w:cs="Times New Roman"/>
          <w:color w:val="000000" w:themeColor="text1"/>
          <w:szCs w:val="24"/>
        </w:rPr>
        <w:t xml:space="preserve">Cote, C. (2021). 5 principles of data ethics for business. </w:t>
      </w:r>
      <w:r w:rsidRPr="002744F8">
        <w:rPr>
          <w:rFonts w:cs="Times New Roman"/>
          <w:i/>
          <w:iCs/>
          <w:color w:val="000000" w:themeColor="text1"/>
          <w:szCs w:val="24"/>
        </w:rPr>
        <w:t>Harvard Business School Online</w:t>
      </w:r>
      <w:r w:rsidRPr="002744F8">
        <w:rPr>
          <w:rFonts w:cs="Times New Roman"/>
          <w:color w:val="000000" w:themeColor="text1"/>
          <w:szCs w:val="24"/>
        </w:rPr>
        <w:t>. https://online.hbs.edu/blog/post/data-ethics</w:t>
      </w:r>
    </w:p>
    <w:p w14:paraId="7EBEC1D6" w14:textId="450284FF" w:rsidR="00AB5103" w:rsidRDefault="00AB5103" w:rsidP="002744F8">
      <w:pPr>
        <w:spacing w:after="0"/>
        <w:ind w:left="720" w:hanging="720"/>
        <w:contextualSpacing/>
        <w:rPr>
          <w:rFonts w:cs="Times New Roman"/>
          <w:color w:val="000000" w:themeColor="text1"/>
          <w:szCs w:val="24"/>
        </w:rPr>
      </w:pPr>
      <w:r w:rsidRPr="008764F5">
        <w:rPr>
          <w:rFonts w:cs="Times New Roman"/>
          <w:szCs w:val="24"/>
        </w:rPr>
        <w:t>Davies, T. (</w:t>
      </w:r>
      <w:r>
        <w:rPr>
          <w:rFonts w:cs="Times New Roman"/>
          <w:szCs w:val="24"/>
        </w:rPr>
        <w:t>2016</w:t>
      </w:r>
      <w:r w:rsidRPr="008764F5">
        <w:rPr>
          <w:rFonts w:cs="Times New Roman"/>
          <w:szCs w:val="24"/>
        </w:rPr>
        <w:t xml:space="preserve">). </w:t>
      </w:r>
      <w:r w:rsidRPr="008C3C47">
        <w:rPr>
          <w:rFonts w:cs="Times New Roman"/>
          <w:i/>
          <w:iCs/>
          <w:szCs w:val="24"/>
        </w:rPr>
        <w:t>The Book of R, A First Course in Programming and Statistics</w:t>
      </w:r>
      <w:r>
        <w:rPr>
          <w:rFonts w:cs="Times New Roman"/>
          <w:szCs w:val="24"/>
        </w:rPr>
        <w:t>. San Francisco, CA: No Starch Press.</w:t>
      </w:r>
    </w:p>
    <w:p w14:paraId="767B5E22" w14:textId="17A0613B" w:rsidR="00D911C8" w:rsidRPr="002744F8" w:rsidRDefault="00D911C8" w:rsidP="002744F8">
      <w:pPr>
        <w:spacing w:after="0"/>
        <w:ind w:left="720" w:hanging="720"/>
        <w:contextualSpacing/>
        <w:rPr>
          <w:rFonts w:cs="Times New Roman"/>
          <w:color w:val="000000" w:themeColor="text1"/>
          <w:szCs w:val="24"/>
        </w:rPr>
      </w:pPr>
      <w:r w:rsidRPr="002744F8">
        <w:rPr>
          <w:rFonts w:cs="Times New Roman"/>
          <w:color w:val="000000" w:themeColor="text1"/>
          <w:szCs w:val="24"/>
        </w:rPr>
        <w:t xml:space="preserve">Hahn, M., &amp; Bentley, R. (2003). Drift as a </w:t>
      </w:r>
      <w:r w:rsidR="00083343" w:rsidRPr="002744F8">
        <w:rPr>
          <w:rFonts w:cs="Times New Roman"/>
          <w:color w:val="000000" w:themeColor="text1"/>
          <w:szCs w:val="24"/>
        </w:rPr>
        <w:t>m</w:t>
      </w:r>
      <w:r w:rsidRPr="002744F8">
        <w:rPr>
          <w:rFonts w:cs="Times New Roman"/>
          <w:color w:val="000000" w:themeColor="text1"/>
          <w:szCs w:val="24"/>
        </w:rPr>
        <w:t xml:space="preserve">echanism for </w:t>
      </w:r>
      <w:r w:rsidR="00083343" w:rsidRPr="002744F8">
        <w:rPr>
          <w:rFonts w:cs="Times New Roman"/>
          <w:color w:val="000000" w:themeColor="text1"/>
          <w:szCs w:val="24"/>
        </w:rPr>
        <w:t>c</w:t>
      </w:r>
      <w:r w:rsidRPr="002744F8">
        <w:rPr>
          <w:rFonts w:cs="Times New Roman"/>
          <w:color w:val="000000" w:themeColor="text1"/>
          <w:szCs w:val="24"/>
        </w:rPr>
        <w:t xml:space="preserve">ultural </w:t>
      </w:r>
      <w:r w:rsidR="00083343" w:rsidRPr="002744F8">
        <w:rPr>
          <w:rFonts w:cs="Times New Roman"/>
          <w:color w:val="000000" w:themeColor="text1"/>
          <w:szCs w:val="24"/>
        </w:rPr>
        <w:t>c</w:t>
      </w:r>
      <w:r w:rsidRPr="002744F8">
        <w:rPr>
          <w:rFonts w:cs="Times New Roman"/>
          <w:color w:val="000000" w:themeColor="text1"/>
          <w:szCs w:val="24"/>
        </w:rPr>
        <w:t xml:space="preserve">hange: An </w:t>
      </w:r>
      <w:r w:rsidR="00083343" w:rsidRPr="002744F8">
        <w:rPr>
          <w:rFonts w:cs="Times New Roman"/>
          <w:color w:val="000000" w:themeColor="text1"/>
          <w:szCs w:val="24"/>
        </w:rPr>
        <w:t>e</w:t>
      </w:r>
      <w:r w:rsidRPr="002744F8">
        <w:rPr>
          <w:rFonts w:cs="Times New Roman"/>
          <w:color w:val="000000" w:themeColor="text1"/>
          <w:szCs w:val="24"/>
        </w:rPr>
        <w:t xml:space="preserve">xample from </w:t>
      </w:r>
      <w:r w:rsidR="00083343" w:rsidRPr="002744F8">
        <w:rPr>
          <w:rFonts w:cs="Times New Roman"/>
          <w:color w:val="000000" w:themeColor="text1"/>
          <w:szCs w:val="24"/>
        </w:rPr>
        <w:t>b</w:t>
      </w:r>
      <w:r w:rsidRPr="002744F8">
        <w:rPr>
          <w:rFonts w:cs="Times New Roman"/>
          <w:color w:val="000000" w:themeColor="text1"/>
          <w:szCs w:val="24"/>
        </w:rPr>
        <w:t xml:space="preserve">aby </w:t>
      </w:r>
      <w:r w:rsidR="00083343" w:rsidRPr="002744F8">
        <w:rPr>
          <w:rFonts w:cs="Times New Roman"/>
          <w:color w:val="000000" w:themeColor="text1"/>
          <w:szCs w:val="24"/>
        </w:rPr>
        <w:t>n</w:t>
      </w:r>
      <w:r w:rsidRPr="002744F8">
        <w:rPr>
          <w:rFonts w:cs="Times New Roman"/>
          <w:color w:val="000000" w:themeColor="text1"/>
          <w:szCs w:val="24"/>
        </w:rPr>
        <w:t xml:space="preserve">ames. </w:t>
      </w:r>
      <w:r w:rsidRPr="002744F8">
        <w:rPr>
          <w:rFonts w:cs="Times New Roman"/>
          <w:i/>
          <w:iCs/>
          <w:color w:val="000000" w:themeColor="text1"/>
          <w:szCs w:val="24"/>
        </w:rPr>
        <w:t>Proceedings: Biological Sciences, 270</w:t>
      </w:r>
      <w:r w:rsidRPr="002744F8">
        <w:rPr>
          <w:rFonts w:cs="Times New Roman"/>
          <w:color w:val="000000" w:themeColor="text1"/>
          <w:szCs w:val="24"/>
        </w:rPr>
        <w:t>, S120–S123.</w:t>
      </w:r>
      <w:r w:rsidR="00A539A3" w:rsidRPr="002744F8">
        <w:rPr>
          <w:rFonts w:cs="Times New Roman"/>
          <w:color w:val="000000" w:themeColor="text1"/>
          <w:szCs w:val="24"/>
        </w:rPr>
        <w:t xml:space="preserve"> </w:t>
      </w:r>
      <w:r w:rsidR="00DF0926" w:rsidRPr="002744F8">
        <w:rPr>
          <w:rFonts w:cs="Times New Roman"/>
          <w:color w:val="000000" w:themeColor="text1"/>
          <w:szCs w:val="24"/>
        </w:rPr>
        <w:t>https://doi.org/</w:t>
      </w:r>
      <w:r w:rsidR="00A539A3" w:rsidRPr="002744F8">
        <w:rPr>
          <w:rFonts w:cs="Times New Roman"/>
          <w:color w:val="000000" w:themeColor="text1"/>
          <w:szCs w:val="24"/>
        </w:rPr>
        <w:t>10.1098/rsbl.2003.0045</w:t>
      </w:r>
    </w:p>
    <w:p w14:paraId="47760988" w14:textId="77777777" w:rsidR="00FD1A66" w:rsidRPr="002744F8" w:rsidRDefault="00FD1A66" w:rsidP="002744F8">
      <w:pPr>
        <w:spacing w:after="0"/>
        <w:ind w:left="720" w:hanging="720"/>
        <w:contextualSpacing/>
        <w:rPr>
          <w:rFonts w:cs="Times New Roman"/>
          <w:color w:val="000000" w:themeColor="text1"/>
          <w:szCs w:val="24"/>
        </w:rPr>
      </w:pPr>
      <w:r w:rsidRPr="002744F8">
        <w:rPr>
          <w:rFonts w:cs="Times New Roman"/>
          <w:color w:val="000000" w:themeColor="text1"/>
          <w:szCs w:val="24"/>
        </w:rPr>
        <w:t xml:space="preserve">Howe III, E., &amp; Elenberg, F. (2020). Ethical Challenges Posed by Big Data. </w:t>
      </w:r>
      <w:r w:rsidRPr="002744F8">
        <w:rPr>
          <w:rFonts w:cs="Times New Roman"/>
          <w:i/>
          <w:iCs/>
          <w:color w:val="000000" w:themeColor="text1"/>
          <w:szCs w:val="24"/>
        </w:rPr>
        <w:t>Innovations in Clinical Neuroscience, 17</w:t>
      </w:r>
      <w:r w:rsidRPr="002744F8">
        <w:rPr>
          <w:rFonts w:cs="Times New Roman"/>
          <w:color w:val="000000" w:themeColor="text1"/>
          <w:szCs w:val="24"/>
        </w:rPr>
        <w:t>(10-12), 24–30.</w:t>
      </w:r>
    </w:p>
    <w:p w14:paraId="529F8596" w14:textId="58A2E163" w:rsidR="00B83ECE" w:rsidRPr="002744F8" w:rsidRDefault="00B83ECE" w:rsidP="002744F8">
      <w:pPr>
        <w:spacing w:after="0"/>
        <w:ind w:left="720" w:hanging="720"/>
        <w:contextualSpacing/>
        <w:rPr>
          <w:rFonts w:cs="Times New Roman"/>
          <w:color w:val="000000" w:themeColor="text1"/>
          <w:szCs w:val="24"/>
        </w:rPr>
      </w:pPr>
      <w:r w:rsidRPr="002744F8">
        <w:rPr>
          <w:rFonts w:cs="Times New Roman"/>
          <w:color w:val="000000" w:themeColor="text1"/>
          <w:szCs w:val="24"/>
        </w:rPr>
        <w:t xml:space="preserve">Lieberson, S., Dumais, S., &amp; Baumann, S. (2000). The </w:t>
      </w:r>
      <w:r w:rsidR="00083343" w:rsidRPr="002744F8">
        <w:rPr>
          <w:rFonts w:cs="Times New Roman"/>
          <w:color w:val="000000" w:themeColor="text1"/>
          <w:szCs w:val="24"/>
        </w:rPr>
        <w:t>i</w:t>
      </w:r>
      <w:r w:rsidRPr="002744F8">
        <w:rPr>
          <w:rFonts w:cs="Times New Roman"/>
          <w:color w:val="000000" w:themeColor="text1"/>
          <w:szCs w:val="24"/>
        </w:rPr>
        <w:t xml:space="preserve">nstability of </w:t>
      </w:r>
      <w:r w:rsidR="00083343" w:rsidRPr="002744F8">
        <w:rPr>
          <w:rFonts w:cs="Times New Roman"/>
          <w:color w:val="000000" w:themeColor="text1"/>
          <w:szCs w:val="24"/>
        </w:rPr>
        <w:t>a</w:t>
      </w:r>
      <w:r w:rsidRPr="002744F8">
        <w:rPr>
          <w:rFonts w:cs="Times New Roman"/>
          <w:color w:val="000000" w:themeColor="text1"/>
          <w:szCs w:val="24"/>
        </w:rPr>
        <w:t xml:space="preserve">ndrogynous </w:t>
      </w:r>
      <w:r w:rsidR="00083343" w:rsidRPr="002744F8">
        <w:rPr>
          <w:rFonts w:cs="Times New Roman"/>
          <w:color w:val="000000" w:themeColor="text1"/>
          <w:szCs w:val="24"/>
        </w:rPr>
        <w:t>n</w:t>
      </w:r>
      <w:r w:rsidRPr="002744F8">
        <w:rPr>
          <w:rFonts w:cs="Times New Roman"/>
          <w:color w:val="000000" w:themeColor="text1"/>
          <w:szCs w:val="24"/>
        </w:rPr>
        <w:t xml:space="preserve">ames: The </w:t>
      </w:r>
      <w:r w:rsidR="00083343" w:rsidRPr="002744F8">
        <w:rPr>
          <w:rFonts w:cs="Times New Roman"/>
          <w:color w:val="000000" w:themeColor="text1"/>
          <w:szCs w:val="24"/>
        </w:rPr>
        <w:t>s</w:t>
      </w:r>
      <w:r w:rsidRPr="002744F8">
        <w:rPr>
          <w:rFonts w:cs="Times New Roman"/>
          <w:color w:val="000000" w:themeColor="text1"/>
          <w:szCs w:val="24"/>
        </w:rPr>
        <w:t xml:space="preserve">ymbolic </w:t>
      </w:r>
      <w:r w:rsidR="00083343" w:rsidRPr="002744F8">
        <w:rPr>
          <w:rFonts w:cs="Times New Roman"/>
          <w:color w:val="000000" w:themeColor="text1"/>
          <w:szCs w:val="24"/>
        </w:rPr>
        <w:t>m</w:t>
      </w:r>
      <w:r w:rsidRPr="002744F8">
        <w:rPr>
          <w:rFonts w:cs="Times New Roman"/>
          <w:color w:val="000000" w:themeColor="text1"/>
          <w:szCs w:val="24"/>
        </w:rPr>
        <w:t xml:space="preserve">aintenance of </w:t>
      </w:r>
      <w:r w:rsidR="00083343" w:rsidRPr="002744F8">
        <w:rPr>
          <w:rFonts w:cs="Times New Roman"/>
          <w:color w:val="000000" w:themeColor="text1"/>
          <w:szCs w:val="24"/>
        </w:rPr>
        <w:t>g</w:t>
      </w:r>
      <w:r w:rsidRPr="002744F8">
        <w:rPr>
          <w:rFonts w:cs="Times New Roman"/>
          <w:color w:val="000000" w:themeColor="text1"/>
          <w:szCs w:val="24"/>
        </w:rPr>
        <w:t xml:space="preserve">ender </w:t>
      </w:r>
      <w:r w:rsidR="00083343" w:rsidRPr="002744F8">
        <w:rPr>
          <w:rFonts w:cs="Times New Roman"/>
          <w:color w:val="000000" w:themeColor="text1"/>
          <w:szCs w:val="24"/>
        </w:rPr>
        <w:t>b</w:t>
      </w:r>
      <w:r w:rsidRPr="002744F8">
        <w:rPr>
          <w:rFonts w:cs="Times New Roman"/>
          <w:color w:val="000000" w:themeColor="text1"/>
          <w:szCs w:val="24"/>
        </w:rPr>
        <w:t xml:space="preserve">oundaries. </w:t>
      </w:r>
      <w:r w:rsidRPr="002744F8">
        <w:rPr>
          <w:rFonts w:cs="Times New Roman"/>
          <w:i/>
          <w:iCs/>
          <w:color w:val="000000" w:themeColor="text1"/>
          <w:szCs w:val="24"/>
        </w:rPr>
        <w:t>American Journal of Sociology, 105</w:t>
      </w:r>
      <w:r w:rsidRPr="002744F8">
        <w:rPr>
          <w:rFonts w:cs="Times New Roman"/>
          <w:color w:val="000000" w:themeColor="text1"/>
          <w:szCs w:val="24"/>
        </w:rPr>
        <w:t>(5), 1249–1287.</w:t>
      </w:r>
    </w:p>
    <w:p w14:paraId="48D405F6" w14:textId="7556666C" w:rsidR="00957F43" w:rsidRPr="002744F8" w:rsidRDefault="00957F43" w:rsidP="002744F8">
      <w:pPr>
        <w:spacing w:after="0"/>
        <w:ind w:left="720" w:hanging="720"/>
        <w:contextualSpacing/>
        <w:rPr>
          <w:rFonts w:cs="Times New Roman"/>
          <w:color w:val="000000" w:themeColor="text1"/>
          <w:szCs w:val="24"/>
        </w:rPr>
      </w:pPr>
      <w:proofErr w:type="spellStart"/>
      <w:r w:rsidRPr="002744F8">
        <w:rPr>
          <w:rFonts w:cs="Times New Roman"/>
          <w:color w:val="000000" w:themeColor="text1"/>
          <w:szCs w:val="24"/>
        </w:rPr>
        <w:t>Nuessel</w:t>
      </w:r>
      <w:proofErr w:type="spellEnd"/>
      <w:r w:rsidRPr="002744F8">
        <w:rPr>
          <w:rFonts w:cs="Times New Roman"/>
          <w:color w:val="000000" w:themeColor="text1"/>
          <w:szCs w:val="24"/>
        </w:rPr>
        <w:t xml:space="preserve">, F. (2017). A </w:t>
      </w:r>
      <w:r w:rsidR="00E30021" w:rsidRPr="002744F8">
        <w:rPr>
          <w:rFonts w:cs="Times New Roman"/>
          <w:color w:val="000000" w:themeColor="text1"/>
          <w:szCs w:val="24"/>
        </w:rPr>
        <w:t>n</w:t>
      </w:r>
      <w:r w:rsidRPr="002744F8">
        <w:rPr>
          <w:rFonts w:cs="Times New Roman"/>
          <w:color w:val="000000" w:themeColor="text1"/>
          <w:szCs w:val="24"/>
        </w:rPr>
        <w:t xml:space="preserve">ote on </w:t>
      </w:r>
      <w:r w:rsidR="00E30021" w:rsidRPr="002744F8">
        <w:rPr>
          <w:rFonts w:cs="Times New Roman"/>
          <w:color w:val="000000" w:themeColor="text1"/>
          <w:szCs w:val="24"/>
        </w:rPr>
        <w:t>p</w:t>
      </w:r>
      <w:r w:rsidRPr="002744F8">
        <w:rPr>
          <w:rFonts w:cs="Times New Roman"/>
          <w:color w:val="000000" w:themeColor="text1"/>
          <w:szCs w:val="24"/>
        </w:rPr>
        <w:t xml:space="preserve">opular </w:t>
      </w:r>
      <w:r w:rsidR="00E30021" w:rsidRPr="002744F8">
        <w:rPr>
          <w:rFonts w:cs="Times New Roman"/>
          <w:color w:val="000000" w:themeColor="text1"/>
          <w:szCs w:val="24"/>
        </w:rPr>
        <w:t>b</w:t>
      </w:r>
      <w:r w:rsidRPr="002744F8">
        <w:rPr>
          <w:rFonts w:cs="Times New Roman"/>
          <w:color w:val="000000" w:themeColor="text1"/>
          <w:szCs w:val="24"/>
        </w:rPr>
        <w:t xml:space="preserve">aby </w:t>
      </w:r>
      <w:r w:rsidR="00E30021" w:rsidRPr="002744F8">
        <w:rPr>
          <w:rFonts w:cs="Times New Roman"/>
          <w:color w:val="000000" w:themeColor="text1"/>
          <w:szCs w:val="24"/>
        </w:rPr>
        <w:t>n</w:t>
      </w:r>
      <w:r w:rsidRPr="002744F8">
        <w:rPr>
          <w:rFonts w:cs="Times New Roman"/>
          <w:color w:val="000000" w:themeColor="text1"/>
          <w:szCs w:val="24"/>
        </w:rPr>
        <w:t xml:space="preserve">ames on the Social Security </w:t>
      </w:r>
      <w:r w:rsidR="00E30021" w:rsidRPr="002744F8">
        <w:rPr>
          <w:rFonts w:cs="Times New Roman"/>
          <w:color w:val="000000" w:themeColor="text1"/>
          <w:szCs w:val="24"/>
        </w:rPr>
        <w:t>w</w:t>
      </w:r>
      <w:r w:rsidRPr="002744F8">
        <w:rPr>
          <w:rFonts w:cs="Times New Roman"/>
          <w:color w:val="000000" w:themeColor="text1"/>
          <w:szCs w:val="24"/>
        </w:rPr>
        <w:t xml:space="preserve">ebsite: An </w:t>
      </w:r>
      <w:r w:rsidR="00E30021" w:rsidRPr="002744F8">
        <w:rPr>
          <w:rFonts w:cs="Times New Roman"/>
          <w:color w:val="000000" w:themeColor="text1"/>
          <w:szCs w:val="24"/>
        </w:rPr>
        <w:t>i</w:t>
      </w:r>
      <w:r w:rsidRPr="002744F8">
        <w:rPr>
          <w:rFonts w:cs="Times New Roman"/>
          <w:color w:val="000000" w:themeColor="text1"/>
          <w:szCs w:val="24"/>
        </w:rPr>
        <w:t xml:space="preserve">mportant </w:t>
      </w:r>
      <w:r w:rsidR="00E30021" w:rsidRPr="002744F8">
        <w:rPr>
          <w:rFonts w:cs="Times New Roman"/>
          <w:color w:val="000000" w:themeColor="text1"/>
          <w:szCs w:val="24"/>
        </w:rPr>
        <w:t>o</w:t>
      </w:r>
      <w:r w:rsidRPr="002744F8">
        <w:rPr>
          <w:rFonts w:cs="Times New Roman"/>
          <w:color w:val="000000" w:themeColor="text1"/>
          <w:szCs w:val="24"/>
        </w:rPr>
        <w:t xml:space="preserve">nomastic </w:t>
      </w:r>
      <w:r w:rsidR="00E30021" w:rsidRPr="002744F8">
        <w:rPr>
          <w:rFonts w:cs="Times New Roman"/>
          <w:color w:val="000000" w:themeColor="text1"/>
          <w:szCs w:val="24"/>
        </w:rPr>
        <w:t>r</w:t>
      </w:r>
      <w:r w:rsidRPr="002744F8">
        <w:rPr>
          <w:rFonts w:cs="Times New Roman"/>
          <w:color w:val="000000" w:themeColor="text1"/>
          <w:szCs w:val="24"/>
        </w:rPr>
        <w:t>esource</w:t>
      </w:r>
      <w:r w:rsidRPr="002744F8">
        <w:rPr>
          <w:rFonts w:cs="Times New Roman"/>
          <w:i/>
          <w:iCs/>
          <w:color w:val="000000" w:themeColor="text1"/>
          <w:szCs w:val="24"/>
        </w:rPr>
        <w:t>. Names: The Journal of the American Name Society, 65</w:t>
      </w:r>
      <w:r w:rsidRPr="002744F8">
        <w:rPr>
          <w:rFonts w:cs="Times New Roman"/>
          <w:color w:val="000000" w:themeColor="text1"/>
          <w:szCs w:val="24"/>
        </w:rPr>
        <w:t>(1), 45–50. https://doi.org/10.1080/00277738.2016.1197651</w:t>
      </w:r>
    </w:p>
    <w:p w14:paraId="63664438" w14:textId="2815B0EF" w:rsidR="009A4D8A" w:rsidRPr="002744F8" w:rsidRDefault="009A4D8A" w:rsidP="002744F8">
      <w:pPr>
        <w:spacing w:after="0"/>
        <w:ind w:left="720" w:hanging="720"/>
        <w:contextualSpacing/>
        <w:rPr>
          <w:rFonts w:cs="Times New Roman"/>
          <w:color w:val="000000" w:themeColor="text1"/>
          <w:szCs w:val="24"/>
        </w:rPr>
      </w:pPr>
      <w:r w:rsidRPr="002744F8">
        <w:rPr>
          <w:rFonts w:cs="Times New Roman"/>
          <w:color w:val="000000" w:themeColor="text1"/>
          <w:szCs w:val="24"/>
        </w:rPr>
        <w:t xml:space="preserve">O'Leary, Z. (2021). </w:t>
      </w:r>
      <w:r w:rsidRPr="002744F8">
        <w:rPr>
          <w:rFonts w:cs="Times New Roman"/>
          <w:i/>
          <w:iCs/>
          <w:color w:val="000000" w:themeColor="text1"/>
          <w:szCs w:val="24"/>
        </w:rPr>
        <w:t>The essential guide to doing your research project</w:t>
      </w:r>
      <w:r w:rsidRPr="002744F8">
        <w:rPr>
          <w:rFonts w:cs="Times New Roman"/>
          <w:color w:val="000000" w:themeColor="text1"/>
          <w:szCs w:val="24"/>
        </w:rPr>
        <w:t>. SAGE Publications Ltd.</w:t>
      </w:r>
    </w:p>
    <w:p w14:paraId="7CF9BCD2" w14:textId="29D0CE51" w:rsidR="000F7BA0" w:rsidRPr="002744F8" w:rsidRDefault="000F7BA0" w:rsidP="002744F8">
      <w:pPr>
        <w:spacing w:after="0"/>
        <w:ind w:left="720" w:hanging="720"/>
        <w:contextualSpacing/>
        <w:rPr>
          <w:rFonts w:cs="Times New Roman"/>
          <w:color w:val="000000" w:themeColor="text1"/>
          <w:szCs w:val="24"/>
        </w:rPr>
      </w:pPr>
      <w:r w:rsidRPr="002744F8">
        <w:rPr>
          <w:rFonts w:cs="Times New Roman"/>
          <w:color w:val="000000" w:themeColor="text1"/>
          <w:szCs w:val="24"/>
        </w:rPr>
        <w:lastRenderedPageBreak/>
        <w:t xml:space="preserve">Seguin, C., Julien, C., &amp; Zhang, Y. (2021). The stability of androgynous names: Dynamics of gendered naming practices in the United States 1880–2016. </w:t>
      </w:r>
      <w:r w:rsidRPr="002744F8">
        <w:rPr>
          <w:rFonts w:cs="Times New Roman"/>
          <w:i/>
          <w:iCs/>
          <w:color w:val="000000" w:themeColor="text1"/>
          <w:szCs w:val="24"/>
        </w:rPr>
        <w:t>Poetics, 85</w:t>
      </w:r>
      <w:r w:rsidRPr="002744F8">
        <w:rPr>
          <w:rFonts w:cs="Times New Roman"/>
          <w:color w:val="000000" w:themeColor="text1"/>
          <w:szCs w:val="24"/>
        </w:rPr>
        <w:t>. https://doi.org/10.1016/j.poetic.2020.101501</w:t>
      </w:r>
    </w:p>
    <w:p w14:paraId="110639B1" w14:textId="4DAA0B17" w:rsidR="00A36621" w:rsidRPr="002744F8" w:rsidRDefault="00A36621" w:rsidP="002744F8">
      <w:pPr>
        <w:spacing w:after="0"/>
        <w:ind w:left="720" w:hanging="720"/>
        <w:contextualSpacing/>
        <w:rPr>
          <w:rFonts w:cs="Times New Roman"/>
          <w:color w:val="000000" w:themeColor="text1"/>
          <w:szCs w:val="24"/>
        </w:rPr>
      </w:pPr>
      <w:r w:rsidRPr="002744F8">
        <w:rPr>
          <w:rFonts w:cs="Times New Roman"/>
          <w:color w:val="000000" w:themeColor="text1"/>
          <w:szCs w:val="24"/>
        </w:rPr>
        <w:t>Social Security Administration</w:t>
      </w:r>
      <w:r w:rsidR="00E30021" w:rsidRPr="002744F8">
        <w:rPr>
          <w:rFonts w:cs="Times New Roman"/>
          <w:color w:val="000000" w:themeColor="text1"/>
          <w:szCs w:val="24"/>
        </w:rPr>
        <w:t xml:space="preserve"> (SSA)</w:t>
      </w:r>
      <w:r w:rsidRPr="002744F8">
        <w:rPr>
          <w:rFonts w:cs="Times New Roman"/>
          <w:color w:val="000000" w:themeColor="text1"/>
          <w:szCs w:val="24"/>
        </w:rPr>
        <w:t xml:space="preserve">. (2021). Baby </w:t>
      </w:r>
      <w:r w:rsidR="00C20C54" w:rsidRPr="002744F8">
        <w:rPr>
          <w:rFonts w:cs="Times New Roman"/>
          <w:color w:val="000000" w:themeColor="text1"/>
          <w:szCs w:val="24"/>
        </w:rPr>
        <w:t>n</w:t>
      </w:r>
      <w:r w:rsidRPr="002744F8">
        <w:rPr>
          <w:rFonts w:cs="Times New Roman"/>
          <w:color w:val="000000" w:themeColor="text1"/>
          <w:szCs w:val="24"/>
        </w:rPr>
        <w:t xml:space="preserve">ames from Social Security </w:t>
      </w:r>
      <w:r w:rsidR="00C20C54" w:rsidRPr="002744F8">
        <w:rPr>
          <w:rFonts w:cs="Times New Roman"/>
          <w:color w:val="000000" w:themeColor="text1"/>
          <w:szCs w:val="24"/>
        </w:rPr>
        <w:t>c</w:t>
      </w:r>
      <w:r w:rsidRPr="002744F8">
        <w:rPr>
          <w:rFonts w:cs="Times New Roman"/>
          <w:color w:val="000000" w:themeColor="text1"/>
          <w:szCs w:val="24"/>
        </w:rPr>
        <w:t xml:space="preserve">ard </w:t>
      </w:r>
      <w:r w:rsidR="00C20C54" w:rsidRPr="002744F8">
        <w:rPr>
          <w:rFonts w:cs="Times New Roman"/>
          <w:color w:val="000000" w:themeColor="text1"/>
          <w:szCs w:val="24"/>
        </w:rPr>
        <w:t>a</w:t>
      </w:r>
      <w:r w:rsidRPr="002744F8">
        <w:rPr>
          <w:rFonts w:cs="Times New Roman"/>
          <w:color w:val="000000" w:themeColor="text1"/>
          <w:szCs w:val="24"/>
        </w:rPr>
        <w:t xml:space="preserve">pplications - National </w:t>
      </w:r>
      <w:r w:rsidR="00C20C54" w:rsidRPr="002744F8">
        <w:rPr>
          <w:rFonts w:cs="Times New Roman"/>
          <w:color w:val="000000" w:themeColor="text1"/>
          <w:szCs w:val="24"/>
        </w:rPr>
        <w:t>d</w:t>
      </w:r>
      <w:r w:rsidRPr="002744F8">
        <w:rPr>
          <w:rFonts w:cs="Times New Roman"/>
          <w:color w:val="000000" w:themeColor="text1"/>
          <w:szCs w:val="24"/>
        </w:rPr>
        <w:t xml:space="preserve">ata. </w:t>
      </w:r>
      <w:r w:rsidRPr="002744F8">
        <w:rPr>
          <w:rFonts w:cs="Times New Roman"/>
          <w:i/>
          <w:iCs/>
          <w:color w:val="000000" w:themeColor="text1"/>
          <w:szCs w:val="24"/>
        </w:rPr>
        <w:t>Data.gov</w:t>
      </w:r>
      <w:r w:rsidRPr="002744F8">
        <w:rPr>
          <w:rFonts w:cs="Times New Roman"/>
          <w:color w:val="000000" w:themeColor="text1"/>
          <w:szCs w:val="24"/>
        </w:rPr>
        <w:t>. https://catalog.data.gov/dataset/baby-names-from-social-security-card-applications-national-data</w:t>
      </w:r>
    </w:p>
    <w:p w14:paraId="12FFF7E8" w14:textId="550A6637" w:rsidR="00B175AB" w:rsidRDefault="00FD1A66" w:rsidP="002744F8">
      <w:pPr>
        <w:spacing w:after="0"/>
        <w:ind w:left="720" w:hanging="720"/>
        <w:contextualSpacing/>
        <w:rPr>
          <w:rFonts w:cs="Times New Roman"/>
          <w:color w:val="000000" w:themeColor="text1"/>
          <w:szCs w:val="24"/>
        </w:rPr>
      </w:pPr>
      <w:r w:rsidRPr="002744F8">
        <w:rPr>
          <w:rFonts w:cs="Times New Roman"/>
          <w:color w:val="000000" w:themeColor="text1"/>
          <w:szCs w:val="24"/>
        </w:rPr>
        <w:t xml:space="preserve">United States Department of Labor (US DoL). (n.d.) Guidance on the Protection of Personal Identifiable Information. </w:t>
      </w:r>
      <w:r w:rsidRPr="002744F8">
        <w:rPr>
          <w:rFonts w:cs="Times New Roman"/>
          <w:i/>
          <w:iCs/>
          <w:color w:val="000000" w:themeColor="text1"/>
          <w:szCs w:val="24"/>
        </w:rPr>
        <w:t>Dol.gov</w:t>
      </w:r>
      <w:r w:rsidRPr="002744F8">
        <w:rPr>
          <w:rFonts w:cs="Times New Roman"/>
          <w:color w:val="000000" w:themeColor="text1"/>
          <w:szCs w:val="24"/>
        </w:rPr>
        <w:t>.  https://www.dol.gov/ge</w:t>
      </w:r>
      <w:r w:rsidRPr="00FC38C6">
        <w:rPr>
          <w:rFonts w:cs="Times New Roman"/>
          <w:color w:val="000000" w:themeColor="text1"/>
          <w:szCs w:val="24"/>
        </w:rPr>
        <w:t>neral/ppii</w:t>
      </w:r>
    </w:p>
    <w:p w14:paraId="0B0030D6" w14:textId="77777777" w:rsidR="00B175AB" w:rsidRDefault="00B175AB">
      <w:pPr>
        <w:spacing w:line="259" w:lineRule="auto"/>
        <w:rPr>
          <w:rFonts w:cs="Times New Roman"/>
          <w:color w:val="000000" w:themeColor="text1"/>
          <w:szCs w:val="24"/>
        </w:rPr>
      </w:pPr>
      <w:r>
        <w:rPr>
          <w:rFonts w:cs="Times New Roman"/>
          <w:color w:val="000000" w:themeColor="text1"/>
          <w:szCs w:val="24"/>
        </w:rPr>
        <w:br w:type="page"/>
      </w:r>
    </w:p>
    <w:p w14:paraId="0C2726DB" w14:textId="33B13849" w:rsidR="00D911C8" w:rsidRDefault="0084154E" w:rsidP="008348F1">
      <w:pPr>
        <w:pStyle w:val="Heading1"/>
      </w:pPr>
      <w:bookmarkStart w:id="42" w:name="_Appendix_A"/>
      <w:bookmarkStart w:id="43" w:name="_Toc102565972"/>
      <w:bookmarkEnd w:id="42"/>
      <w:r>
        <w:lastRenderedPageBreak/>
        <w:t>Appendix A</w:t>
      </w:r>
      <w:bookmarkEnd w:id="43"/>
    </w:p>
    <w:p w14:paraId="02370456" w14:textId="6D61B861" w:rsidR="0084154E" w:rsidRPr="00970F32" w:rsidRDefault="0084154E" w:rsidP="008348F1">
      <w:pPr>
        <w:spacing w:after="0"/>
        <w:contextualSpacing/>
        <w:jc w:val="center"/>
        <w:rPr>
          <w:b/>
          <w:bCs/>
        </w:rPr>
      </w:pPr>
      <w:r w:rsidRPr="00970F32">
        <w:rPr>
          <w:b/>
          <w:bCs/>
        </w:rPr>
        <w:t xml:space="preserve">Additional </w:t>
      </w:r>
      <w:r w:rsidR="00347102" w:rsidRPr="00970F32">
        <w:rPr>
          <w:b/>
          <w:bCs/>
        </w:rPr>
        <w:t>Content</w:t>
      </w:r>
    </w:p>
    <w:p w14:paraId="4CACCDF7" w14:textId="77777777" w:rsidR="008F6028" w:rsidRPr="001023CD" w:rsidRDefault="008F6028" w:rsidP="003D069B">
      <w:pPr>
        <w:pStyle w:val="Heading4"/>
      </w:pPr>
      <w:bookmarkStart w:id="44" w:name="_Background"/>
      <w:bookmarkStart w:id="45" w:name="_Toc99131765"/>
      <w:bookmarkStart w:id="46" w:name="_Toc101279913"/>
      <w:bookmarkEnd w:id="44"/>
      <w:r w:rsidRPr="001023CD">
        <w:t>Background</w:t>
      </w:r>
      <w:bookmarkEnd w:id="45"/>
      <w:bookmarkEnd w:id="46"/>
    </w:p>
    <w:p w14:paraId="1C666841" w14:textId="77777777" w:rsidR="008F6028" w:rsidRPr="002744F8" w:rsidRDefault="008F6028" w:rsidP="008348F1">
      <w:pPr>
        <w:spacing w:after="0"/>
        <w:contextualSpacing/>
        <w:rPr>
          <w:rFonts w:cs="Times New Roman"/>
          <w:color w:val="000000" w:themeColor="text1"/>
          <w:szCs w:val="24"/>
        </w:rPr>
      </w:pPr>
      <w:r w:rsidRPr="002744F8">
        <w:rPr>
          <w:rFonts w:cs="Times New Roman"/>
          <w:color w:val="000000" w:themeColor="text1"/>
          <w:szCs w:val="24"/>
        </w:rPr>
        <w:tab/>
        <w:t>A parent's decision to use a gender-neutral name for their baby can occur for various reasons. Some parents want to lessen the emphasis on gender differences in their child's world and prevent potential gender bias for them in later life. Other parents believe that choosing a more masculine name for daughters will lead to an impression of strength versus more traditional feminine sounding names (</w:t>
      </w:r>
      <w:proofErr w:type="spellStart"/>
      <w:r w:rsidRPr="002744F8">
        <w:rPr>
          <w:rFonts w:cs="Times New Roman"/>
          <w:color w:val="000000" w:themeColor="text1"/>
          <w:szCs w:val="24"/>
        </w:rPr>
        <w:t>Lieberson</w:t>
      </w:r>
      <w:proofErr w:type="spellEnd"/>
      <w:r w:rsidRPr="002744F8">
        <w:rPr>
          <w:rFonts w:cs="Times New Roman"/>
          <w:color w:val="000000" w:themeColor="text1"/>
          <w:szCs w:val="24"/>
        </w:rPr>
        <w:t xml:space="preserve"> et al., 2000). Even others will choose a gender-neutral name because they believe it would sound good for either gender of child, and it saves the time and potential frustration of having to choose both a male name and a female name.</w:t>
      </w:r>
    </w:p>
    <w:p w14:paraId="1FBA5231" w14:textId="77777777" w:rsidR="008F6028" w:rsidRDefault="008F6028" w:rsidP="008F6028">
      <w:pPr>
        <w:spacing w:after="0"/>
        <w:ind w:firstLine="720"/>
        <w:contextualSpacing/>
        <w:rPr>
          <w:rFonts w:cs="Times New Roman"/>
          <w:color w:val="000000" w:themeColor="text1"/>
          <w:szCs w:val="24"/>
        </w:rPr>
      </w:pPr>
      <w:r w:rsidRPr="002744F8">
        <w:rPr>
          <w:rFonts w:cs="Times New Roman"/>
          <w:color w:val="000000" w:themeColor="text1"/>
          <w:szCs w:val="24"/>
        </w:rPr>
        <w:t xml:space="preserve">While the individual names themselves change throughout time, the idea of using gender-neutral names for children has existed for centuries. From </w:t>
      </w:r>
      <w:proofErr w:type="spellStart"/>
      <w:r w:rsidRPr="002744F8">
        <w:rPr>
          <w:rFonts w:cs="Times New Roman"/>
          <w:color w:val="000000" w:themeColor="text1"/>
          <w:szCs w:val="24"/>
        </w:rPr>
        <w:t>Lieberson</w:t>
      </w:r>
      <w:proofErr w:type="spellEnd"/>
      <w:r w:rsidRPr="002744F8">
        <w:rPr>
          <w:rFonts w:cs="Times New Roman"/>
          <w:color w:val="000000" w:themeColor="text1"/>
          <w:szCs w:val="24"/>
        </w:rPr>
        <w:t xml:space="preserve"> et al. (2000), names of male saints were given to both sons and daughters in the 13</w:t>
      </w:r>
      <w:r w:rsidRPr="002744F8">
        <w:rPr>
          <w:rFonts w:cs="Times New Roman"/>
          <w:color w:val="000000" w:themeColor="text1"/>
          <w:szCs w:val="24"/>
          <w:vertAlign w:val="superscript"/>
        </w:rPr>
        <w:t>th</w:t>
      </w:r>
      <w:r w:rsidRPr="002744F8">
        <w:rPr>
          <w:rFonts w:cs="Times New Roman"/>
          <w:color w:val="000000" w:themeColor="text1"/>
          <w:szCs w:val="24"/>
        </w:rPr>
        <w:t xml:space="preserve"> century in England. Conversely, in Europe, names of female saints were used for both females and males. Sometimes parents would even use a boy's name for a daughter to show their disappointment in not having a son (</w:t>
      </w:r>
      <w:proofErr w:type="spellStart"/>
      <w:r w:rsidRPr="002744F8">
        <w:rPr>
          <w:rFonts w:cs="Times New Roman"/>
          <w:color w:val="000000" w:themeColor="text1"/>
          <w:szCs w:val="24"/>
        </w:rPr>
        <w:t>Lieberson</w:t>
      </w:r>
      <w:proofErr w:type="spellEnd"/>
      <w:r w:rsidRPr="002744F8">
        <w:rPr>
          <w:rFonts w:cs="Times New Roman"/>
          <w:color w:val="000000" w:themeColor="text1"/>
          <w:szCs w:val="24"/>
        </w:rPr>
        <w:t xml:space="preserve"> et al., 2000).  Gender-neutral naming is not accepted worldwide however. In modern times, some countries such as Portugal, Denmark, and Iceland forbid the use of unisex names by law. In Germany, local registrars can make the decision to go against the parent's choice of their child's name if they determine the name is too unusual and could negatively impact a child's life (AP, 2018). </w:t>
      </w:r>
    </w:p>
    <w:p w14:paraId="3B41BF0C" w14:textId="77777777" w:rsidR="00F7043F" w:rsidRDefault="00F7043F">
      <w:pPr>
        <w:spacing w:line="259" w:lineRule="auto"/>
        <w:rPr>
          <w:rFonts w:cs="Times New Roman"/>
          <w:b/>
          <w:bCs/>
          <w:color w:val="000000" w:themeColor="text1"/>
          <w:szCs w:val="24"/>
        </w:rPr>
      </w:pPr>
      <w:r>
        <w:rPr>
          <w:rFonts w:cs="Times New Roman"/>
          <w:b/>
          <w:bCs/>
          <w:color w:val="000000" w:themeColor="text1"/>
          <w:szCs w:val="24"/>
        </w:rPr>
        <w:br w:type="page"/>
      </w:r>
    </w:p>
    <w:p w14:paraId="0A11A94F" w14:textId="0EC1C8D1" w:rsidR="00F566CE" w:rsidRPr="002744F8" w:rsidRDefault="00F566CE" w:rsidP="000846D2">
      <w:pPr>
        <w:pStyle w:val="Heading4"/>
      </w:pPr>
      <w:bookmarkStart w:id="47" w:name="_Figure_A-1"/>
      <w:bookmarkEnd w:id="47"/>
      <w:r w:rsidRPr="002744F8">
        <w:lastRenderedPageBreak/>
        <w:t xml:space="preserve">Figure </w:t>
      </w:r>
      <w:r>
        <w:t>A-</w:t>
      </w:r>
      <w:r w:rsidRPr="002744F8">
        <w:t>1</w:t>
      </w:r>
    </w:p>
    <w:p w14:paraId="6298F0BF" w14:textId="77777777" w:rsidR="00F566CE" w:rsidRPr="002744F8" w:rsidRDefault="00F566CE" w:rsidP="00F566CE">
      <w:pPr>
        <w:spacing w:after="0"/>
        <w:contextualSpacing/>
        <w:rPr>
          <w:rFonts w:cs="Times New Roman"/>
          <w:i/>
          <w:iCs/>
          <w:color w:val="000000" w:themeColor="text1"/>
          <w:szCs w:val="24"/>
        </w:rPr>
      </w:pPr>
      <w:r w:rsidRPr="002744F8">
        <w:rPr>
          <w:rFonts w:cs="Times New Roman"/>
          <w:i/>
          <w:iCs/>
          <w:color w:val="000000" w:themeColor="text1"/>
          <w:szCs w:val="24"/>
        </w:rPr>
        <w:t>Excerpts from yob1880.txt data file</w:t>
      </w:r>
    </w:p>
    <w:p w14:paraId="2058C04E" w14:textId="77777777" w:rsidR="00F566CE" w:rsidRPr="002744F8" w:rsidRDefault="00F566CE" w:rsidP="00F566CE">
      <w:pPr>
        <w:spacing w:after="0"/>
        <w:contextualSpacing/>
        <w:jc w:val="center"/>
        <w:rPr>
          <w:rFonts w:cs="Times New Roman"/>
          <w:i/>
          <w:iCs/>
          <w:color w:val="000000" w:themeColor="text1"/>
          <w:szCs w:val="24"/>
        </w:rPr>
      </w:pPr>
      <w:r w:rsidRPr="002744F8">
        <w:rPr>
          <w:rFonts w:cs="Times New Roman"/>
          <w:i/>
          <w:iCs/>
          <w:noProof/>
          <w:color w:val="000000" w:themeColor="text1"/>
          <w:szCs w:val="24"/>
        </w:rPr>
        <w:drawing>
          <wp:inline distT="0" distB="0" distL="0" distR="0" wp14:anchorId="07D63FEA" wp14:editId="49878CA3">
            <wp:extent cx="6053328" cy="2624328"/>
            <wp:effectExtent l="19050" t="19050" r="2413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3328" cy="2624328"/>
                    </a:xfrm>
                    <a:prstGeom prst="rect">
                      <a:avLst/>
                    </a:prstGeom>
                    <a:noFill/>
                    <a:ln>
                      <a:solidFill>
                        <a:schemeClr val="tx1"/>
                      </a:solidFill>
                    </a:ln>
                  </pic:spPr>
                </pic:pic>
              </a:graphicData>
            </a:graphic>
          </wp:inline>
        </w:drawing>
      </w:r>
    </w:p>
    <w:p w14:paraId="5D5548EC" w14:textId="77777777" w:rsidR="00970F32" w:rsidRDefault="00970F32">
      <w:pPr>
        <w:spacing w:line="259" w:lineRule="auto"/>
        <w:rPr>
          <w:rFonts w:eastAsiaTheme="majorEastAsia" w:cstheme="majorBidi"/>
          <w:b/>
          <w:iCs/>
        </w:rPr>
      </w:pPr>
      <w:bookmarkStart w:id="48" w:name="_Type_of_Variables"/>
      <w:bookmarkStart w:id="49" w:name="_Toc99633465"/>
      <w:bookmarkStart w:id="50" w:name="_Toc101279919"/>
      <w:bookmarkEnd w:id="48"/>
      <w:r>
        <w:br w:type="page"/>
      </w:r>
    </w:p>
    <w:p w14:paraId="690F0F44" w14:textId="240E8D73" w:rsidR="008766E1" w:rsidRPr="00FC6368" w:rsidRDefault="008766E1" w:rsidP="000846D2">
      <w:pPr>
        <w:pStyle w:val="Heading4"/>
      </w:pPr>
      <w:bookmarkStart w:id="51" w:name="_Type_of_Variables_1"/>
      <w:bookmarkEnd w:id="51"/>
      <w:r w:rsidRPr="00FC6368">
        <w:lastRenderedPageBreak/>
        <w:t>Type of Variables and Data Dictionary</w:t>
      </w:r>
      <w:bookmarkEnd w:id="49"/>
      <w:bookmarkEnd w:id="50"/>
    </w:p>
    <w:p w14:paraId="01C9906E" w14:textId="2FE9E865" w:rsidR="008766E1" w:rsidRPr="002744F8" w:rsidRDefault="008766E1" w:rsidP="008766E1">
      <w:pPr>
        <w:spacing w:after="0"/>
        <w:contextualSpacing/>
        <w:rPr>
          <w:rFonts w:cs="Times New Roman"/>
          <w:color w:val="000000" w:themeColor="text1"/>
          <w:szCs w:val="24"/>
        </w:rPr>
      </w:pPr>
      <w:r w:rsidRPr="002744F8">
        <w:rPr>
          <w:rFonts w:cs="Times New Roman"/>
          <w:color w:val="000000" w:themeColor="text1"/>
          <w:szCs w:val="24"/>
        </w:rPr>
        <w:tab/>
      </w:r>
      <w:r w:rsidR="00CE492D">
        <w:rPr>
          <w:rFonts w:cs="Times New Roman"/>
          <w:color w:val="000000" w:themeColor="text1"/>
          <w:szCs w:val="24"/>
        </w:rPr>
        <w:t>T</w:t>
      </w:r>
      <w:r w:rsidRPr="002744F8">
        <w:rPr>
          <w:rFonts w:cs="Times New Roman"/>
          <w:color w:val="000000" w:themeColor="text1"/>
          <w:szCs w:val="24"/>
        </w:rPr>
        <w:t xml:space="preserve">he data file format is comma separated and consists of three columns. The data files being used do not have a header row that describes the labels for each column. Table </w:t>
      </w:r>
      <w:r>
        <w:rPr>
          <w:rFonts w:cs="Times New Roman"/>
          <w:color w:val="000000" w:themeColor="text1"/>
          <w:szCs w:val="24"/>
        </w:rPr>
        <w:t>A-1</w:t>
      </w:r>
      <w:r w:rsidRPr="002744F8">
        <w:rPr>
          <w:rFonts w:cs="Times New Roman"/>
          <w:color w:val="000000" w:themeColor="text1"/>
          <w:szCs w:val="24"/>
        </w:rPr>
        <w:t xml:space="preserve"> shows the data dictionary for the SSA YOB data files. The data names in Table </w:t>
      </w:r>
      <w:r>
        <w:rPr>
          <w:rFonts w:cs="Times New Roman"/>
          <w:color w:val="000000" w:themeColor="text1"/>
          <w:szCs w:val="24"/>
        </w:rPr>
        <w:t xml:space="preserve">A-1, column 2, </w:t>
      </w:r>
      <w:r w:rsidRPr="002744F8">
        <w:rPr>
          <w:rFonts w:cs="Times New Roman"/>
          <w:color w:val="000000" w:themeColor="text1"/>
          <w:szCs w:val="24"/>
        </w:rPr>
        <w:t xml:space="preserve">were assumed based on </w:t>
      </w:r>
      <w:proofErr w:type="spellStart"/>
      <w:r w:rsidRPr="002744F8">
        <w:rPr>
          <w:rFonts w:cs="Times New Roman"/>
          <w:color w:val="000000" w:themeColor="text1"/>
          <w:szCs w:val="24"/>
        </w:rPr>
        <w:t>Nuessel</w:t>
      </w:r>
      <w:proofErr w:type="spellEnd"/>
      <w:r w:rsidRPr="002744F8">
        <w:rPr>
          <w:rFonts w:cs="Times New Roman"/>
          <w:color w:val="000000" w:themeColor="text1"/>
          <w:szCs w:val="24"/>
        </w:rPr>
        <w:t xml:space="preserve"> (2017).</w:t>
      </w:r>
    </w:p>
    <w:p w14:paraId="2CB66E94" w14:textId="15FDCA13" w:rsidR="008766E1" w:rsidRPr="002744F8" w:rsidRDefault="008766E1" w:rsidP="000846D2">
      <w:pPr>
        <w:pStyle w:val="Heading4"/>
      </w:pPr>
      <w:r w:rsidRPr="002744F8">
        <w:t xml:space="preserve">Table </w:t>
      </w:r>
      <w:r>
        <w:t>A-1</w:t>
      </w:r>
    </w:p>
    <w:p w14:paraId="6DBCFA75" w14:textId="195137BF" w:rsidR="008766E1" w:rsidRPr="002744F8" w:rsidRDefault="008766E1" w:rsidP="008766E1">
      <w:pPr>
        <w:spacing w:after="0"/>
        <w:contextualSpacing/>
        <w:rPr>
          <w:rFonts w:cs="Times New Roman"/>
          <w:i/>
          <w:iCs/>
          <w:color w:val="000000" w:themeColor="text1"/>
          <w:szCs w:val="24"/>
        </w:rPr>
      </w:pPr>
      <w:r w:rsidRPr="002744F8">
        <w:rPr>
          <w:rFonts w:cs="Times New Roman"/>
          <w:i/>
          <w:iCs/>
          <w:color w:val="000000" w:themeColor="text1"/>
          <w:szCs w:val="24"/>
        </w:rPr>
        <w:t xml:space="preserve">Data </w:t>
      </w:r>
      <w:r w:rsidR="00CC7DFC">
        <w:rPr>
          <w:rFonts w:cs="Times New Roman"/>
          <w:i/>
          <w:iCs/>
          <w:color w:val="000000" w:themeColor="text1"/>
          <w:szCs w:val="24"/>
        </w:rPr>
        <w:t>D</w:t>
      </w:r>
      <w:r w:rsidRPr="002744F8">
        <w:rPr>
          <w:rFonts w:cs="Times New Roman"/>
          <w:i/>
          <w:iCs/>
          <w:color w:val="000000" w:themeColor="text1"/>
          <w:szCs w:val="24"/>
        </w:rPr>
        <w:t xml:space="preserve">ictionary for the SSA </w:t>
      </w:r>
      <w:r>
        <w:rPr>
          <w:rFonts w:cs="Times New Roman"/>
          <w:i/>
          <w:iCs/>
          <w:color w:val="000000" w:themeColor="text1"/>
          <w:szCs w:val="24"/>
        </w:rPr>
        <w:t xml:space="preserve">YOB </w:t>
      </w:r>
      <w:r w:rsidRPr="002744F8">
        <w:rPr>
          <w:rFonts w:cs="Times New Roman"/>
          <w:i/>
          <w:iCs/>
          <w:color w:val="000000" w:themeColor="text1"/>
          <w:szCs w:val="24"/>
        </w:rPr>
        <w:t>data files</w:t>
      </w:r>
    </w:p>
    <w:p w14:paraId="05E1516B" w14:textId="77777777" w:rsidR="008766E1" w:rsidRDefault="008766E1" w:rsidP="008766E1">
      <w:pPr>
        <w:spacing w:after="0"/>
        <w:contextualSpacing/>
        <w:rPr>
          <w:rFonts w:cs="Times New Roman"/>
          <w:color w:val="000000" w:themeColor="text1"/>
          <w:szCs w:val="24"/>
        </w:rPr>
      </w:pPr>
      <w:r w:rsidRPr="002744F8">
        <w:rPr>
          <w:rFonts w:cs="Times New Roman"/>
          <w:noProof/>
          <w:color w:val="000000" w:themeColor="text1"/>
          <w:szCs w:val="24"/>
        </w:rPr>
        <w:drawing>
          <wp:inline distT="0" distB="0" distL="0" distR="0" wp14:anchorId="2FFD338A" wp14:editId="1FAEFB6B">
            <wp:extent cx="5943600" cy="193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32305"/>
                    </a:xfrm>
                    <a:prstGeom prst="rect">
                      <a:avLst/>
                    </a:prstGeom>
                    <a:noFill/>
                    <a:ln>
                      <a:noFill/>
                    </a:ln>
                  </pic:spPr>
                </pic:pic>
              </a:graphicData>
            </a:graphic>
          </wp:inline>
        </w:drawing>
      </w:r>
    </w:p>
    <w:p w14:paraId="19D47D3E" w14:textId="77777777" w:rsidR="00970F32" w:rsidRDefault="00970F32">
      <w:pPr>
        <w:spacing w:line="259" w:lineRule="auto"/>
        <w:rPr>
          <w:rFonts w:eastAsiaTheme="majorEastAsia" w:cstheme="majorBidi"/>
          <w:b/>
          <w:iCs/>
        </w:rPr>
      </w:pPr>
      <w:bookmarkStart w:id="52" w:name="_Table_A-2_1"/>
      <w:bookmarkEnd w:id="52"/>
      <w:r>
        <w:br w:type="page"/>
      </w:r>
    </w:p>
    <w:p w14:paraId="1FAC74EE" w14:textId="2BDB5EE7" w:rsidR="00854A2F" w:rsidRPr="008164BC" w:rsidRDefault="00C81A56" w:rsidP="000846D2">
      <w:pPr>
        <w:pStyle w:val="Heading4"/>
      </w:pPr>
      <w:bookmarkStart w:id="53" w:name="_Table_A-2_2"/>
      <w:bookmarkEnd w:id="53"/>
      <w:r>
        <w:lastRenderedPageBreak/>
        <w:t>Table A-2</w:t>
      </w:r>
    </w:p>
    <w:p w14:paraId="360E8E73" w14:textId="674A74CE" w:rsidR="00854A2F" w:rsidRPr="008164BC" w:rsidRDefault="00C81A56" w:rsidP="00854A2F">
      <w:pPr>
        <w:spacing w:after="0"/>
        <w:rPr>
          <w:rFonts w:cs="Times New Roman"/>
          <w:i/>
          <w:iCs/>
          <w:color w:val="000000" w:themeColor="text1"/>
          <w:szCs w:val="24"/>
        </w:rPr>
      </w:pPr>
      <w:r w:rsidRPr="00C81A56">
        <w:rPr>
          <w:rFonts w:cs="Times New Roman"/>
          <w:i/>
          <w:iCs/>
          <w:color w:val="000000" w:themeColor="text1"/>
          <w:szCs w:val="24"/>
        </w:rPr>
        <w:t xml:space="preserve">Table of Gender-Neutral Names for </w:t>
      </w:r>
      <w:r>
        <w:rPr>
          <w:rFonts w:cs="Times New Roman"/>
          <w:i/>
          <w:iCs/>
          <w:color w:val="000000" w:themeColor="text1"/>
          <w:szCs w:val="24"/>
        </w:rPr>
        <w:t>1959</w:t>
      </w:r>
    </w:p>
    <w:p w14:paraId="677BB043" w14:textId="77777777" w:rsidR="00854A2F" w:rsidRDefault="00854A2F" w:rsidP="00854A2F">
      <w:pPr>
        <w:pStyle w:val="ListParagraph"/>
        <w:shd w:val="clear" w:color="auto" w:fill="FFFFFF"/>
        <w:spacing w:after="0"/>
        <w:ind w:left="1440"/>
        <w:rPr>
          <w:rFonts w:eastAsia="Times New Roman" w:cs="Times New Roman"/>
          <w:color w:val="000000" w:themeColor="text1"/>
          <w:szCs w:val="24"/>
        </w:rPr>
      </w:pPr>
      <w:r w:rsidRPr="00FA7F30">
        <w:rPr>
          <w:noProof/>
        </w:rPr>
        <w:drawing>
          <wp:inline distT="0" distB="0" distL="0" distR="0" wp14:anchorId="0F25D60E" wp14:editId="702B3290">
            <wp:extent cx="4535424" cy="29992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5424" cy="2999232"/>
                    </a:xfrm>
                    <a:prstGeom prst="rect">
                      <a:avLst/>
                    </a:prstGeom>
                    <a:noFill/>
                    <a:ln>
                      <a:noFill/>
                    </a:ln>
                  </pic:spPr>
                </pic:pic>
              </a:graphicData>
            </a:graphic>
          </wp:inline>
        </w:drawing>
      </w:r>
    </w:p>
    <w:p w14:paraId="209B1FA6" w14:textId="77777777" w:rsidR="00970F32" w:rsidRDefault="00970F32">
      <w:pPr>
        <w:spacing w:line="259" w:lineRule="auto"/>
        <w:rPr>
          <w:rFonts w:eastAsiaTheme="majorEastAsia" w:cstheme="majorBidi"/>
          <w:b/>
          <w:iCs/>
        </w:rPr>
      </w:pPr>
      <w:bookmarkStart w:id="54" w:name="_Five_Principles_of"/>
      <w:bookmarkEnd w:id="54"/>
      <w:r>
        <w:br w:type="page"/>
      </w:r>
    </w:p>
    <w:p w14:paraId="6E782ADE" w14:textId="07D56548" w:rsidR="00E92E05" w:rsidRPr="002744F8" w:rsidRDefault="00E92E05" w:rsidP="000846D2">
      <w:pPr>
        <w:pStyle w:val="Heading4"/>
      </w:pPr>
      <w:bookmarkStart w:id="55" w:name="_Five_Principles_of_1"/>
      <w:bookmarkEnd w:id="55"/>
      <w:r>
        <w:lastRenderedPageBreak/>
        <w:t>F</w:t>
      </w:r>
      <w:r w:rsidRPr="002744F8">
        <w:t xml:space="preserve">ive </w:t>
      </w:r>
      <w:r>
        <w:t>P</w:t>
      </w:r>
      <w:r w:rsidRPr="002744F8">
        <w:t xml:space="preserve">rinciples of </w:t>
      </w:r>
      <w:r>
        <w:t>E</w:t>
      </w:r>
      <w:r w:rsidRPr="002744F8">
        <w:t>thics by Cote (2021)</w:t>
      </w:r>
    </w:p>
    <w:p w14:paraId="13117C4A" w14:textId="77777777" w:rsidR="00E92E05" w:rsidRPr="002744F8" w:rsidRDefault="00E92E05" w:rsidP="00E92E05">
      <w:pPr>
        <w:pStyle w:val="ListParagraph"/>
        <w:numPr>
          <w:ilvl w:val="0"/>
          <w:numId w:val="38"/>
        </w:numPr>
        <w:spacing w:after="0"/>
        <w:rPr>
          <w:rFonts w:cs="Times New Roman"/>
          <w:color w:val="000000" w:themeColor="text1"/>
          <w:szCs w:val="24"/>
        </w:rPr>
      </w:pPr>
      <w:r w:rsidRPr="002744F8">
        <w:rPr>
          <w:rFonts w:cs="Times New Roman"/>
          <w:color w:val="000000" w:themeColor="text1"/>
          <w:szCs w:val="24"/>
        </w:rPr>
        <w:t>Ownership: the individuals own their PII (Cote, 2021)</w:t>
      </w:r>
    </w:p>
    <w:p w14:paraId="20D9DD41" w14:textId="77777777" w:rsidR="00E92E05" w:rsidRPr="002744F8" w:rsidRDefault="00E92E05" w:rsidP="00E92E05">
      <w:pPr>
        <w:pStyle w:val="ListParagraph"/>
        <w:numPr>
          <w:ilvl w:val="0"/>
          <w:numId w:val="38"/>
        </w:numPr>
        <w:spacing w:after="0"/>
        <w:rPr>
          <w:rFonts w:cs="Times New Roman"/>
          <w:color w:val="000000" w:themeColor="text1"/>
          <w:szCs w:val="24"/>
        </w:rPr>
      </w:pPr>
      <w:r w:rsidRPr="002744F8">
        <w:rPr>
          <w:rFonts w:cs="Times New Roman"/>
          <w:color w:val="000000" w:themeColor="text1"/>
          <w:szCs w:val="24"/>
        </w:rPr>
        <w:t>Transparency: the individuals are informed how their PII is collected, how and where it will be stored and how it will be used (Cote, 2021)</w:t>
      </w:r>
    </w:p>
    <w:p w14:paraId="6109CD32" w14:textId="77777777" w:rsidR="00E92E05" w:rsidRPr="002744F8" w:rsidRDefault="00E92E05" w:rsidP="00E92E05">
      <w:pPr>
        <w:pStyle w:val="ListParagraph"/>
        <w:numPr>
          <w:ilvl w:val="0"/>
          <w:numId w:val="38"/>
        </w:numPr>
        <w:spacing w:after="0"/>
        <w:rPr>
          <w:rFonts w:cs="Times New Roman"/>
          <w:color w:val="000000" w:themeColor="text1"/>
          <w:szCs w:val="24"/>
        </w:rPr>
      </w:pPr>
      <w:r w:rsidRPr="002744F8">
        <w:rPr>
          <w:rFonts w:cs="Times New Roman"/>
          <w:color w:val="000000" w:themeColor="text1"/>
          <w:szCs w:val="24"/>
        </w:rPr>
        <w:t>Privacy: If the individual gives consent of use of their PII, this data is not considered publicly available. It is still private and only for the uses disclosed to the individuals (Cote, 2021)</w:t>
      </w:r>
    </w:p>
    <w:p w14:paraId="5011D50C" w14:textId="77777777" w:rsidR="00E92E05" w:rsidRPr="002744F8" w:rsidRDefault="00E92E05" w:rsidP="00E92E05">
      <w:pPr>
        <w:pStyle w:val="ListParagraph"/>
        <w:numPr>
          <w:ilvl w:val="0"/>
          <w:numId w:val="38"/>
        </w:numPr>
        <w:spacing w:after="0"/>
        <w:rPr>
          <w:rFonts w:cs="Times New Roman"/>
          <w:color w:val="000000" w:themeColor="text1"/>
          <w:szCs w:val="24"/>
        </w:rPr>
      </w:pPr>
      <w:r w:rsidRPr="002744F8">
        <w:rPr>
          <w:rFonts w:cs="Times New Roman"/>
          <w:color w:val="000000" w:themeColor="text1"/>
          <w:szCs w:val="24"/>
        </w:rPr>
        <w:t>Intention: The collector of the PII needs to know why it is needed, what insights will be gained from it, and how this data will be used to make changes (Cote, 2021)</w:t>
      </w:r>
    </w:p>
    <w:p w14:paraId="57271E0D" w14:textId="77777777" w:rsidR="00E92E05" w:rsidRPr="002744F8" w:rsidRDefault="00E92E05" w:rsidP="00E92E05">
      <w:pPr>
        <w:pStyle w:val="ListParagraph"/>
        <w:numPr>
          <w:ilvl w:val="0"/>
          <w:numId w:val="38"/>
        </w:numPr>
        <w:spacing w:after="0"/>
        <w:rPr>
          <w:rFonts w:cs="Times New Roman"/>
          <w:color w:val="000000" w:themeColor="text1"/>
          <w:szCs w:val="24"/>
        </w:rPr>
      </w:pPr>
      <w:r w:rsidRPr="002744F8">
        <w:rPr>
          <w:rFonts w:cs="Times New Roman"/>
          <w:color w:val="000000" w:themeColor="text1"/>
          <w:szCs w:val="24"/>
        </w:rPr>
        <w:t>Outcome: It is on the collector of the PII to understand if their analysis will cause inadvertent harm to the individuals the PII was collected from (Cote, 2021) </w:t>
      </w:r>
    </w:p>
    <w:p w14:paraId="4EF509F0" w14:textId="77777777" w:rsidR="00970F32" w:rsidRDefault="00970F32">
      <w:pPr>
        <w:spacing w:line="259" w:lineRule="auto"/>
        <w:rPr>
          <w:rFonts w:eastAsia="Times New Roman" w:cstheme="majorBidi"/>
          <w:b/>
          <w:iCs/>
        </w:rPr>
      </w:pPr>
      <w:bookmarkStart w:id="56" w:name="_Table_of_Gender-Neutral"/>
      <w:bookmarkStart w:id="57" w:name="_Table_A-2"/>
      <w:bookmarkStart w:id="58" w:name="_Table_A-3"/>
      <w:bookmarkEnd w:id="56"/>
      <w:bookmarkEnd w:id="57"/>
      <w:bookmarkEnd w:id="58"/>
      <w:r>
        <w:rPr>
          <w:rFonts w:eastAsia="Times New Roman"/>
        </w:rPr>
        <w:br w:type="page"/>
      </w:r>
    </w:p>
    <w:p w14:paraId="6091BFED" w14:textId="7A19E863" w:rsidR="00D55EFC" w:rsidRPr="00D55EFC" w:rsidRDefault="00D55EFC" w:rsidP="000846D2">
      <w:pPr>
        <w:pStyle w:val="Heading4"/>
        <w:rPr>
          <w:rFonts w:eastAsia="Times New Roman"/>
        </w:rPr>
      </w:pPr>
      <w:bookmarkStart w:id="59" w:name="_Table_A-3_1"/>
      <w:bookmarkEnd w:id="59"/>
      <w:r w:rsidRPr="00D55EFC">
        <w:rPr>
          <w:rFonts w:eastAsia="Times New Roman"/>
        </w:rPr>
        <w:lastRenderedPageBreak/>
        <w:t xml:space="preserve">Table </w:t>
      </w:r>
      <w:r>
        <w:rPr>
          <w:rFonts w:eastAsia="Times New Roman"/>
        </w:rPr>
        <w:t>A-</w:t>
      </w:r>
      <w:r w:rsidRPr="00D55EFC">
        <w:rPr>
          <w:rFonts w:eastAsia="Times New Roman"/>
        </w:rPr>
        <w:t>3</w:t>
      </w:r>
    </w:p>
    <w:p w14:paraId="527CC655" w14:textId="4C3443B7" w:rsidR="00D55EFC" w:rsidRPr="00D55EFC" w:rsidRDefault="00D55EFC" w:rsidP="00D55EFC">
      <w:pPr>
        <w:shd w:val="clear" w:color="auto" w:fill="FFFFFF"/>
        <w:spacing w:after="0"/>
        <w:rPr>
          <w:rFonts w:eastAsia="Times New Roman" w:cs="Times New Roman"/>
          <w:i/>
          <w:iCs/>
          <w:szCs w:val="24"/>
        </w:rPr>
      </w:pPr>
      <w:r w:rsidRPr="00D55EFC">
        <w:rPr>
          <w:rFonts w:eastAsia="Times New Roman" w:cs="Times New Roman"/>
          <w:i/>
          <w:iCs/>
          <w:szCs w:val="24"/>
        </w:rPr>
        <w:t xml:space="preserve">Quantities and Occurrences of </w:t>
      </w:r>
      <w:r>
        <w:rPr>
          <w:rFonts w:eastAsia="Times New Roman" w:cs="Times New Roman"/>
          <w:i/>
          <w:iCs/>
          <w:szCs w:val="24"/>
        </w:rPr>
        <w:t>Gender-Neutral</w:t>
      </w:r>
      <w:r w:rsidR="00685709">
        <w:rPr>
          <w:rFonts w:eastAsia="Times New Roman" w:cs="Times New Roman"/>
          <w:i/>
          <w:iCs/>
          <w:szCs w:val="24"/>
        </w:rPr>
        <w:t xml:space="preserve"> </w:t>
      </w:r>
      <w:r w:rsidRPr="00D55EFC">
        <w:rPr>
          <w:rFonts w:eastAsia="Times New Roman" w:cs="Times New Roman"/>
          <w:i/>
          <w:iCs/>
          <w:szCs w:val="24"/>
        </w:rPr>
        <w:t>Names per Decade</w:t>
      </w:r>
    </w:p>
    <w:p w14:paraId="17D17F8D" w14:textId="77777777" w:rsidR="00D55EFC" w:rsidRPr="00D55EFC" w:rsidRDefault="00D55EFC" w:rsidP="00D55EFC">
      <w:pPr>
        <w:shd w:val="clear" w:color="auto" w:fill="FFFFFF"/>
        <w:spacing w:after="0"/>
        <w:rPr>
          <w:rFonts w:eastAsia="Times New Roman" w:cs="Times New Roman"/>
          <w:szCs w:val="24"/>
        </w:rPr>
      </w:pPr>
      <w:r w:rsidRPr="00EC317B">
        <w:rPr>
          <w:noProof/>
        </w:rPr>
        <w:drawing>
          <wp:inline distT="0" distB="0" distL="0" distR="0" wp14:anchorId="5B170170" wp14:editId="528A1AE0">
            <wp:extent cx="5943600" cy="34658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65830"/>
                    </a:xfrm>
                    <a:prstGeom prst="rect">
                      <a:avLst/>
                    </a:prstGeom>
                    <a:noFill/>
                    <a:ln>
                      <a:noFill/>
                    </a:ln>
                  </pic:spPr>
                </pic:pic>
              </a:graphicData>
            </a:graphic>
          </wp:inline>
        </w:drawing>
      </w:r>
    </w:p>
    <w:p w14:paraId="56632D07" w14:textId="77777777" w:rsidR="00970F32" w:rsidRDefault="00970F32">
      <w:pPr>
        <w:spacing w:line="259" w:lineRule="auto"/>
        <w:rPr>
          <w:rFonts w:eastAsia="Times New Roman" w:cstheme="majorBidi"/>
          <w:b/>
          <w:iCs/>
        </w:rPr>
      </w:pPr>
      <w:bookmarkStart w:id="60" w:name="_Table_A-4"/>
      <w:bookmarkEnd w:id="60"/>
      <w:r>
        <w:rPr>
          <w:rFonts w:eastAsia="Times New Roman"/>
        </w:rPr>
        <w:br w:type="page"/>
      </w:r>
    </w:p>
    <w:p w14:paraId="50CBDE7C" w14:textId="298B0C4A" w:rsidR="004772C1" w:rsidRDefault="004772C1" w:rsidP="000846D2">
      <w:pPr>
        <w:pStyle w:val="Heading4"/>
        <w:rPr>
          <w:rFonts w:eastAsia="Times New Roman"/>
        </w:rPr>
      </w:pPr>
      <w:bookmarkStart w:id="61" w:name="_Table_A-4_1"/>
      <w:bookmarkEnd w:id="61"/>
      <w:r w:rsidRPr="003A5689">
        <w:rPr>
          <w:rFonts w:eastAsia="Times New Roman"/>
        </w:rPr>
        <w:lastRenderedPageBreak/>
        <w:t xml:space="preserve">Table </w:t>
      </w:r>
      <w:r>
        <w:rPr>
          <w:rFonts w:eastAsia="Times New Roman"/>
        </w:rPr>
        <w:t>A-4</w:t>
      </w:r>
    </w:p>
    <w:p w14:paraId="38232346" w14:textId="77777777" w:rsidR="004772C1" w:rsidRDefault="004772C1" w:rsidP="004772C1">
      <w:pPr>
        <w:shd w:val="clear" w:color="auto" w:fill="FFFFFF"/>
        <w:spacing w:after="0"/>
        <w:contextualSpacing/>
        <w:rPr>
          <w:rFonts w:eastAsia="Times New Roman" w:cs="Times New Roman"/>
          <w:i/>
          <w:iCs/>
          <w:szCs w:val="24"/>
        </w:rPr>
      </w:pPr>
      <w:r>
        <w:rPr>
          <w:rFonts w:eastAsia="Times New Roman" w:cs="Times New Roman"/>
          <w:i/>
          <w:iCs/>
          <w:szCs w:val="24"/>
        </w:rPr>
        <w:t>Occurrences of Gender-Neutral versus All Names for Males and Females from 1970-1979</w:t>
      </w:r>
    </w:p>
    <w:p w14:paraId="370D014F" w14:textId="77777777" w:rsidR="004772C1" w:rsidRPr="00A230FD" w:rsidRDefault="004772C1" w:rsidP="004772C1">
      <w:pPr>
        <w:shd w:val="clear" w:color="auto" w:fill="FFFFFF"/>
        <w:spacing w:after="0"/>
        <w:contextualSpacing/>
        <w:jc w:val="center"/>
        <w:rPr>
          <w:rFonts w:eastAsia="Times New Roman" w:cs="Times New Roman"/>
          <w:szCs w:val="24"/>
        </w:rPr>
      </w:pPr>
      <w:r w:rsidRPr="00140C9E">
        <w:rPr>
          <w:noProof/>
        </w:rPr>
        <w:drawing>
          <wp:inline distT="0" distB="0" distL="0" distR="0" wp14:anchorId="08F7F51E" wp14:editId="443FA6FD">
            <wp:extent cx="5001768" cy="3026664"/>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1768" cy="3026664"/>
                    </a:xfrm>
                    <a:prstGeom prst="rect">
                      <a:avLst/>
                    </a:prstGeom>
                    <a:noFill/>
                    <a:ln>
                      <a:noFill/>
                    </a:ln>
                  </pic:spPr>
                </pic:pic>
              </a:graphicData>
            </a:graphic>
          </wp:inline>
        </w:drawing>
      </w:r>
    </w:p>
    <w:p w14:paraId="19AE4869" w14:textId="77777777" w:rsidR="004772C1" w:rsidRDefault="004772C1">
      <w:pPr>
        <w:spacing w:line="259" w:lineRule="auto"/>
        <w:rPr>
          <w:rFonts w:eastAsia="Times New Roman" w:cstheme="majorBidi"/>
          <w:b/>
          <w:szCs w:val="26"/>
        </w:rPr>
      </w:pPr>
      <w:r>
        <w:rPr>
          <w:rFonts w:eastAsia="Times New Roman"/>
        </w:rPr>
        <w:br w:type="page"/>
      </w:r>
    </w:p>
    <w:p w14:paraId="37B3AC94" w14:textId="7C7B1A56" w:rsidR="00890739" w:rsidRPr="00890739" w:rsidRDefault="00890739" w:rsidP="000846D2">
      <w:pPr>
        <w:pStyle w:val="Heading4"/>
        <w:rPr>
          <w:rFonts w:eastAsia="Times New Roman"/>
        </w:rPr>
      </w:pPr>
      <w:bookmarkStart w:id="62" w:name="_Table_A-5"/>
      <w:bookmarkEnd w:id="62"/>
      <w:r w:rsidRPr="00890739">
        <w:rPr>
          <w:rFonts w:eastAsia="Times New Roman"/>
        </w:rPr>
        <w:lastRenderedPageBreak/>
        <w:t xml:space="preserve">Table </w:t>
      </w:r>
      <w:r>
        <w:rPr>
          <w:rFonts w:eastAsia="Times New Roman"/>
        </w:rPr>
        <w:t>A-</w:t>
      </w:r>
      <w:r w:rsidR="004772C1">
        <w:rPr>
          <w:rFonts w:eastAsia="Times New Roman"/>
        </w:rPr>
        <w:t>5</w:t>
      </w:r>
    </w:p>
    <w:p w14:paraId="02F085EE" w14:textId="77777777" w:rsidR="00890739" w:rsidRPr="00890739" w:rsidRDefault="00890739" w:rsidP="00890739">
      <w:pPr>
        <w:shd w:val="clear" w:color="auto" w:fill="FFFFFF"/>
        <w:spacing w:after="0"/>
        <w:rPr>
          <w:rFonts w:eastAsia="Times New Roman" w:cs="Times New Roman"/>
          <w:color w:val="000000" w:themeColor="text1"/>
          <w:szCs w:val="24"/>
        </w:rPr>
      </w:pPr>
      <w:r w:rsidRPr="00890739">
        <w:rPr>
          <w:rFonts w:eastAsia="Times New Roman" w:cs="Times New Roman"/>
          <w:i/>
          <w:iCs/>
          <w:szCs w:val="24"/>
        </w:rPr>
        <w:t>Example: New and Common Name Determination for Name = Charlie</w:t>
      </w:r>
    </w:p>
    <w:p w14:paraId="604EBEF8" w14:textId="77777777" w:rsidR="00890739" w:rsidRDefault="00890739" w:rsidP="00890739">
      <w:pPr>
        <w:shd w:val="clear" w:color="auto" w:fill="FFFFFF"/>
        <w:spacing w:after="0"/>
        <w:jc w:val="center"/>
        <w:rPr>
          <w:rFonts w:eastAsia="Times New Roman" w:cs="Times New Roman"/>
          <w:color w:val="000000" w:themeColor="text1"/>
          <w:szCs w:val="24"/>
        </w:rPr>
      </w:pPr>
      <w:r w:rsidRPr="00467F51">
        <w:rPr>
          <w:noProof/>
        </w:rPr>
        <w:drawing>
          <wp:inline distT="0" distB="0" distL="0" distR="0" wp14:anchorId="48012330" wp14:editId="1735EBD4">
            <wp:extent cx="2395728" cy="2313432"/>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5728" cy="2313432"/>
                    </a:xfrm>
                    <a:prstGeom prst="rect">
                      <a:avLst/>
                    </a:prstGeom>
                    <a:noFill/>
                    <a:ln>
                      <a:noFill/>
                    </a:ln>
                  </pic:spPr>
                </pic:pic>
              </a:graphicData>
            </a:graphic>
          </wp:inline>
        </w:drawing>
      </w:r>
    </w:p>
    <w:p w14:paraId="562DAC6D" w14:textId="77777777" w:rsidR="00890739" w:rsidRPr="00890739" w:rsidRDefault="00890739" w:rsidP="00890739">
      <w:pPr>
        <w:shd w:val="clear" w:color="auto" w:fill="FFFFFF"/>
        <w:spacing w:after="0"/>
        <w:jc w:val="center"/>
        <w:rPr>
          <w:rFonts w:eastAsia="Times New Roman" w:cs="Times New Roman"/>
          <w:color w:val="000000" w:themeColor="text1"/>
          <w:szCs w:val="24"/>
        </w:rPr>
      </w:pPr>
    </w:p>
    <w:p w14:paraId="0D2AB62F" w14:textId="77777777" w:rsidR="00B76CB7" w:rsidRPr="008164BC" w:rsidRDefault="00B76CB7" w:rsidP="00403754">
      <w:pPr>
        <w:pStyle w:val="ListParagraph"/>
        <w:shd w:val="clear" w:color="auto" w:fill="FFFFFF"/>
        <w:spacing w:after="0"/>
        <w:ind w:left="1440"/>
        <w:rPr>
          <w:rFonts w:eastAsia="Times New Roman" w:cs="Times New Roman"/>
          <w:color w:val="000000" w:themeColor="text1"/>
          <w:szCs w:val="24"/>
        </w:rPr>
      </w:pPr>
    </w:p>
    <w:p w14:paraId="57BB6C98" w14:textId="77777777" w:rsidR="00347102" w:rsidRPr="0084154E" w:rsidRDefault="00347102" w:rsidP="00347102"/>
    <w:sectPr w:rsidR="00347102" w:rsidRPr="0084154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954B6" w14:textId="77777777" w:rsidR="00C13DDC" w:rsidRDefault="00C13DDC" w:rsidP="00C13DDC">
      <w:pPr>
        <w:spacing w:after="0" w:line="240" w:lineRule="auto"/>
      </w:pPr>
      <w:r>
        <w:separator/>
      </w:r>
    </w:p>
  </w:endnote>
  <w:endnote w:type="continuationSeparator" w:id="0">
    <w:p w14:paraId="3397F7D4" w14:textId="77777777" w:rsidR="00C13DDC" w:rsidRDefault="00C13DDC" w:rsidP="00C13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33598" w14:textId="77777777" w:rsidR="00C13DDC" w:rsidRDefault="00C13DDC" w:rsidP="00C13DDC">
      <w:pPr>
        <w:spacing w:after="0" w:line="240" w:lineRule="auto"/>
      </w:pPr>
      <w:r>
        <w:separator/>
      </w:r>
    </w:p>
  </w:footnote>
  <w:footnote w:type="continuationSeparator" w:id="0">
    <w:p w14:paraId="3464D5C9" w14:textId="77777777" w:rsidR="00C13DDC" w:rsidRDefault="00C13DDC" w:rsidP="00C13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437660"/>
      <w:docPartObj>
        <w:docPartGallery w:val="Page Numbers (Top of Page)"/>
        <w:docPartUnique/>
      </w:docPartObj>
    </w:sdtPr>
    <w:sdtEndPr>
      <w:rPr>
        <w:noProof/>
      </w:rPr>
    </w:sdtEndPr>
    <w:sdtContent>
      <w:p w14:paraId="28447B84" w14:textId="3F87ED08" w:rsidR="00C13DDC" w:rsidRDefault="00C13D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C14F33" w14:textId="77777777" w:rsidR="00C13DDC" w:rsidRDefault="00C13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26D"/>
    <w:multiLevelType w:val="hybridMultilevel"/>
    <w:tmpl w:val="3958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4009D"/>
    <w:multiLevelType w:val="multilevel"/>
    <w:tmpl w:val="8FB6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D1B34"/>
    <w:multiLevelType w:val="multilevel"/>
    <w:tmpl w:val="2D28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15DF7"/>
    <w:multiLevelType w:val="multilevel"/>
    <w:tmpl w:val="19C4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D373D"/>
    <w:multiLevelType w:val="multilevel"/>
    <w:tmpl w:val="C736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55FC5"/>
    <w:multiLevelType w:val="hybridMultilevel"/>
    <w:tmpl w:val="2C22A21C"/>
    <w:lvl w:ilvl="0" w:tplc="0C625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FD7782"/>
    <w:multiLevelType w:val="hybridMultilevel"/>
    <w:tmpl w:val="F6A8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F1AAD"/>
    <w:multiLevelType w:val="hybridMultilevel"/>
    <w:tmpl w:val="05F83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6557B"/>
    <w:multiLevelType w:val="hybridMultilevel"/>
    <w:tmpl w:val="49187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5628E2"/>
    <w:multiLevelType w:val="multilevel"/>
    <w:tmpl w:val="64D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748D5"/>
    <w:multiLevelType w:val="multilevel"/>
    <w:tmpl w:val="991E7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42FBA"/>
    <w:multiLevelType w:val="hybridMultilevel"/>
    <w:tmpl w:val="345E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741A1"/>
    <w:multiLevelType w:val="hybridMultilevel"/>
    <w:tmpl w:val="17C8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F2DBF"/>
    <w:multiLevelType w:val="hybridMultilevel"/>
    <w:tmpl w:val="7CE4A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B80128"/>
    <w:multiLevelType w:val="hybridMultilevel"/>
    <w:tmpl w:val="1B9A6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085CB5"/>
    <w:multiLevelType w:val="hybridMultilevel"/>
    <w:tmpl w:val="8E5A9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F110CC"/>
    <w:multiLevelType w:val="hybridMultilevel"/>
    <w:tmpl w:val="49F6B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AA489F"/>
    <w:multiLevelType w:val="hybridMultilevel"/>
    <w:tmpl w:val="90A209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F070D4"/>
    <w:multiLevelType w:val="multilevel"/>
    <w:tmpl w:val="7B281D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F5F562E"/>
    <w:multiLevelType w:val="hybridMultilevel"/>
    <w:tmpl w:val="C2DE35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1867D8"/>
    <w:multiLevelType w:val="hybridMultilevel"/>
    <w:tmpl w:val="18BE8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60059D"/>
    <w:multiLevelType w:val="multilevel"/>
    <w:tmpl w:val="2DB0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BC1BAE"/>
    <w:multiLevelType w:val="hybridMultilevel"/>
    <w:tmpl w:val="2624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367B4D"/>
    <w:multiLevelType w:val="multilevel"/>
    <w:tmpl w:val="2D28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D0047"/>
    <w:multiLevelType w:val="hybridMultilevel"/>
    <w:tmpl w:val="9D0EC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673F7A"/>
    <w:multiLevelType w:val="hybridMultilevel"/>
    <w:tmpl w:val="1316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085C29"/>
    <w:multiLevelType w:val="multilevel"/>
    <w:tmpl w:val="9C54C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0C52B5"/>
    <w:multiLevelType w:val="hybridMultilevel"/>
    <w:tmpl w:val="64463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A40592"/>
    <w:multiLevelType w:val="hybridMultilevel"/>
    <w:tmpl w:val="BF3E4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8F31B2"/>
    <w:multiLevelType w:val="hybridMultilevel"/>
    <w:tmpl w:val="83BC688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64D170DB"/>
    <w:multiLevelType w:val="hybridMultilevel"/>
    <w:tmpl w:val="9EBE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AF2924"/>
    <w:multiLevelType w:val="multilevel"/>
    <w:tmpl w:val="1748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783D14"/>
    <w:multiLevelType w:val="hybridMultilevel"/>
    <w:tmpl w:val="E1DE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AC1AB2"/>
    <w:multiLevelType w:val="hybridMultilevel"/>
    <w:tmpl w:val="A642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C4002"/>
    <w:multiLevelType w:val="hybridMultilevel"/>
    <w:tmpl w:val="A404C4D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5" w15:restartNumberingAfterBreak="0">
    <w:nsid w:val="75CC6213"/>
    <w:multiLevelType w:val="multilevel"/>
    <w:tmpl w:val="2D28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BB1395"/>
    <w:multiLevelType w:val="multilevel"/>
    <w:tmpl w:val="C62C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F4991"/>
    <w:multiLevelType w:val="multilevel"/>
    <w:tmpl w:val="2D28D0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7CDC47F3"/>
    <w:multiLevelType w:val="hybridMultilevel"/>
    <w:tmpl w:val="EA36E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127835">
    <w:abstractNumId w:val="9"/>
  </w:num>
  <w:num w:numId="2" w16cid:durableId="1666006091">
    <w:abstractNumId w:val="18"/>
    <w:lvlOverride w:ilvl="0">
      <w:startOverride w:val="1"/>
    </w:lvlOverride>
  </w:num>
  <w:num w:numId="3" w16cid:durableId="1816098265">
    <w:abstractNumId w:val="4"/>
    <w:lvlOverride w:ilvl="0">
      <w:startOverride w:val="2"/>
    </w:lvlOverride>
  </w:num>
  <w:num w:numId="4" w16cid:durableId="619535322">
    <w:abstractNumId w:val="31"/>
    <w:lvlOverride w:ilvl="0">
      <w:startOverride w:val="3"/>
    </w:lvlOverride>
  </w:num>
  <w:num w:numId="5" w16cid:durableId="1042167192">
    <w:abstractNumId w:val="0"/>
  </w:num>
  <w:num w:numId="6" w16cid:durableId="1510023136">
    <w:abstractNumId w:val="37"/>
    <w:lvlOverride w:ilvl="0">
      <w:startOverride w:val="1"/>
    </w:lvlOverride>
  </w:num>
  <w:num w:numId="7" w16cid:durableId="1547715422">
    <w:abstractNumId w:val="3"/>
    <w:lvlOverride w:ilvl="0">
      <w:startOverride w:val="2"/>
    </w:lvlOverride>
  </w:num>
  <w:num w:numId="8" w16cid:durableId="1617104496">
    <w:abstractNumId w:val="21"/>
    <w:lvlOverride w:ilvl="0">
      <w:startOverride w:val="3"/>
    </w:lvlOverride>
  </w:num>
  <w:num w:numId="9" w16cid:durableId="1826244340">
    <w:abstractNumId w:val="10"/>
    <w:lvlOverride w:ilvl="0">
      <w:startOverride w:val="4"/>
    </w:lvlOverride>
  </w:num>
  <w:num w:numId="10" w16cid:durableId="2043896453">
    <w:abstractNumId w:val="1"/>
    <w:lvlOverride w:ilvl="0">
      <w:startOverride w:val="5"/>
    </w:lvlOverride>
  </w:num>
  <w:num w:numId="11" w16cid:durableId="2046439176">
    <w:abstractNumId w:val="26"/>
    <w:lvlOverride w:ilvl="0">
      <w:startOverride w:val="6"/>
    </w:lvlOverride>
  </w:num>
  <w:num w:numId="12" w16cid:durableId="240602261">
    <w:abstractNumId w:val="23"/>
  </w:num>
  <w:num w:numId="13" w16cid:durableId="436876872">
    <w:abstractNumId w:val="2"/>
  </w:num>
  <w:num w:numId="14" w16cid:durableId="1122573128">
    <w:abstractNumId w:val="35"/>
  </w:num>
  <w:num w:numId="15" w16cid:durableId="1553692465">
    <w:abstractNumId w:val="15"/>
  </w:num>
  <w:num w:numId="16" w16cid:durableId="2074544277">
    <w:abstractNumId w:val="36"/>
    <w:lvlOverride w:ilvl="0">
      <w:startOverride w:val="1"/>
    </w:lvlOverride>
  </w:num>
  <w:num w:numId="17" w16cid:durableId="1122573147">
    <w:abstractNumId w:val="20"/>
  </w:num>
  <w:num w:numId="18" w16cid:durableId="1098792663">
    <w:abstractNumId w:val="11"/>
  </w:num>
  <w:num w:numId="19" w16cid:durableId="233973620">
    <w:abstractNumId w:val="13"/>
  </w:num>
  <w:num w:numId="20" w16cid:durableId="1498576462">
    <w:abstractNumId w:val="32"/>
  </w:num>
  <w:num w:numId="21" w16cid:durableId="1754468903">
    <w:abstractNumId w:val="12"/>
  </w:num>
  <w:num w:numId="22" w16cid:durableId="409087621">
    <w:abstractNumId w:val="6"/>
  </w:num>
  <w:num w:numId="23" w16cid:durableId="1144081539">
    <w:abstractNumId w:val="22"/>
  </w:num>
  <w:num w:numId="24" w16cid:durableId="412122707">
    <w:abstractNumId w:val="30"/>
  </w:num>
  <w:num w:numId="25" w16cid:durableId="1946421122">
    <w:abstractNumId w:val="25"/>
  </w:num>
  <w:num w:numId="26" w16cid:durableId="973409575">
    <w:abstractNumId w:val="33"/>
  </w:num>
  <w:num w:numId="27" w16cid:durableId="1126465481">
    <w:abstractNumId w:val="14"/>
  </w:num>
  <w:num w:numId="28" w16cid:durableId="1476726358">
    <w:abstractNumId w:val="19"/>
  </w:num>
  <w:num w:numId="29" w16cid:durableId="1297106211">
    <w:abstractNumId w:val="5"/>
  </w:num>
  <w:num w:numId="30" w16cid:durableId="1564830367">
    <w:abstractNumId w:val="27"/>
  </w:num>
  <w:num w:numId="31" w16cid:durableId="463155154">
    <w:abstractNumId w:val="16"/>
  </w:num>
  <w:num w:numId="32" w16cid:durableId="1447503062">
    <w:abstractNumId w:val="29"/>
  </w:num>
  <w:num w:numId="33" w16cid:durableId="534923430">
    <w:abstractNumId w:val="34"/>
  </w:num>
  <w:num w:numId="34" w16cid:durableId="900868431">
    <w:abstractNumId w:val="38"/>
  </w:num>
  <w:num w:numId="35" w16cid:durableId="654799957">
    <w:abstractNumId w:val="7"/>
  </w:num>
  <w:num w:numId="36" w16cid:durableId="453448315">
    <w:abstractNumId w:val="24"/>
  </w:num>
  <w:num w:numId="37" w16cid:durableId="441193626">
    <w:abstractNumId w:val="8"/>
  </w:num>
  <w:num w:numId="38" w16cid:durableId="712655271">
    <w:abstractNumId w:val="17"/>
  </w:num>
  <w:num w:numId="39" w16cid:durableId="79706855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44"/>
    <w:rsid w:val="00002FEE"/>
    <w:rsid w:val="000057C0"/>
    <w:rsid w:val="00006861"/>
    <w:rsid w:val="00011C54"/>
    <w:rsid w:val="000143AC"/>
    <w:rsid w:val="0001521F"/>
    <w:rsid w:val="00025BC1"/>
    <w:rsid w:val="000264D5"/>
    <w:rsid w:val="000302B0"/>
    <w:rsid w:val="00033715"/>
    <w:rsid w:val="0003407F"/>
    <w:rsid w:val="00036176"/>
    <w:rsid w:val="00037BFD"/>
    <w:rsid w:val="00046300"/>
    <w:rsid w:val="000579A2"/>
    <w:rsid w:val="000618AB"/>
    <w:rsid w:val="00062770"/>
    <w:rsid w:val="000701A5"/>
    <w:rsid w:val="000736F7"/>
    <w:rsid w:val="00073FA9"/>
    <w:rsid w:val="0007505B"/>
    <w:rsid w:val="000804EB"/>
    <w:rsid w:val="0008193A"/>
    <w:rsid w:val="00083343"/>
    <w:rsid w:val="00083CA6"/>
    <w:rsid w:val="00083DF4"/>
    <w:rsid w:val="0008439F"/>
    <w:rsid w:val="000846D2"/>
    <w:rsid w:val="00084EC2"/>
    <w:rsid w:val="0008674F"/>
    <w:rsid w:val="00087032"/>
    <w:rsid w:val="00087BE3"/>
    <w:rsid w:val="000919AA"/>
    <w:rsid w:val="00093237"/>
    <w:rsid w:val="000A085D"/>
    <w:rsid w:val="000A0D15"/>
    <w:rsid w:val="000A3C1F"/>
    <w:rsid w:val="000B1F23"/>
    <w:rsid w:val="000B4252"/>
    <w:rsid w:val="000B5E15"/>
    <w:rsid w:val="000B62E1"/>
    <w:rsid w:val="000B7799"/>
    <w:rsid w:val="000C02CF"/>
    <w:rsid w:val="000C24AD"/>
    <w:rsid w:val="000C2527"/>
    <w:rsid w:val="000C4CFF"/>
    <w:rsid w:val="000D33AC"/>
    <w:rsid w:val="000D4701"/>
    <w:rsid w:val="000D4F56"/>
    <w:rsid w:val="000D6435"/>
    <w:rsid w:val="000D7879"/>
    <w:rsid w:val="000E1E3C"/>
    <w:rsid w:val="000F148C"/>
    <w:rsid w:val="000F44A6"/>
    <w:rsid w:val="000F456B"/>
    <w:rsid w:val="000F47EE"/>
    <w:rsid w:val="000F7BA0"/>
    <w:rsid w:val="00101CAF"/>
    <w:rsid w:val="00101D9E"/>
    <w:rsid w:val="001023CD"/>
    <w:rsid w:val="001032DA"/>
    <w:rsid w:val="00104A90"/>
    <w:rsid w:val="00111A81"/>
    <w:rsid w:val="001131B1"/>
    <w:rsid w:val="00115E55"/>
    <w:rsid w:val="00116BA2"/>
    <w:rsid w:val="00116E5E"/>
    <w:rsid w:val="001170B1"/>
    <w:rsid w:val="0012061D"/>
    <w:rsid w:val="00120BF7"/>
    <w:rsid w:val="00121218"/>
    <w:rsid w:val="00122347"/>
    <w:rsid w:val="001231A4"/>
    <w:rsid w:val="00123609"/>
    <w:rsid w:val="001269BD"/>
    <w:rsid w:val="00133EF6"/>
    <w:rsid w:val="001355FA"/>
    <w:rsid w:val="00140C9E"/>
    <w:rsid w:val="0015770B"/>
    <w:rsid w:val="00157CED"/>
    <w:rsid w:val="001608B1"/>
    <w:rsid w:val="001609B2"/>
    <w:rsid w:val="001620C4"/>
    <w:rsid w:val="0016305C"/>
    <w:rsid w:val="00166080"/>
    <w:rsid w:val="0016634E"/>
    <w:rsid w:val="001675C1"/>
    <w:rsid w:val="001712B2"/>
    <w:rsid w:val="00173B64"/>
    <w:rsid w:val="00180585"/>
    <w:rsid w:val="00183DB2"/>
    <w:rsid w:val="00186185"/>
    <w:rsid w:val="00190702"/>
    <w:rsid w:val="0019156D"/>
    <w:rsid w:val="00195920"/>
    <w:rsid w:val="001A3982"/>
    <w:rsid w:val="001A6B9D"/>
    <w:rsid w:val="001B2AB8"/>
    <w:rsid w:val="001B7544"/>
    <w:rsid w:val="001C146C"/>
    <w:rsid w:val="001C182F"/>
    <w:rsid w:val="001C2128"/>
    <w:rsid w:val="001C3A17"/>
    <w:rsid w:val="001C7F25"/>
    <w:rsid w:val="001D17DE"/>
    <w:rsid w:val="001D445D"/>
    <w:rsid w:val="001D797C"/>
    <w:rsid w:val="001E0C66"/>
    <w:rsid w:val="001E12FE"/>
    <w:rsid w:val="001F0406"/>
    <w:rsid w:val="001F16AB"/>
    <w:rsid w:val="001F236D"/>
    <w:rsid w:val="0020204D"/>
    <w:rsid w:val="00203D34"/>
    <w:rsid w:val="002045DA"/>
    <w:rsid w:val="002047D4"/>
    <w:rsid w:val="00205ABA"/>
    <w:rsid w:val="002068A9"/>
    <w:rsid w:val="002117BF"/>
    <w:rsid w:val="00211A7E"/>
    <w:rsid w:val="0021481D"/>
    <w:rsid w:val="00215E0C"/>
    <w:rsid w:val="002234D1"/>
    <w:rsid w:val="00226B98"/>
    <w:rsid w:val="002320DD"/>
    <w:rsid w:val="002326BE"/>
    <w:rsid w:val="00236C4B"/>
    <w:rsid w:val="00241744"/>
    <w:rsid w:val="00243C6F"/>
    <w:rsid w:val="00252E90"/>
    <w:rsid w:val="00255897"/>
    <w:rsid w:val="00257411"/>
    <w:rsid w:val="00263114"/>
    <w:rsid w:val="00264049"/>
    <w:rsid w:val="00265809"/>
    <w:rsid w:val="002659E4"/>
    <w:rsid w:val="00266419"/>
    <w:rsid w:val="00266653"/>
    <w:rsid w:val="00270DFE"/>
    <w:rsid w:val="00270EF9"/>
    <w:rsid w:val="00272054"/>
    <w:rsid w:val="002744F8"/>
    <w:rsid w:val="0027455B"/>
    <w:rsid w:val="00274C20"/>
    <w:rsid w:val="002755AB"/>
    <w:rsid w:val="00275B37"/>
    <w:rsid w:val="0027658C"/>
    <w:rsid w:val="00281F52"/>
    <w:rsid w:val="00286784"/>
    <w:rsid w:val="00291066"/>
    <w:rsid w:val="00292221"/>
    <w:rsid w:val="002927A7"/>
    <w:rsid w:val="00296C91"/>
    <w:rsid w:val="0029747C"/>
    <w:rsid w:val="002A5E63"/>
    <w:rsid w:val="002A7726"/>
    <w:rsid w:val="002B49A8"/>
    <w:rsid w:val="002B4EEB"/>
    <w:rsid w:val="002B795A"/>
    <w:rsid w:val="002C7B10"/>
    <w:rsid w:val="002D03B6"/>
    <w:rsid w:val="002D2370"/>
    <w:rsid w:val="002D4DDF"/>
    <w:rsid w:val="002D5E73"/>
    <w:rsid w:val="002E3373"/>
    <w:rsid w:val="002E4477"/>
    <w:rsid w:val="002E6F94"/>
    <w:rsid w:val="002F27F0"/>
    <w:rsid w:val="002F3A2F"/>
    <w:rsid w:val="002F5289"/>
    <w:rsid w:val="002F5656"/>
    <w:rsid w:val="002F5F77"/>
    <w:rsid w:val="002F7CC5"/>
    <w:rsid w:val="003046F3"/>
    <w:rsid w:val="00304BBB"/>
    <w:rsid w:val="003111E5"/>
    <w:rsid w:val="0031130E"/>
    <w:rsid w:val="003139F3"/>
    <w:rsid w:val="00313A7D"/>
    <w:rsid w:val="00314856"/>
    <w:rsid w:val="00314E67"/>
    <w:rsid w:val="003251B7"/>
    <w:rsid w:val="00330A71"/>
    <w:rsid w:val="00336C14"/>
    <w:rsid w:val="0034442F"/>
    <w:rsid w:val="0034498B"/>
    <w:rsid w:val="0034605A"/>
    <w:rsid w:val="00347102"/>
    <w:rsid w:val="00350573"/>
    <w:rsid w:val="0035130D"/>
    <w:rsid w:val="00351A27"/>
    <w:rsid w:val="003608DD"/>
    <w:rsid w:val="0036191B"/>
    <w:rsid w:val="00363C87"/>
    <w:rsid w:val="00363DEC"/>
    <w:rsid w:val="00365B78"/>
    <w:rsid w:val="0036723C"/>
    <w:rsid w:val="00370206"/>
    <w:rsid w:val="00370CEF"/>
    <w:rsid w:val="00372F51"/>
    <w:rsid w:val="00373025"/>
    <w:rsid w:val="0037423C"/>
    <w:rsid w:val="003752B2"/>
    <w:rsid w:val="003771AC"/>
    <w:rsid w:val="00382282"/>
    <w:rsid w:val="00390330"/>
    <w:rsid w:val="00391A37"/>
    <w:rsid w:val="0039256F"/>
    <w:rsid w:val="00394745"/>
    <w:rsid w:val="00397347"/>
    <w:rsid w:val="003A27DE"/>
    <w:rsid w:val="003A42D7"/>
    <w:rsid w:val="003A4681"/>
    <w:rsid w:val="003A488B"/>
    <w:rsid w:val="003A5689"/>
    <w:rsid w:val="003B2CC3"/>
    <w:rsid w:val="003B7E58"/>
    <w:rsid w:val="003D0270"/>
    <w:rsid w:val="003D062A"/>
    <w:rsid w:val="003D069B"/>
    <w:rsid w:val="003D1FCC"/>
    <w:rsid w:val="003D210A"/>
    <w:rsid w:val="003D3355"/>
    <w:rsid w:val="003D6045"/>
    <w:rsid w:val="003D75C7"/>
    <w:rsid w:val="003E0582"/>
    <w:rsid w:val="003E0790"/>
    <w:rsid w:val="003E11F7"/>
    <w:rsid w:val="003E5308"/>
    <w:rsid w:val="003E7116"/>
    <w:rsid w:val="003F36FE"/>
    <w:rsid w:val="003F48DF"/>
    <w:rsid w:val="003F5744"/>
    <w:rsid w:val="003F64A3"/>
    <w:rsid w:val="003F7302"/>
    <w:rsid w:val="003F7950"/>
    <w:rsid w:val="00403754"/>
    <w:rsid w:val="00406E9C"/>
    <w:rsid w:val="00407344"/>
    <w:rsid w:val="00412689"/>
    <w:rsid w:val="00413E35"/>
    <w:rsid w:val="00415BF6"/>
    <w:rsid w:val="00420166"/>
    <w:rsid w:val="00426152"/>
    <w:rsid w:val="00426D29"/>
    <w:rsid w:val="00432B2F"/>
    <w:rsid w:val="004333C7"/>
    <w:rsid w:val="00435F0D"/>
    <w:rsid w:val="004370AC"/>
    <w:rsid w:val="004373F5"/>
    <w:rsid w:val="0044094F"/>
    <w:rsid w:val="00444E84"/>
    <w:rsid w:val="0045271A"/>
    <w:rsid w:val="00452E11"/>
    <w:rsid w:val="0046239A"/>
    <w:rsid w:val="00462756"/>
    <w:rsid w:val="004666A1"/>
    <w:rsid w:val="00466D22"/>
    <w:rsid w:val="0046759E"/>
    <w:rsid w:val="00467D6C"/>
    <w:rsid w:val="00467F51"/>
    <w:rsid w:val="004736C9"/>
    <w:rsid w:val="00475356"/>
    <w:rsid w:val="0047687D"/>
    <w:rsid w:val="004772C1"/>
    <w:rsid w:val="0048257A"/>
    <w:rsid w:val="004828C2"/>
    <w:rsid w:val="0048318F"/>
    <w:rsid w:val="0048432B"/>
    <w:rsid w:val="00484B6D"/>
    <w:rsid w:val="00490A0B"/>
    <w:rsid w:val="00490AD6"/>
    <w:rsid w:val="00491F76"/>
    <w:rsid w:val="00492EE2"/>
    <w:rsid w:val="004A2C59"/>
    <w:rsid w:val="004A3553"/>
    <w:rsid w:val="004A4C6D"/>
    <w:rsid w:val="004A686A"/>
    <w:rsid w:val="004B19B6"/>
    <w:rsid w:val="004B3474"/>
    <w:rsid w:val="004B3B89"/>
    <w:rsid w:val="004C68D3"/>
    <w:rsid w:val="004C7241"/>
    <w:rsid w:val="004D0C75"/>
    <w:rsid w:val="004D0F4E"/>
    <w:rsid w:val="004D1F0D"/>
    <w:rsid w:val="004D2FF3"/>
    <w:rsid w:val="004E1E35"/>
    <w:rsid w:val="004E5186"/>
    <w:rsid w:val="004F6604"/>
    <w:rsid w:val="00501B00"/>
    <w:rsid w:val="005025E6"/>
    <w:rsid w:val="00502C67"/>
    <w:rsid w:val="00506ECA"/>
    <w:rsid w:val="00507862"/>
    <w:rsid w:val="00507CF1"/>
    <w:rsid w:val="00511464"/>
    <w:rsid w:val="00511C79"/>
    <w:rsid w:val="00511E9E"/>
    <w:rsid w:val="005163F2"/>
    <w:rsid w:val="00520B99"/>
    <w:rsid w:val="00525E21"/>
    <w:rsid w:val="00530DF2"/>
    <w:rsid w:val="00532343"/>
    <w:rsid w:val="005338C9"/>
    <w:rsid w:val="00535FC4"/>
    <w:rsid w:val="005366C2"/>
    <w:rsid w:val="005428E4"/>
    <w:rsid w:val="00543234"/>
    <w:rsid w:val="005444F4"/>
    <w:rsid w:val="00544558"/>
    <w:rsid w:val="00544F8B"/>
    <w:rsid w:val="00546544"/>
    <w:rsid w:val="005466D2"/>
    <w:rsid w:val="005470B3"/>
    <w:rsid w:val="00556A27"/>
    <w:rsid w:val="005612CA"/>
    <w:rsid w:val="00563FFB"/>
    <w:rsid w:val="005707F1"/>
    <w:rsid w:val="00573309"/>
    <w:rsid w:val="005739AE"/>
    <w:rsid w:val="00573C73"/>
    <w:rsid w:val="00577018"/>
    <w:rsid w:val="00581C74"/>
    <w:rsid w:val="00583433"/>
    <w:rsid w:val="005856E3"/>
    <w:rsid w:val="005918BE"/>
    <w:rsid w:val="00591ED4"/>
    <w:rsid w:val="00592162"/>
    <w:rsid w:val="00595E36"/>
    <w:rsid w:val="00596888"/>
    <w:rsid w:val="00596F48"/>
    <w:rsid w:val="005A13E7"/>
    <w:rsid w:val="005A7D1D"/>
    <w:rsid w:val="005B0409"/>
    <w:rsid w:val="005B042D"/>
    <w:rsid w:val="005B38CD"/>
    <w:rsid w:val="005B7F41"/>
    <w:rsid w:val="005C0DBF"/>
    <w:rsid w:val="005C4652"/>
    <w:rsid w:val="005C6335"/>
    <w:rsid w:val="005C6ABD"/>
    <w:rsid w:val="005C7799"/>
    <w:rsid w:val="005E19E0"/>
    <w:rsid w:val="005E39A2"/>
    <w:rsid w:val="005E3BC7"/>
    <w:rsid w:val="005E421B"/>
    <w:rsid w:val="005E4D4C"/>
    <w:rsid w:val="005F0739"/>
    <w:rsid w:val="005F6E17"/>
    <w:rsid w:val="006005B9"/>
    <w:rsid w:val="00600EC9"/>
    <w:rsid w:val="0060345D"/>
    <w:rsid w:val="00603C8D"/>
    <w:rsid w:val="00604C60"/>
    <w:rsid w:val="00605F08"/>
    <w:rsid w:val="0061008F"/>
    <w:rsid w:val="0061139E"/>
    <w:rsid w:val="00612B65"/>
    <w:rsid w:val="00614A3D"/>
    <w:rsid w:val="0061760A"/>
    <w:rsid w:val="006204AB"/>
    <w:rsid w:val="00625F0F"/>
    <w:rsid w:val="006313D0"/>
    <w:rsid w:val="006313F8"/>
    <w:rsid w:val="00634B2F"/>
    <w:rsid w:val="00636B96"/>
    <w:rsid w:val="0064051B"/>
    <w:rsid w:val="00642A22"/>
    <w:rsid w:val="00643196"/>
    <w:rsid w:val="00644FDD"/>
    <w:rsid w:val="006453AF"/>
    <w:rsid w:val="00645BF2"/>
    <w:rsid w:val="006473B7"/>
    <w:rsid w:val="006554ED"/>
    <w:rsid w:val="006603F9"/>
    <w:rsid w:val="00660739"/>
    <w:rsid w:val="006612A1"/>
    <w:rsid w:val="00661500"/>
    <w:rsid w:val="00661E27"/>
    <w:rsid w:val="00667294"/>
    <w:rsid w:val="00667A1D"/>
    <w:rsid w:val="006725F0"/>
    <w:rsid w:val="00672684"/>
    <w:rsid w:val="00672734"/>
    <w:rsid w:val="00672B66"/>
    <w:rsid w:val="00676085"/>
    <w:rsid w:val="00682733"/>
    <w:rsid w:val="00685709"/>
    <w:rsid w:val="006900A4"/>
    <w:rsid w:val="006904A1"/>
    <w:rsid w:val="00691A2B"/>
    <w:rsid w:val="006922D6"/>
    <w:rsid w:val="00692FCB"/>
    <w:rsid w:val="00694148"/>
    <w:rsid w:val="00695D9C"/>
    <w:rsid w:val="00695DA8"/>
    <w:rsid w:val="00696276"/>
    <w:rsid w:val="006A3BFD"/>
    <w:rsid w:val="006A4CD6"/>
    <w:rsid w:val="006A68D7"/>
    <w:rsid w:val="006B45CC"/>
    <w:rsid w:val="006B66D9"/>
    <w:rsid w:val="006C1396"/>
    <w:rsid w:val="006C5164"/>
    <w:rsid w:val="006C62F4"/>
    <w:rsid w:val="006C73B3"/>
    <w:rsid w:val="006D1D38"/>
    <w:rsid w:val="006D20A5"/>
    <w:rsid w:val="006D5111"/>
    <w:rsid w:val="006D680F"/>
    <w:rsid w:val="006D7FA5"/>
    <w:rsid w:val="006E0681"/>
    <w:rsid w:val="006E4159"/>
    <w:rsid w:val="006F6107"/>
    <w:rsid w:val="006F7006"/>
    <w:rsid w:val="00700A96"/>
    <w:rsid w:val="007015E3"/>
    <w:rsid w:val="007026EF"/>
    <w:rsid w:val="00703253"/>
    <w:rsid w:val="00705CA2"/>
    <w:rsid w:val="00710694"/>
    <w:rsid w:val="00714A94"/>
    <w:rsid w:val="00717AD6"/>
    <w:rsid w:val="00720DE9"/>
    <w:rsid w:val="007271A8"/>
    <w:rsid w:val="007319D2"/>
    <w:rsid w:val="0073413D"/>
    <w:rsid w:val="00737DE6"/>
    <w:rsid w:val="0074253D"/>
    <w:rsid w:val="007436ED"/>
    <w:rsid w:val="00747BCF"/>
    <w:rsid w:val="0075128D"/>
    <w:rsid w:val="00752F6D"/>
    <w:rsid w:val="007536C1"/>
    <w:rsid w:val="007563EB"/>
    <w:rsid w:val="00761B6B"/>
    <w:rsid w:val="007632BA"/>
    <w:rsid w:val="007632C7"/>
    <w:rsid w:val="00766846"/>
    <w:rsid w:val="00767158"/>
    <w:rsid w:val="00773FC5"/>
    <w:rsid w:val="00777B4F"/>
    <w:rsid w:val="007853D3"/>
    <w:rsid w:val="007947F0"/>
    <w:rsid w:val="00797822"/>
    <w:rsid w:val="007A025E"/>
    <w:rsid w:val="007A189D"/>
    <w:rsid w:val="007A22EA"/>
    <w:rsid w:val="007A5970"/>
    <w:rsid w:val="007A71B8"/>
    <w:rsid w:val="007B0039"/>
    <w:rsid w:val="007B0AA9"/>
    <w:rsid w:val="007B3155"/>
    <w:rsid w:val="007C0259"/>
    <w:rsid w:val="007C22F6"/>
    <w:rsid w:val="007C271E"/>
    <w:rsid w:val="007C4F9B"/>
    <w:rsid w:val="007C5BE8"/>
    <w:rsid w:val="007D2BE0"/>
    <w:rsid w:val="007D336C"/>
    <w:rsid w:val="007D3A13"/>
    <w:rsid w:val="007D6358"/>
    <w:rsid w:val="007E1567"/>
    <w:rsid w:val="007E242B"/>
    <w:rsid w:val="007E3A54"/>
    <w:rsid w:val="007F130B"/>
    <w:rsid w:val="007F1817"/>
    <w:rsid w:val="007F322A"/>
    <w:rsid w:val="007F6A6E"/>
    <w:rsid w:val="0080674F"/>
    <w:rsid w:val="00811458"/>
    <w:rsid w:val="008118DB"/>
    <w:rsid w:val="008119DC"/>
    <w:rsid w:val="0081208B"/>
    <w:rsid w:val="0081221D"/>
    <w:rsid w:val="0081262E"/>
    <w:rsid w:val="008164BC"/>
    <w:rsid w:val="008168BE"/>
    <w:rsid w:val="008249C0"/>
    <w:rsid w:val="00826462"/>
    <w:rsid w:val="008348F1"/>
    <w:rsid w:val="00834A05"/>
    <w:rsid w:val="00834D10"/>
    <w:rsid w:val="0084154E"/>
    <w:rsid w:val="008421AA"/>
    <w:rsid w:val="00843690"/>
    <w:rsid w:val="00844E8E"/>
    <w:rsid w:val="008506E6"/>
    <w:rsid w:val="00851817"/>
    <w:rsid w:val="00851C9F"/>
    <w:rsid w:val="00854A2F"/>
    <w:rsid w:val="0085682F"/>
    <w:rsid w:val="00860E4E"/>
    <w:rsid w:val="00860FB6"/>
    <w:rsid w:val="00865458"/>
    <w:rsid w:val="008766E1"/>
    <w:rsid w:val="008800C1"/>
    <w:rsid w:val="008806AC"/>
    <w:rsid w:val="00880718"/>
    <w:rsid w:val="008809AC"/>
    <w:rsid w:val="0088349E"/>
    <w:rsid w:val="00884FC8"/>
    <w:rsid w:val="0088597B"/>
    <w:rsid w:val="008877A6"/>
    <w:rsid w:val="00890739"/>
    <w:rsid w:val="00891093"/>
    <w:rsid w:val="00892023"/>
    <w:rsid w:val="0089221C"/>
    <w:rsid w:val="00895157"/>
    <w:rsid w:val="00897D3F"/>
    <w:rsid w:val="008A0663"/>
    <w:rsid w:val="008A18E7"/>
    <w:rsid w:val="008A3C71"/>
    <w:rsid w:val="008A5FF1"/>
    <w:rsid w:val="008B2B56"/>
    <w:rsid w:val="008C3889"/>
    <w:rsid w:val="008C491F"/>
    <w:rsid w:val="008C66C4"/>
    <w:rsid w:val="008D78CD"/>
    <w:rsid w:val="008E2086"/>
    <w:rsid w:val="008F2A04"/>
    <w:rsid w:val="008F56C1"/>
    <w:rsid w:val="008F6028"/>
    <w:rsid w:val="008F6202"/>
    <w:rsid w:val="008F6D2D"/>
    <w:rsid w:val="00900199"/>
    <w:rsid w:val="00900CCF"/>
    <w:rsid w:val="00902423"/>
    <w:rsid w:val="00902C42"/>
    <w:rsid w:val="00903AC9"/>
    <w:rsid w:val="00903FFC"/>
    <w:rsid w:val="00904287"/>
    <w:rsid w:val="00907DD1"/>
    <w:rsid w:val="00910151"/>
    <w:rsid w:val="009110CC"/>
    <w:rsid w:val="00912D46"/>
    <w:rsid w:val="00916896"/>
    <w:rsid w:val="00920B97"/>
    <w:rsid w:val="00921E09"/>
    <w:rsid w:val="00922FFC"/>
    <w:rsid w:val="00923348"/>
    <w:rsid w:val="00924C2B"/>
    <w:rsid w:val="009269A2"/>
    <w:rsid w:val="009269A7"/>
    <w:rsid w:val="00926AF9"/>
    <w:rsid w:val="0093265F"/>
    <w:rsid w:val="0093649C"/>
    <w:rsid w:val="00936BF5"/>
    <w:rsid w:val="00937B00"/>
    <w:rsid w:val="009400AA"/>
    <w:rsid w:val="0094108D"/>
    <w:rsid w:val="00945866"/>
    <w:rsid w:val="00947473"/>
    <w:rsid w:val="00947990"/>
    <w:rsid w:val="0095004C"/>
    <w:rsid w:val="00950747"/>
    <w:rsid w:val="0095224D"/>
    <w:rsid w:val="00952F66"/>
    <w:rsid w:val="00954338"/>
    <w:rsid w:val="00956197"/>
    <w:rsid w:val="00957F43"/>
    <w:rsid w:val="00961E37"/>
    <w:rsid w:val="009626AD"/>
    <w:rsid w:val="00970F32"/>
    <w:rsid w:val="009712EF"/>
    <w:rsid w:val="00971B35"/>
    <w:rsid w:val="0097550D"/>
    <w:rsid w:val="00975C92"/>
    <w:rsid w:val="009803E1"/>
    <w:rsid w:val="009809AF"/>
    <w:rsid w:val="009826BF"/>
    <w:rsid w:val="00987AA1"/>
    <w:rsid w:val="00995461"/>
    <w:rsid w:val="009967F9"/>
    <w:rsid w:val="009A4D8A"/>
    <w:rsid w:val="009A7191"/>
    <w:rsid w:val="009A7857"/>
    <w:rsid w:val="009B5268"/>
    <w:rsid w:val="009B5665"/>
    <w:rsid w:val="009C1365"/>
    <w:rsid w:val="009C347C"/>
    <w:rsid w:val="009C37FA"/>
    <w:rsid w:val="009C5FF5"/>
    <w:rsid w:val="009C66C0"/>
    <w:rsid w:val="009C7284"/>
    <w:rsid w:val="009D6173"/>
    <w:rsid w:val="009D68D2"/>
    <w:rsid w:val="009D75C5"/>
    <w:rsid w:val="009E0A0B"/>
    <w:rsid w:val="009F0ED2"/>
    <w:rsid w:val="009F1FDC"/>
    <w:rsid w:val="009F4C39"/>
    <w:rsid w:val="009F4D79"/>
    <w:rsid w:val="009F6DBD"/>
    <w:rsid w:val="00A02BA8"/>
    <w:rsid w:val="00A0651E"/>
    <w:rsid w:val="00A11287"/>
    <w:rsid w:val="00A11296"/>
    <w:rsid w:val="00A116AD"/>
    <w:rsid w:val="00A1349F"/>
    <w:rsid w:val="00A13675"/>
    <w:rsid w:val="00A1484B"/>
    <w:rsid w:val="00A17063"/>
    <w:rsid w:val="00A21DA1"/>
    <w:rsid w:val="00A230FD"/>
    <w:rsid w:val="00A25C6E"/>
    <w:rsid w:val="00A26B47"/>
    <w:rsid w:val="00A33626"/>
    <w:rsid w:val="00A3487B"/>
    <w:rsid w:val="00A34A40"/>
    <w:rsid w:val="00A36621"/>
    <w:rsid w:val="00A36CA4"/>
    <w:rsid w:val="00A41286"/>
    <w:rsid w:val="00A41905"/>
    <w:rsid w:val="00A423A4"/>
    <w:rsid w:val="00A4579E"/>
    <w:rsid w:val="00A51851"/>
    <w:rsid w:val="00A519D1"/>
    <w:rsid w:val="00A5268C"/>
    <w:rsid w:val="00A539A3"/>
    <w:rsid w:val="00A605DC"/>
    <w:rsid w:val="00A60A14"/>
    <w:rsid w:val="00A60C02"/>
    <w:rsid w:val="00A64CF7"/>
    <w:rsid w:val="00A70FD7"/>
    <w:rsid w:val="00A7637E"/>
    <w:rsid w:val="00A81395"/>
    <w:rsid w:val="00A834B2"/>
    <w:rsid w:val="00A842B3"/>
    <w:rsid w:val="00A843A7"/>
    <w:rsid w:val="00A9176F"/>
    <w:rsid w:val="00A935DD"/>
    <w:rsid w:val="00A94EC1"/>
    <w:rsid w:val="00AA03A3"/>
    <w:rsid w:val="00AA19B8"/>
    <w:rsid w:val="00AA2ABF"/>
    <w:rsid w:val="00AA53B3"/>
    <w:rsid w:val="00AA55DE"/>
    <w:rsid w:val="00AB5103"/>
    <w:rsid w:val="00AB6A04"/>
    <w:rsid w:val="00AC1C0E"/>
    <w:rsid w:val="00AC2284"/>
    <w:rsid w:val="00AC3BEF"/>
    <w:rsid w:val="00AC5298"/>
    <w:rsid w:val="00AC6BEF"/>
    <w:rsid w:val="00AC767A"/>
    <w:rsid w:val="00AC7B8C"/>
    <w:rsid w:val="00AD1682"/>
    <w:rsid w:val="00AD2DC4"/>
    <w:rsid w:val="00AD5548"/>
    <w:rsid w:val="00AD5BD4"/>
    <w:rsid w:val="00AD5E8A"/>
    <w:rsid w:val="00AE0AB5"/>
    <w:rsid w:val="00AE0DDD"/>
    <w:rsid w:val="00AE0E82"/>
    <w:rsid w:val="00AE1DBF"/>
    <w:rsid w:val="00AE1E3C"/>
    <w:rsid w:val="00AE2461"/>
    <w:rsid w:val="00AF3ADE"/>
    <w:rsid w:val="00B0177F"/>
    <w:rsid w:val="00B02B5B"/>
    <w:rsid w:val="00B13989"/>
    <w:rsid w:val="00B14DE9"/>
    <w:rsid w:val="00B16BE8"/>
    <w:rsid w:val="00B16EFC"/>
    <w:rsid w:val="00B175AB"/>
    <w:rsid w:val="00B17E78"/>
    <w:rsid w:val="00B21236"/>
    <w:rsid w:val="00B2394F"/>
    <w:rsid w:val="00B24F59"/>
    <w:rsid w:val="00B2537B"/>
    <w:rsid w:val="00B272D8"/>
    <w:rsid w:val="00B317DF"/>
    <w:rsid w:val="00B31936"/>
    <w:rsid w:val="00B34DF2"/>
    <w:rsid w:val="00B357B7"/>
    <w:rsid w:val="00B42FA2"/>
    <w:rsid w:val="00B4317C"/>
    <w:rsid w:val="00B45FD1"/>
    <w:rsid w:val="00B5041D"/>
    <w:rsid w:val="00B51748"/>
    <w:rsid w:val="00B57593"/>
    <w:rsid w:val="00B610A7"/>
    <w:rsid w:val="00B61429"/>
    <w:rsid w:val="00B62533"/>
    <w:rsid w:val="00B64264"/>
    <w:rsid w:val="00B73F72"/>
    <w:rsid w:val="00B74C7A"/>
    <w:rsid w:val="00B767DF"/>
    <w:rsid w:val="00B76CB7"/>
    <w:rsid w:val="00B818B6"/>
    <w:rsid w:val="00B8358C"/>
    <w:rsid w:val="00B83ECE"/>
    <w:rsid w:val="00B84BE3"/>
    <w:rsid w:val="00B85815"/>
    <w:rsid w:val="00B86474"/>
    <w:rsid w:val="00B87624"/>
    <w:rsid w:val="00B909B2"/>
    <w:rsid w:val="00B91D6A"/>
    <w:rsid w:val="00B9389F"/>
    <w:rsid w:val="00B9504B"/>
    <w:rsid w:val="00B9650C"/>
    <w:rsid w:val="00BA29B3"/>
    <w:rsid w:val="00BA428B"/>
    <w:rsid w:val="00BB0D26"/>
    <w:rsid w:val="00BB0E96"/>
    <w:rsid w:val="00BB3023"/>
    <w:rsid w:val="00BB773E"/>
    <w:rsid w:val="00BC2C7F"/>
    <w:rsid w:val="00BC35AD"/>
    <w:rsid w:val="00BC4801"/>
    <w:rsid w:val="00BC4CA0"/>
    <w:rsid w:val="00BC5F91"/>
    <w:rsid w:val="00BC76EE"/>
    <w:rsid w:val="00BC7921"/>
    <w:rsid w:val="00BC7F80"/>
    <w:rsid w:val="00BC7F84"/>
    <w:rsid w:val="00BD24F0"/>
    <w:rsid w:val="00BD2746"/>
    <w:rsid w:val="00BE2BBF"/>
    <w:rsid w:val="00C01BA3"/>
    <w:rsid w:val="00C02544"/>
    <w:rsid w:val="00C02B0F"/>
    <w:rsid w:val="00C10536"/>
    <w:rsid w:val="00C12D1F"/>
    <w:rsid w:val="00C13DDC"/>
    <w:rsid w:val="00C15054"/>
    <w:rsid w:val="00C153BD"/>
    <w:rsid w:val="00C15D5A"/>
    <w:rsid w:val="00C1674A"/>
    <w:rsid w:val="00C209B6"/>
    <w:rsid w:val="00C20C54"/>
    <w:rsid w:val="00C22E38"/>
    <w:rsid w:val="00C24273"/>
    <w:rsid w:val="00C24689"/>
    <w:rsid w:val="00C26D90"/>
    <w:rsid w:val="00C27456"/>
    <w:rsid w:val="00C3226B"/>
    <w:rsid w:val="00C3239D"/>
    <w:rsid w:val="00C34229"/>
    <w:rsid w:val="00C36923"/>
    <w:rsid w:val="00C37D11"/>
    <w:rsid w:val="00C40838"/>
    <w:rsid w:val="00C46264"/>
    <w:rsid w:val="00C47362"/>
    <w:rsid w:val="00C52EB0"/>
    <w:rsid w:val="00C55507"/>
    <w:rsid w:val="00C620E0"/>
    <w:rsid w:val="00C62463"/>
    <w:rsid w:val="00C630BE"/>
    <w:rsid w:val="00C644C1"/>
    <w:rsid w:val="00C65EC6"/>
    <w:rsid w:val="00C673BA"/>
    <w:rsid w:val="00C67F6B"/>
    <w:rsid w:val="00C71BFD"/>
    <w:rsid w:val="00C71F31"/>
    <w:rsid w:val="00C72583"/>
    <w:rsid w:val="00C73AAA"/>
    <w:rsid w:val="00C77D19"/>
    <w:rsid w:val="00C81A56"/>
    <w:rsid w:val="00C81ED6"/>
    <w:rsid w:val="00C8623D"/>
    <w:rsid w:val="00C92E24"/>
    <w:rsid w:val="00CA070B"/>
    <w:rsid w:val="00CA25DD"/>
    <w:rsid w:val="00CA3352"/>
    <w:rsid w:val="00CA5C8B"/>
    <w:rsid w:val="00CB72AC"/>
    <w:rsid w:val="00CB7508"/>
    <w:rsid w:val="00CC26EA"/>
    <w:rsid w:val="00CC3DCB"/>
    <w:rsid w:val="00CC3FAB"/>
    <w:rsid w:val="00CC7BA0"/>
    <w:rsid w:val="00CC7DFC"/>
    <w:rsid w:val="00CD013B"/>
    <w:rsid w:val="00CD5EB3"/>
    <w:rsid w:val="00CD60B7"/>
    <w:rsid w:val="00CD72A7"/>
    <w:rsid w:val="00CE1564"/>
    <w:rsid w:val="00CE1B25"/>
    <w:rsid w:val="00CE2116"/>
    <w:rsid w:val="00CE492D"/>
    <w:rsid w:val="00CE58E0"/>
    <w:rsid w:val="00CF2888"/>
    <w:rsid w:val="00D0085F"/>
    <w:rsid w:val="00D01DBF"/>
    <w:rsid w:val="00D02A28"/>
    <w:rsid w:val="00D0544C"/>
    <w:rsid w:val="00D05AA4"/>
    <w:rsid w:val="00D12510"/>
    <w:rsid w:val="00D2019D"/>
    <w:rsid w:val="00D2047F"/>
    <w:rsid w:val="00D23C1B"/>
    <w:rsid w:val="00D33875"/>
    <w:rsid w:val="00D34650"/>
    <w:rsid w:val="00D355CF"/>
    <w:rsid w:val="00D36011"/>
    <w:rsid w:val="00D3610A"/>
    <w:rsid w:val="00D379E9"/>
    <w:rsid w:val="00D40D8B"/>
    <w:rsid w:val="00D4372C"/>
    <w:rsid w:val="00D45AB2"/>
    <w:rsid w:val="00D4637F"/>
    <w:rsid w:val="00D55EFC"/>
    <w:rsid w:val="00D604BA"/>
    <w:rsid w:val="00D60E0C"/>
    <w:rsid w:val="00D6127D"/>
    <w:rsid w:val="00D66DD9"/>
    <w:rsid w:val="00D67637"/>
    <w:rsid w:val="00D71714"/>
    <w:rsid w:val="00D71888"/>
    <w:rsid w:val="00D725F2"/>
    <w:rsid w:val="00D7586C"/>
    <w:rsid w:val="00D77012"/>
    <w:rsid w:val="00D772C0"/>
    <w:rsid w:val="00D778EA"/>
    <w:rsid w:val="00D811A6"/>
    <w:rsid w:val="00D81AA9"/>
    <w:rsid w:val="00D822F4"/>
    <w:rsid w:val="00D86939"/>
    <w:rsid w:val="00D86C4B"/>
    <w:rsid w:val="00D911C8"/>
    <w:rsid w:val="00D92731"/>
    <w:rsid w:val="00D927AC"/>
    <w:rsid w:val="00D95405"/>
    <w:rsid w:val="00D96A07"/>
    <w:rsid w:val="00DA3B6D"/>
    <w:rsid w:val="00DA747E"/>
    <w:rsid w:val="00DA7625"/>
    <w:rsid w:val="00DB0AC4"/>
    <w:rsid w:val="00DC00CF"/>
    <w:rsid w:val="00DC06A0"/>
    <w:rsid w:val="00DC1FF6"/>
    <w:rsid w:val="00DC75ED"/>
    <w:rsid w:val="00DC76FC"/>
    <w:rsid w:val="00DD0746"/>
    <w:rsid w:val="00DD13EA"/>
    <w:rsid w:val="00DD7FEA"/>
    <w:rsid w:val="00DE0405"/>
    <w:rsid w:val="00DE0A31"/>
    <w:rsid w:val="00DE5200"/>
    <w:rsid w:val="00DE6721"/>
    <w:rsid w:val="00DE7DF6"/>
    <w:rsid w:val="00DF00E9"/>
    <w:rsid w:val="00DF0926"/>
    <w:rsid w:val="00DF3782"/>
    <w:rsid w:val="00DF4168"/>
    <w:rsid w:val="00DF5E3C"/>
    <w:rsid w:val="00DF6F49"/>
    <w:rsid w:val="00E01769"/>
    <w:rsid w:val="00E05171"/>
    <w:rsid w:val="00E06344"/>
    <w:rsid w:val="00E077E0"/>
    <w:rsid w:val="00E10D37"/>
    <w:rsid w:val="00E11003"/>
    <w:rsid w:val="00E11A3F"/>
    <w:rsid w:val="00E217E8"/>
    <w:rsid w:val="00E26473"/>
    <w:rsid w:val="00E30021"/>
    <w:rsid w:val="00E31306"/>
    <w:rsid w:val="00E31674"/>
    <w:rsid w:val="00E32B22"/>
    <w:rsid w:val="00E3617C"/>
    <w:rsid w:val="00E40ECF"/>
    <w:rsid w:val="00E4373C"/>
    <w:rsid w:val="00E44511"/>
    <w:rsid w:val="00E44D37"/>
    <w:rsid w:val="00E459C0"/>
    <w:rsid w:val="00E47222"/>
    <w:rsid w:val="00E50828"/>
    <w:rsid w:val="00E50C11"/>
    <w:rsid w:val="00E528E5"/>
    <w:rsid w:val="00E644AB"/>
    <w:rsid w:val="00E66E53"/>
    <w:rsid w:val="00E7045A"/>
    <w:rsid w:val="00E7149E"/>
    <w:rsid w:val="00E72AFF"/>
    <w:rsid w:val="00E76094"/>
    <w:rsid w:val="00E83C8F"/>
    <w:rsid w:val="00E8484E"/>
    <w:rsid w:val="00E851E0"/>
    <w:rsid w:val="00E87F42"/>
    <w:rsid w:val="00E907EB"/>
    <w:rsid w:val="00E90EEF"/>
    <w:rsid w:val="00E92E05"/>
    <w:rsid w:val="00E96575"/>
    <w:rsid w:val="00E97A59"/>
    <w:rsid w:val="00EA079D"/>
    <w:rsid w:val="00EA34FD"/>
    <w:rsid w:val="00EA7446"/>
    <w:rsid w:val="00EB0A26"/>
    <w:rsid w:val="00EB2AED"/>
    <w:rsid w:val="00EB4D0D"/>
    <w:rsid w:val="00EC0BDE"/>
    <w:rsid w:val="00EC1392"/>
    <w:rsid w:val="00EC25B6"/>
    <w:rsid w:val="00EC3008"/>
    <w:rsid w:val="00EC317B"/>
    <w:rsid w:val="00ED0C7C"/>
    <w:rsid w:val="00ED0DDC"/>
    <w:rsid w:val="00ED113D"/>
    <w:rsid w:val="00ED36B6"/>
    <w:rsid w:val="00ED399B"/>
    <w:rsid w:val="00ED568F"/>
    <w:rsid w:val="00EE0968"/>
    <w:rsid w:val="00EE4B89"/>
    <w:rsid w:val="00EE65A1"/>
    <w:rsid w:val="00EE73F9"/>
    <w:rsid w:val="00EF2258"/>
    <w:rsid w:val="00EF6CAD"/>
    <w:rsid w:val="00F04805"/>
    <w:rsid w:val="00F04EFC"/>
    <w:rsid w:val="00F074E0"/>
    <w:rsid w:val="00F100C3"/>
    <w:rsid w:val="00F10B94"/>
    <w:rsid w:val="00F10F2E"/>
    <w:rsid w:val="00F1114B"/>
    <w:rsid w:val="00F1473A"/>
    <w:rsid w:val="00F174B0"/>
    <w:rsid w:val="00F20AC5"/>
    <w:rsid w:val="00F232EB"/>
    <w:rsid w:val="00F24E5D"/>
    <w:rsid w:val="00F26FE6"/>
    <w:rsid w:val="00F3116F"/>
    <w:rsid w:val="00F3198D"/>
    <w:rsid w:val="00F32C30"/>
    <w:rsid w:val="00F35D50"/>
    <w:rsid w:val="00F3744B"/>
    <w:rsid w:val="00F413AC"/>
    <w:rsid w:val="00F43E35"/>
    <w:rsid w:val="00F442ED"/>
    <w:rsid w:val="00F45491"/>
    <w:rsid w:val="00F464D8"/>
    <w:rsid w:val="00F4674F"/>
    <w:rsid w:val="00F47DE6"/>
    <w:rsid w:val="00F50EE3"/>
    <w:rsid w:val="00F5184F"/>
    <w:rsid w:val="00F52E39"/>
    <w:rsid w:val="00F561F0"/>
    <w:rsid w:val="00F566CE"/>
    <w:rsid w:val="00F574A3"/>
    <w:rsid w:val="00F612E5"/>
    <w:rsid w:val="00F61B46"/>
    <w:rsid w:val="00F653C0"/>
    <w:rsid w:val="00F6797E"/>
    <w:rsid w:val="00F7043F"/>
    <w:rsid w:val="00F71202"/>
    <w:rsid w:val="00F71AE1"/>
    <w:rsid w:val="00F74893"/>
    <w:rsid w:val="00F77048"/>
    <w:rsid w:val="00F85F1B"/>
    <w:rsid w:val="00F8627C"/>
    <w:rsid w:val="00F906B5"/>
    <w:rsid w:val="00F91EA8"/>
    <w:rsid w:val="00F92636"/>
    <w:rsid w:val="00F96767"/>
    <w:rsid w:val="00F97BAF"/>
    <w:rsid w:val="00FA1F79"/>
    <w:rsid w:val="00FA42E5"/>
    <w:rsid w:val="00FA525E"/>
    <w:rsid w:val="00FA60D0"/>
    <w:rsid w:val="00FA7F30"/>
    <w:rsid w:val="00FB080F"/>
    <w:rsid w:val="00FB1060"/>
    <w:rsid w:val="00FB19A4"/>
    <w:rsid w:val="00FB3200"/>
    <w:rsid w:val="00FB468C"/>
    <w:rsid w:val="00FB6EFA"/>
    <w:rsid w:val="00FB7473"/>
    <w:rsid w:val="00FB7B2B"/>
    <w:rsid w:val="00FC38C6"/>
    <w:rsid w:val="00FC45DF"/>
    <w:rsid w:val="00FC6368"/>
    <w:rsid w:val="00FC660E"/>
    <w:rsid w:val="00FC763E"/>
    <w:rsid w:val="00FD0166"/>
    <w:rsid w:val="00FD1A66"/>
    <w:rsid w:val="00FD4135"/>
    <w:rsid w:val="00FD4386"/>
    <w:rsid w:val="00FD7E84"/>
    <w:rsid w:val="00FE2A74"/>
    <w:rsid w:val="00FE4AE2"/>
    <w:rsid w:val="00FE5FEA"/>
    <w:rsid w:val="00FE6778"/>
    <w:rsid w:val="00FE7E3C"/>
    <w:rsid w:val="00FF121A"/>
    <w:rsid w:val="00FF35E8"/>
    <w:rsid w:val="00FF55EA"/>
    <w:rsid w:val="00F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271A"/>
  <w15:chartTrackingRefBased/>
  <w15:docId w15:val="{0DE50938-FEE5-46AB-A417-168C2D4E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368"/>
    <w:pPr>
      <w:spacing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F74893"/>
    <w:pPr>
      <w:keepNext/>
      <w:keepLines/>
      <w:spacing w:after="0"/>
      <w:contextualSpacing/>
      <w:jc w:val="center"/>
      <w:outlineLvl w:val="0"/>
    </w:pPr>
    <w:rPr>
      <w:rFonts w:eastAsiaTheme="majorEastAsia" w:cs="Times New Roman"/>
      <w:b/>
      <w:color w:val="000000" w:themeColor="text1"/>
      <w:szCs w:val="24"/>
    </w:rPr>
  </w:style>
  <w:style w:type="paragraph" w:styleId="Heading2">
    <w:name w:val="heading 2"/>
    <w:basedOn w:val="Normal"/>
    <w:next w:val="Normal"/>
    <w:link w:val="Heading2Char"/>
    <w:autoRedefine/>
    <w:uiPriority w:val="9"/>
    <w:unhideWhenUsed/>
    <w:qFormat/>
    <w:rsid w:val="003139F3"/>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373F5"/>
    <w:pPr>
      <w:keepNext/>
      <w:keepLines/>
      <w:spacing w:before="40" w:after="0"/>
      <w:jc w:val="cente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40ECF"/>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DDD"/>
    <w:pPr>
      <w:spacing w:before="100" w:beforeAutospacing="1" w:after="100" w:afterAutospacing="1" w:line="240" w:lineRule="auto"/>
    </w:pPr>
    <w:rPr>
      <w:rFonts w:eastAsia="Times New Roman" w:cs="Times New Roman"/>
      <w:szCs w:val="24"/>
    </w:rPr>
  </w:style>
  <w:style w:type="paragraph" w:customStyle="1" w:styleId="editor-text">
    <w:name w:val="editor-text"/>
    <w:basedOn w:val="Normal"/>
    <w:rsid w:val="00C3239D"/>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3239D"/>
    <w:pPr>
      <w:ind w:left="720"/>
      <w:contextualSpacing/>
    </w:pPr>
  </w:style>
  <w:style w:type="paragraph" w:styleId="Header">
    <w:name w:val="header"/>
    <w:basedOn w:val="Normal"/>
    <w:link w:val="HeaderChar"/>
    <w:uiPriority w:val="99"/>
    <w:unhideWhenUsed/>
    <w:rsid w:val="00C13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DDC"/>
  </w:style>
  <w:style w:type="paragraph" w:styleId="Footer">
    <w:name w:val="footer"/>
    <w:basedOn w:val="Normal"/>
    <w:link w:val="FooterChar"/>
    <w:uiPriority w:val="99"/>
    <w:unhideWhenUsed/>
    <w:rsid w:val="00C13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DDC"/>
  </w:style>
  <w:style w:type="character" w:customStyle="1" w:styleId="Heading1Char">
    <w:name w:val="Heading 1 Char"/>
    <w:basedOn w:val="DefaultParagraphFont"/>
    <w:link w:val="Heading1"/>
    <w:uiPriority w:val="9"/>
    <w:rsid w:val="00F74893"/>
    <w:rPr>
      <w:rFonts w:ascii="Times New Roman" w:eastAsiaTheme="majorEastAsia" w:hAnsi="Times New Roman" w:cs="Times New Roman"/>
      <w:b/>
      <w:color w:val="000000" w:themeColor="text1"/>
      <w:sz w:val="24"/>
      <w:szCs w:val="24"/>
    </w:rPr>
  </w:style>
  <w:style w:type="character" w:customStyle="1" w:styleId="Heading4Char">
    <w:name w:val="Heading 4 Char"/>
    <w:basedOn w:val="DefaultParagraphFont"/>
    <w:link w:val="Heading4"/>
    <w:uiPriority w:val="9"/>
    <w:rsid w:val="00E40ECF"/>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D12510"/>
    <w:pPr>
      <w:spacing w:before="240" w:line="259" w:lineRule="auto"/>
      <w:contextualSpacing w:val="0"/>
      <w:outlineLvl w:val="9"/>
    </w:pPr>
    <w:rPr>
      <w:rFonts w:asciiTheme="majorHAnsi"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1221D"/>
    <w:pPr>
      <w:tabs>
        <w:tab w:val="right" w:leader="dot" w:pos="9350"/>
      </w:tabs>
      <w:spacing w:after="0"/>
      <w:contextualSpacing/>
    </w:pPr>
  </w:style>
  <w:style w:type="character" w:styleId="Hyperlink">
    <w:name w:val="Hyperlink"/>
    <w:basedOn w:val="DefaultParagraphFont"/>
    <w:uiPriority w:val="99"/>
    <w:unhideWhenUsed/>
    <w:rsid w:val="00D12510"/>
    <w:rPr>
      <w:color w:val="0563C1" w:themeColor="hyperlink"/>
      <w:u w:val="single"/>
    </w:rPr>
  </w:style>
  <w:style w:type="character" w:customStyle="1" w:styleId="Heading2Char">
    <w:name w:val="Heading 2 Char"/>
    <w:basedOn w:val="DefaultParagraphFont"/>
    <w:link w:val="Heading2"/>
    <w:uiPriority w:val="9"/>
    <w:rsid w:val="003139F3"/>
    <w:rPr>
      <w:rFonts w:ascii="Times New Roman" w:eastAsiaTheme="majorEastAsia" w:hAnsi="Times New Roman" w:cstheme="majorBidi"/>
      <w:b/>
      <w:sz w:val="24"/>
      <w:szCs w:val="26"/>
    </w:rPr>
  </w:style>
  <w:style w:type="table" w:styleId="TableGrid">
    <w:name w:val="Table Grid"/>
    <w:basedOn w:val="TableNormal"/>
    <w:uiPriority w:val="39"/>
    <w:rsid w:val="004D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73F5"/>
    <w:rPr>
      <w:rFonts w:ascii="Times New Roman" w:eastAsiaTheme="majorEastAsia" w:hAnsi="Times New Roman" w:cstheme="majorBidi"/>
      <w:b/>
      <w:sz w:val="24"/>
      <w:szCs w:val="24"/>
    </w:rPr>
  </w:style>
  <w:style w:type="paragraph" w:styleId="TOC2">
    <w:name w:val="toc 2"/>
    <w:basedOn w:val="Normal"/>
    <w:next w:val="Normal"/>
    <w:autoRedefine/>
    <w:uiPriority w:val="39"/>
    <w:unhideWhenUsed/>
    <w:rsid w:val="00452E11"/>
    <w:pPr>
      <w:spacing w:after="100"/>
      <w:ind w:left="240"/>
    </w:pPr>
  </w:style>
  <w:style w:type="paragraph" w:styleId="TOC3">
    <w:name w:val="toc 3"/>
    <w:basedOn w:val="Normal"/>
    <w:next w:val="Normal"/>
    <w:autoRedefine/>
    <w:uiPriority w:val="39"/>
    <w:unhideWhenUsed/>
    <w:rsid w:val="00452E11"/>
    <w:pPr>
      <w:tabs>
        <w:tab w:val="right" w:leader="dot" w:pos="9350"/>
      </w:tabs>
      <w:spacing w:after="100"/>
    </w:pPr>
    <w:rPr>
      <w:rFonts w:cs="Times New Roman"/>
      <w:b/>
      <w:bCs/>
      <w:noProof/>
    </w:rPr>
  </w:style>
  <w:style w:type="character" w:styleId="UnresolvedMention">
    <w:name w:val="Unresolved Mention"/>
    <w:basedOn w:val="DefaultParagraphFont"/>
    <w:uiPriority w:val="99"/>
    <w:semiHidden/>
    <w:unhideWhenUsed/>
    <w:rsid w:val="008F6028"/>
    <w:rPr>
      <w:color w:val="605E5C"/>
      <w:shd w:val="clear" w:color="auto" w:fill="E1DFDD"/>
    </w:rPr>
  </w:style>
  <w:style w:type="character" w:styleId="FollowedHyperlink">
    <w:name w:val="FollowedHyperlink"/>
    <w:basedOn w:val="DefaultParagraphFont"/>
    <w:uiPriority w:val="99"/>
    <w:semiHidden/>
    <w:unhideWhenUsed/>
    <w:rsid w:val="00EE73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89932">
      <w:bodyDiv w:val="1"/>
      <w:marLeft w:val="0"/>
      <w:marRight w:val="0"/>
      <w:marTop w:val="0"/>
      <w:marBottom w:val="0"/>
      <w:divBdr>
        <w:top w:val="none" w:sz="0" w:space="0" w:color="auto"/>
        <w:left w:val="none" w:sz="0" w:space="0" w:color="auto"/>
        <w:bottom w:val="none" w:sz="0" w:space="0" w:color="auto"/>
        <w:right w:val="none" w:sz="0" w:space="0" w:color="auto"/>
      </w:divBdr>
      <w:divsChild>
        <w:div w:id="438989272">
          <w:marLeft w:val="0"/>
          <w:marRight w:val="0"/>
          <w:marTop w:val="0"/>
          <w:marBottom w:val="0"/>
          <w:divBdr>
            <w:top w:val="none" w:sz="0" w:space="0" w:color="auto"/>
            <w:left w:val="none" w:sz="0" w:space="0" w:color="auto"/>
            <w:bottom w:val="none" w:sz="0" w:space="0" w:color="auto"/>
            <w:right w:val="none" w:sz="0" w:space="0" w:color="auto"/>
          </w:divBdr>
        </w:div>
      </w:divsChild>
    </w:div>
    <w:div w:id="192614923">
      <w:bodyDiv w:val="1"/>
      <w:marLeft w:val="0"/>
      <w:marRight w:val="0"/>
      <w:marTop w:val="0"/>
      <w:marBottom w:val="0"/>
      <w:divBdr>
        <w:top w:val="none" w:sz="0" w:space="0" w:color="auto"/>
        <w:left w:val="none" w:sz="0" w:space="0" w:color="auto"/>
        <w:bottom w:val="none" w:sz="0" w:space="0" w:color="auto"/>
        <w:right w:val="none" w:sz="0" w:space="0" w:color="auto"/>
      </w:divBdr>
      <w:divsChild>
        <w:div w:id="478039272">
          <w:marLeft w:val="0"/>
          <w:marRight w:val="0"/>
          <w:marTop w:val="0"/>
          <w:marBottom w:val="0"/>
          <w:divBdr>
            <w:top w:val="none" w:sz="0" w:space="0" w:color="auto"/>
            <w:left w:val="none" w:sz="0" w:space="0" w:color="auto"/>
            <w:bottom w:val="none" w:sz="0" w:space="0" w:color="auto"/>
            <w:right w:val="none" w:sz="0" w:space="0" w:color="auto"/>
          </w:divBdr>
        </w:div>
      </w:divsChild>
    </w:div>
    <w:div w:id="304505975">
      <w:bodyDiv w:val="1"/>
      <w:marLeft w:val="0"/>
      <w:marRight w:val="0"/>
      <w:marTop w:val="0"/>
      <w:marBottom w:val="0"/>
      <w:divBdr>
        <w:top w:val="none" w:sz="0" w:space="0" w:color="auto"/>
        <w:left w:val="none" w:sz="0" w:space="0" w:color="auto"/>
        <w:bottom w:val="none" w:sz="0" w:space="0" w:color="auto"/>
        <w:right w:val="none" w:sz="0" w:space="0" w:color="auto"/>
      </w:divBdr>
    </w:div>
    <w:div w:id="431247724">
      <w:bodyDiv w:val="1"/>
      <w:marLeft w:val="0"/>
      <w:marRight w:val="0"/>
      <w:marTop w:val="0"/>
      <w:marBottom w:val="0"/>
      <w:divBdr>
        <w:top w:val="none" w:sz="0" w:space="0" w:color="auto"/>
        <w:left w:val="none" w:sz="0" w:space="0" w:color="auto"/>
        <w:bottom w:val="none" w:sz="0" w:space="0" w:color="auto"/>
        <w:right w:val="none" w:sz="0" w:space="0" w:color="auto"/>
      </w:divBdr>
    </w:div>
    <w:div w:id="787970490">
      <w:bodyDiv w:val="1"/>
      <w:marLeft w:val="0"/>
      <w:marRight w:val="0"/>
      <w:marTop w:val="0"/>
      <w:marBottom w:val="0"/>
      <w:divBdr>
        <w:top w:val="none" w:sz="0" w:space="0" w:color="auto"/>
        <w:left w:val="none" w:sz="0" w:space="0" w:color="auto"/>
        <w:bottom w:val="none" w:sz="0" w:space="0" w:color="auto"/>
        <w:right w:val="none" w:sz="0" w:space="0" w:color="auto"/>
      </w:divBdr>
      <w:divsChild>
        <w:div w:id="608388819">
          <w:marLeft w:val="0"/>
          <w:marRight w:val="0"/>
          <w:marTop w:val="0"/>
          <w:marBottom w:val="0"/>
          <w:divBdr>
            <w:top w:val="none" w:sz="0" w:space="0" w:color="auto"/>
            <w:left w:val="none" w:sz="0" w:space="0" w:color="auto"/>
            <w:bottom w:val="none" w:sz="0" w:space="0" w:color="auto"/>
            <w:right w:val="none" w:sz="0" w:space="0" w:color="auto"/>
          </w:divBdr>
        </w:div>
      </w:divsChild>
    </w:div>
    <w:div w:id="838930648">
      <w:bodyDiv w:val="1"/>
      <w:marLeft w:val="0"/>
      <w:marRight w:val="0"/>
      <w:marTop w:val="0"/>
      <w:marBottom w:val="0"/>
      <w:divBdr>
        <w:top w:val="none" w:sz="0" w:space="0" w:color="auto"/>
        <w:left w:val="none" w:sz="0" w:space="0" w:color="auto"/>
        <w:bottom w:val="none" w:sz="0" w:space="0" w:color="auto"/>
        <w:right w:val="none" w:sz="0" w:space="0" w:color="auto"/>
      </w:divBdr>
    </w:div>
    <w:div w:id="846791670">
      <w:bodyDiv w:val="1"/>
      <w:marLeft w:val="0"/>
      <w:marRight w:val="0"/>
      <w:marTop w:val="0"/>
      <w:marBottom w:val="0"/>
      <w:divBdr>
        <w:top w:val="none" w:sz="0" w:space="0" w:color="auto"/>
        <w:left w:val="none" w:sz="0" w:space="0" w:color="auto"/>
        <w:bottom w:val="none" w:sz="0" w:space="0" w:color="auto"/>
        <w:right w:val="none" w:sz="0" w:space="0" w:color="auto"/>
      </w:divBdr>
    </w:div>
    <w:div w:id="872228057">
      <w:bodyDiv w:val="1"/>
      <w:marLeft w:val="0"/>
      <w:marRight w:val="0"/>
      <w:marTop w:val="0"/>
      <w:marBottom w:val="0"/>
      <w:divBdr>
        <w:top w:val="none" w:sz="0" w:space="0" w:color="auto"/>
        <w:left w:val="none" w:sz="0" w:space="0" w:color="auto"/>
        <w:bottom w:val="none" w:sz="0" w:space="0" w:color="auto"/>
        <w:right w:val="none" w:sz="0" w:space="0" w:color="auto"/>
      </w:divBdr>
    </w:div>
    <w:div w:id="1166557783">
      <w:bodyDiv w:val="1"/>
      <w:marLeft w:val="0"/>
      <w:marRight w:val="0"/>
      <w:marTop w:val="0"/>
      <w:marBottom w:val="0"/>
      <w:divBdr>
        <w:top w:val="none" w:sz="0" w:space="0" w:color="auto"/>
        <w:left w:val="none" w:sz="0" w:space="0" w:color="auto"/>
        <w:bottom w:val="none" w:sz="0" w:space="0" w:color="auto"/>
        <w:right w:val="none" w:sz="0" w:space="0" w:color="auto"/>
      </w:divBdr>
      <w:divsChild>
        <w:div w:id="1428815950">
          <w:marLeft w:val="0"/>
          <w:marRight w:val="0"/>
          <w:marTop w:val="0"/>
          <w:marBottom w:val="0"/>
          <w:divBdr>
            <w:top w:val="none" w:sz="0" w:space="0" w:color="auto"/>
            <w:left w:val="none" w:sz="0" w:space="0" w:color="auto"/>
            <w:bottom w:val="none" w:sz="0" w:space="0" w:color="auto"/>
            <w:right w:val="none" w:sz="0" w:space="0" w:color="auto"/>
          </w:divBdr>
        </w:div>
      </w:divsChild>
    </w:div>
    <w:div w:id="1178692006">
      <w:bodyDiv w:val="1"/>
      <w:marLeft w:val="0"/>
      <w:marRight w:val="0"/>
      <w:marTop w:val="0"/>
      <w:marBottom w:val="0"/>
      <w:divBdr>
        <w:top w:val="none" w:sz="0" w:space="0" w:color="auto"/>
        <w:left w:val="none" w:sz="0" w:space="0" w:color="auto"/>
        <w:bottom w:val="none" w:sz="0" w:space="0" w:color="auto"/>
        <w:right w:val="none" w:sz="0" w:space="0" w:color="auto"/>
      </w:divBdr>
      <w:divsChild>
        <w:div w:id="913128871">
          <w:marLeft w:val="0"/>
          <w:marRight w:val="0"/>
          <w:marTop w:val="0"/>
          <w:marBottom w:val="0"/>
          <w:divBdr>
            <w:top w:val="none" w:sz="0" w:space="0" w:color="auto"/>
            <w:left w:val="none" w:sz="0" w:space="0" w:color="auto"/>
            <w:bottom w:val="none" w:sz="0" w:space="0" w:color="auto"/>
            <w:right w:val="none" w:sz="0" w:space="0" w:color="auto"/>
          </w:divBdr>
        </w:div>
      </w:divsChild>
    </w:div>
    <w:div w:id="1240867759">
      <w:bodyDiv w:val="1"/>
      <w:marLeft w:val="0"/>
      <w:marRight w:val="0"/>
      <w:marTop w:val="0"/>
      <w:marBottom w:val="0"/>
      <w:divBdr>
        <w:top w:val="none" w:sz="0" w:space="0" w:color="auto"/>
        <w:left w:val="none" w:sz="0" w:space="0" w:color="auto"/>
        <w:bottom w:val="none" w:sz="0" w:space="0" w:color="auto"/>
        <w:right w:val="none" w:sz="0" w:space="0" w:color="auto"/>
      </w:divBdr>
      <w:divsChild>
        <w:div w:id="19357147">
          <w:marLeft w:val="0"/>
          <w:marRight w:val="0"/>
          <w:marTop w:val="0"/>
          <w:marBottom w:val="0"/>
          <w:divBdr>
            <w:top w:val="none" w:sz="0" w:space="0" w:color="auto"/>
            <w:left w:val="none" w:sz="0" w:space="0" w:color="auto"/>
            <w:bottom w:val="none" w:sz="0" w:space="0" w:color="auto"/>
            <w:right w:val="none" w:sz="0" w:space="0" w:color="auto"/>
          </w:divBdr>
        </w:div>
      </w:divsChild>
    </w:div>
    <w:div w:id="1301032918">
      <w:bodyDiv w:val="1"/>
      <w:marLeft w:val="0"/>
      <w:marRight w:val="0"/>
      <w:marTop w:val="0"/>
      <w:marBottom w:val="0"/>
      <w:divBdr>
        <w:top w:val="none" w:sz="0" w:space="0" w:color="auto"/>
        <w:left w:val="none" w:sz="0" w:space="0" w:color="auto"/>
        <w:bottom w:val="none" w:sz="0" w:space="0" w:color="auto"/>
        <w:right w:val="none" w:sz="0" w:space="0" w:color="auto"/>
      </w:divBdr>
      <w:divsChild>
        <w:div w:id="434643425">
          <w:marLeft w:val="0"/>
          <w:marRight w:val="0"/>
          <w:marTop w:val="0"/>
          <w:marBottom w:val="0"/>
          <w:divBdr>
            <w:top w:val="none" w:sz="0" w:space="0" w:color="auto"/>
            <w:left w:val="none" w:sz="0" w:space="0" w:color="auto"/>
            <w:bottom w:val="none" w:sz="0" w:space="0" w:color="auto"/>
            <w:right w:val="none" w:sz="0" w:space="0" w:color="auto"/>
          </w:divBdr>
        </w:div>
      </w:divsChild>
    </w:div>
    <w:div w:id="1371959710">
      <w:bodyDiv w:val="1"/>
      <w:marLeft w:val="0"/>
      <w:marRight w:val="0"/>
      <w:marTop w:val="0"/>
      <w:marBottom w:val="0"/>
      <w:divBdr>
        <w:top w:val="none" w:sz="0" w:space="0" w:color="auto"/>
        <w:left w:val="none" w:sz="0" w:space="0" w:color="auto"/>
        <w:bottom w:val="none" w:sz="0" w:space="0" w:color="auto"/>
        <w:right w:val="none" w:sz="0" w:space="0" w:color="auto"/>
      </w:divBdr>
    </w:div>
    <w:div w:id="1491677970">
      <w:bodyDiv w:val="1"/>
      <w:marLeft w:val="0"/>
      <w:marRight w:val="0"/>
      <w:marTop w:val="0"/>
      <w:marBottom w:val="0"/>
      <w:divBdr>
        <w:top w:val="none" w:sz="0" w:space="0" w:color="auto"/>
        <w:left w:val="none" w:sz="0" w:space="0" w:color="auto"/>
        <w:bottom w:val="none" w:sz="0" w:space="0" w:color="auto"/>
        <w:right w:val="none" w:sz="0" w:space="0" w:color="auto"/>
      </w:divBdr>
      <w:divsChild>
        <w:div w:id="1884707338">
          <w:marLeft w:val="0"/>
          <w:marRight w:val="0"/>
          <w:marTop w:val="0"/>
          <w:marBottom w:val="0"/>
          <w:divBdr>
            <w:top w:val="none" w:sz="0" w:space="0" w:color="auto"/>
            <w:left w:val="none" w:sz="0" w:space="0" w:color="auto"/>
            <w:bottom w:val="none" w:sz="0" w:space="0" w:color="auto"/>
            <w:right w:val="none" w:sz="0" w:space="0" w:color="auto"/>
          </w:divBdr>
        </w:div>
      </w:divsChild>
    </w:div>
    <w:div w:id="1633441749">
      <w:bodyDiv w:val="1"/>
      <w:marLeft w:val="0"/>
      <w:marRight w:val="0"/>
      <w:marTop w:val="0"/>
      <w:marBottom w:val="0"/>
      <w:divBdr>
        <w:top w:val="none" w:sz="0" w:space="0" w:color="auto"/>
        <w:left w:val="none" w:sz="0" w:space="0" w:color="auto"/>
        <w:bottom w:val="none" w:sz="0" w:space="0" w:color="auto"/>
        <w:right w:val="none" w:sz="0" w:space="0" w:color="auto"/>
      </w:divBdr>
    </w:div>
    <w:div w:id="1880122587">
      <w:bodyDiv w:val="1"/>
      <w:marLeft w:val="0"/>
      <w:marRight w:val="0"/>
      <w:marTop w:val="0"/>
      <w:marBottom w:val="0"/>
      <w:divBdr>
        <w:top w:val="none" w:sz="0" w:space="0" w:color="auto"/>
        <w:left w:val="none" w:sz="0" w:space="0" w:color="auto"/>
        <w:bottom w:val="none" w:sz="0" w:space="0" w:color="auto"/>
        <w:right w:val="none" w:sz="0" w:space="0" w:color="auto"/>
      </w:divBdr>
    </w:div>
    <w:div w:id="1927836103">
      <w:bodyDiv w:val="1"/>
      <w:marLeft w:val="0"/>
      <w:marRight w:val="0"/>
      <w:marTop w:val="0"/>
      <w:marBottom w:val="0"/>
      <w:divBdr>
        <w:top w:val="none" w:sz="0" w:space="0" w:color="auto"/>
        <w:left w:val="none" w:sz="0" w:space="0" w:color="auto"/>
        <w:bottom w:val="none" w:sz="0" w:space="0" w:color="auto"/>
        <w:right w:val="none" w:sz="0" w:space="0" w:color="auto"/>
      </w:divBdr>
      <w:divsChild>
        <w:div w:id="1942830788">
          <w:marLeft w:val="0"/>
          <w:marRight w:val="0"/>
          <w:marTop w:val="0"/>
          <w:marBottom w:val="0"/>
          <w:divBdr>
            <w:top w:val="none" w:sz="0" w:space="0" w:color="auto"/>
            <w:left w:val="none" w:sz="0" w:space="0" w:color="auto"/>
            <w:bottom w:val="none" w:sz="0" w:space="0" w:color="auto"/>
            <w:right w:val="none" w:sz="0" w:space="0" w:color="auto"/>
          </w:divBdr>
        </w:div>
      </w:divsChild>
    </w:div>
    <w:div w:id="1979191210">
      <w:bodyDiv w:val="1"/>
      <w:marLeft w:val="0"/>
      <w:marRight w:val="0"/>
      <w:marTop w:val="0"/>
      <w:marBottom w:val="0"/>
      <w:divBdr>
        <w:top w:val="none" w:sz="0" w:space="0" w:color="auto"/>
        <w:left w:val="none" w:sz="0" w:space="0" w:color="auto"/>
        <w:bottom w:val="none" w:sz="0" w:space="0" w:color="auto"/>
        <w:right w:val="none" w:sz="0" w:space="0" w:color="auto"/>
      </w:divBdr>
      <w:divsChild>
        <w:div w:id="605120365">
          <w:marLeft w:val="0"/>
          <w:marRight w:val="0"/>
          <w:marTop w:val="0"/>
          <w:marBottom w:val="0"/>
          <w:divBdr>
            <w:top w:val="none" w:sz="0" w:space="0" w:color="auto"/>
            <w:left w:val="none" w:sz="0" w:space="0" w:color="auto"/>
            <w:bottom w:val="none" w:sz="0" w:space="0" w:color="auto"/>
            <w:right w:val="none" w:sz="0" w:space="0" w:color="auto"/>
          </w:divBdr>
        </w:div>
      </w:divsChild>
    </w:div>
    <w:div w:id="1992171574">
      <w:bodyDiv w:val="1"/>
      <w:marLeft w:val="0"/>
      <w:marRight w:val="0"/>
      <w:marTop w:val="0"/>
      <w:marBottom w:val="0"/>
      <w:divBdr>
        <w:top w:val="none" w:sz="0" w:space="0" w:color="auto"/>
        <w:left w:val="none" w:sz="0" w:space="0" w:color="auto"/>
        <w:bottom w:val="none" w:sz="0" w:space="0" w:color="auto"/>
        <w:right w:val="none" w:sz="0" w:space="0" w:color="auto"/>
      </w:divBdr>
      <w:divsChild>
        <w:div w:id="2062360069">
          <w:marLeft w:val="0"/>
          <w:marRight w:val="0"/>
          <w:marTop w:val="0"/>
          <w:marBottom w:val="0"/>
          <w:divBdr>
            <w:top w:val="none" w:sz="0" w:space="0" w:color="auto"/>
            <w:left w:val="none" w:sz="0" w:space="0" w:color="auto"/>
            <w:bottom w:val="none" w:sz="0" w:space="0" w:color="auto"/>
            <w:right w:val="none" w:sz="0" w:space="0" w:color="auto"/>
          </w:divBdr>
        </w:div>
        <w:div w:id="753205342">
          <w:marLeft w:val="0"/>
          <w:marRight w:val="0"/>
          <w:marTop w:val="0"/>
          <w:marBottom w:val="0"/>
          <w:divBdr>
            <w:top w:val="none" w:sz="0" w:space="0" w:color="auto"/>
            <w:left w:val="none" w:sz="0" w:space="0" w:color="auto"/>
            <w:bottom w:val="none" w:sz="0" w:space="0" w:color="auto"/>
            <w:right w:val="none" w:sz="0" w:space="0" w:color="auto"/>
          </w:divBdr>
        </w:div>
        <w:div w:id="208613917">
          <w:marLeft w:val="0"/>
          <w:marRight w:val="0"/>
          <w:marTop w:val="0"/>
          <w:marBottom w:val="0"/>
          <w:divBdr>
            <w:top w:val="none" w:sz="0" w:space="0" w:color="auto"/>
            <w:left w:val="none" w:sz="0" w:space="0" w:color="auto"/>
            <w:bottom w:val="none" w:sz="0" w:space="0" w:color="auto"/>
            <w:right w:val="none" w:sz="0" w:space="0" w:color="auto"/>
          </w:divBdr>
        </w:div>
        <w:div w:id="379063200">
          <w:marLeft w:val="0"/>
          <w:marRight w:val="0"/>
          <w:marTop w:val="0"/>
          <w:marBottom w:val="0"/>
          <w:divBdr>
            <w:top w:val="none" w:sz="0" w:space="0" w:color="auto"/>
            <w:left w:val="none" w:sz="0" w:space="0" w:color="auto"/>
            <w:bottom w:val="none" w:sz="0" w:space="0" w:color="auto"/>
            <w:right w:val="none" w:sz="0" w:space="0" w:color="auto"/>
          </w:divBdr>
        </w:div>
        <w:div w:id="232010131">
          <w:marLeft w:val="0"/>
          <w:marRight w:val="0"/>
          <w:marTop w:val="0"/>
          <w:marBottom w:val="0"/>
          <w:divBdr>
            <w:top w:val="none" w:sz="0" w:space="0" w:color="auto"/>
            <w:left w:val="none" w:sz="0" w:space="0" w:color="auto"/>
            <w:bottom w:val="none" w:sz="0" w:space="0" w:color="auto"/>
            <w:right w:val="none" w:sz="0" w:space="0" w:color="auto"/>
          </w:divBdr>
        </w:div>
      </w:divsChild>
    </w:div>
    <w:div w:id="2055537736">
      <w:bodyDiv w:val="1"/>
      <w:marLeft w:val="0"/>
      <w:marRight w:val="0"/>
      <w:marTop w:val="0"/>
      <w:marBottom w:val="0"/>
      <w:divBdr>
        <w:top w:val="none" w:sz="0" w:space="0" w:color="auto"/>
        <w:left w:val="none" w:sz="0" w:space="0" w:color="auto"/>
        <w:bottom w:val="none" w:sz="0" w:space="0" w:color="auto"/>
        <w:right w:val="none" w:sz="0" w:space="0" w:color="auto"/>
      </w:divBdr>
      <w:divsChild>
        <w:div w:id="379405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26FB5-3FF9-4771-B8F9-41B04704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3737</TotalTime>
  <Pages>29</Pages>
  <Words>4506</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Behrend</dc:creator>
  <cp:keywords/>
  <dc:description/>
  <cp:lastModifiedBy>Shawn Behrend</cp:lastModifiedBy>
  <cp:revision>367</cp:revision>
  <cp:lastPrinted>2021-07-23T15:01:00Z</cp:lastPrinted>
  <dcterms:created xsi:type="dcterms:W3CDTF">2022-04-25T21:29:00Z</dcterms:created>
  <dcterms:modified xsi:type="dcterms:W3CDTF">2022-05-04T22:23:00Z</dcterms:modified>
</cp:coreProperties>
</file>