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B6914"/>
          <w:sz w:val="40"/>
        </w:rPr>
        <w:t>EXECUTIVE SUMMARY</w:t>
      </w:r>
    </w:p>
    <w:p>
      <w:pPr>
        <w:jc w:val="center"/>
      </w:pPr>
      <w:r>
        <w:rPr>
          <w:b/>
          <w:sz w:val="28"/>
        </w:rPr>
        <w:t>Value to Victory, LLC</w:t>
      </w:r>
    </w:p>
    <w:p>
      <w:pPr>
        <w:jc w:val="center"/>
      </w:pPr>
      <w:r>
        <w:rPr>
          <w:color w:val="888888"/>
          <w:sz w:val="18"/>
        </w:rPr>
        <w:t>Confidential — April 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Management: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CEO: Shawn E. Decker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VP Fitness/Coaching: Cameron Decker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Operations: Kyle Hegstrum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Client Success: Sandra Aldridge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/>
                <w:sz w:val="18"/>
              </w:rPr>
              <w:t>Industry: AI-Powered Personal Development / CoachTech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Number of Employees: 4 (core team)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Amount of Financing Sought: $1,750,000 (Series Seed)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Current Investors: Self-funded (Founder capital)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Use of Funds: Engineering (31%), Marketing (29%), Enterprise (17%), Ops (14%), Legal/IP (9%)</w:t>
            </w:r>
          </w:p>
        </w:tc>
        <w:tc>
          <w:tcPr>
            <w:tcW w:type="dxa" w:w="4320"/>
          </w:tcPr>
          <w:p>
            <w:pPr>
              <w:spacing w:after="20"/>
            </w:pPr>
            <w:r/>
            <w:r>
              <w:rPr>
                <w:b/>
                <w:sz w:val="18"/>
              </w:rPr>
              <w:t>Contact: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valuetovictory@gmail.com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valuetovictory.com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Entity: Virginia LLC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Founded: 2024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Platform Launch: Live (2025)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Monthly Infrastructure: $8–10K/mo</w:t>
            </w:r>
          </w:p>
          <w:p>
            <w:pPr>
              <w:spacing w:after="20"/>
            </w:pPr>
            <w:r>
              <w:rPr>
                <w:b w:val="0"/>
                <w:sz w:val="18"/>
              </w:rPr>
              <w:t>Current MRR: $29 (early stage)</w:t>
            </w:r>
          </w:p>
        </w:tc>
      </w:tr>
    </w:tbl>
    <w:p/>
    <w:p>
      <w:r>
        <w:rPr>
          <w:b/>
          <w:color w:val="8B6914"/>
          <w:sz w:val="26"/>
        </w:rPr>
        <w:t>Company Description</w:t>
      </w:r>
    </w:p>
    <w:p>
      <w:r>
        <w:rPr>
          <w:sz w:val="20"/>
        </w:rPr>
        <w:t>Value to Victory, LLC is an AI-powered personal development platform built on the proprietary P.I.N.K. Framework (People, Influence, Numbers, Knowledge, with Time as a 0.1x–2.0x multiplier). The company delivers assessment-driven coaching, relationship tools, and faith-based growth systems through a fully integrated technology stack: 88 API endpoints, 39 database tables, and 14 addressable market verticals.</w:t>
      </w:r>
    </w:p>
    <w:p>
      <w:r>
        <w:rPr>
          <w:sz w:val="20"/>
        </w:rPr>
        <w:t>VTV is the only platform that combines multi-dimensional life assessment, AI-generated coaching, couples/dating compatibility, fitness integration (via FitCarna merger), and a Book-to-System conversion pipeline — all under one roof. Founded by U.S. Navy veteran and licensed real estate appraiser Shawn E. Decker, VTV transforms personal development from generic advice into precision-guided, data-driven transformation.</w:t>
      </w:r>
    </w:p>
    <w:p/>
    <w:p>
      <w:r>
        <w:rPr>
          <w:b/>
          <w:color w:val="8B6914"/>
          <w:sz w:val="26"/>
        </w:rPr>
        <w:t>Problem / Opportunity</w:t>
      </w:r>
    </w:p>
    <w:p>
      <w:r>
        <w:rPr>
          <w:sz w:val="20"/>
        </w:rPr>
        <w:t>The personal development industry is a $243B+ market fragmented across disconnected point solutions. BetterUp charges $500+/session for human coaching. Gallup offers static assessments with no action plan. Match Group reduces relationships to photo swiping. Peloton addresses only physical fitness.</w:t>
      </w:r>
    </w:p>
    <w:p>
      <w:r>
        <w:rPr>
          <w:sz w:val="20"/>
        </w:rPr>
        <w:t>No platform connects life assessment, coaching, relationships, fitness, faith, and financial growth into a single system with measurable outcomes. Consumers spend thousands across 4–6 separate platforms and still lack a unified roadmap. VTV solves this with one assessment, one platform, and one coaching engine addressing all five pillars simultaneously.</w:t>
      </w:r>
    </w:p>
    <w:p/>
    <w:p>
      <w:r>
        <w:rPr>
          <w:b/>
          <w:color w:val="8B6914"/>
          <w:sz w:val="26"/>
        </w:rPr>
        <w:t>Our Solution</w:t>
      </w:r>
    </w:p>
    <w:p>
      <w:r>
        <w:rPr>
          <w:sz w:val="20"/>
        </w:rPr>
        <w:t>VTV’s P.I.N.K. Assessment scores users across 5 life pillars (80–120 data points), then generates personalized coaching recommendations through a proprietary Cross-Pillar Impact Matrix (20 directional relationships between pillars). The Time Multiplier (0.1x–2.0x) collapses all scores when time management fails, creating urgency and driving coaching conversions.</w:t>
      </w:r>
    </w:p>
    <w:p>
      <w:r>
        <w:rPr>
          <w:sz w:val="20"/>
        </w:rPr>
        <w:t>Autonomous AI coaching delivers morning motivation and evening accountability emails at zero marginal cost. The platform includes couples mode (partner invitations, shared dashboards, compatibility scoring), dating/matching (standards-based, not photo swiping), and a Book-to-System pipeline that converts any self-help book into a live coaching system.</w:t>
      </w:r>
    </w:p>
    <w:p>
      <w:r>
        <w:rPr>
          <w:sz w:val="20"/>
        </w:rPr>
        <w:t>FitCarna merger adds 300+ existing fitness clients, 12K+ lbs lost, and closed-loop physical pillar coaching from Day 1. Immediate revenue: $12K+/mo from existing client base, scaling to $65K/mo via gym affiliate coaching partnerships.</w:t>
      </w:r>
    </w:p>
    <w:p/>
    <w:p>
      <w:r>
        <w:rPr>
          <w:b/>
          <w:color w:val="8B6914"/>
          <w:sz w:val="26"/>
        </w:rPr>
        <w:t>Market</w:t>
      </w:r>
    </w:p>
    <w:p>
      <w:r>
        <w:rPr>
          <w:sz w:val="20"/>
        </w:rPr>
        <w:t>Total Addressable Market: $243B+ across 14 verticals.</w:t>
      </w:r>
    </w:p>
    <w:p>
      <w:r>
        <w:rPr>
          <w:sz w:val="20"/>
        </w:rPr>
        <w:t>Primary markets (live now): Personal coaching ($15.2B), Relationship/dating ($9.6B), Corporate wellness ($61B), Real estate tech ($20B), Faith-based development ($5B+).</w:t>
      </w:r>
    </w:p>
    <w:p>
      <w:r>
        <w:rPr>
          <w:sz w:val="20"/>
        </w:rPr>
        <w:t>Expansion verticals (by 2028): Enterprise HR assessments, coach certification/licensing, Book-to-System publishing, white-label church programs, AI tutoring, and real estate appraisal API.</w:t>
      </w:r>
    </w:p>
    <w:p>
      <w:r>
        <w:rPr>
          <w:sz w:val="20"/>
        </w:rPr>
        <w:t>Market growth rate: CoachTech sector growing 15–20% annually. AI coaching subsector growing 35%+ as enterprises seek scalable alternatives to human-only coaching.</w:t>
      </w:r>
    </w:p>
    <w:p/>
    <w:p>
      <w:r>
        <w:rPr>
          <w:b/>
          <w:color w:val="8B6914"/>
          <w:sz w:val="26"/>
        </w:rPr>
        <w:t>Clients</w:t>
      </w:r>
    </w:p>
    <w:p>
      <w:r>
        <w:rPr>
          <w:sz w:val="20"/>
        </w:rPr>
        <w:t>1. Growth-Minded Professionals (ages 28–55): Earn $60K–$150K, seeking work-life balance, priced out of premium coaching. Entry: free assessment, convert at $29/mo.</w:t>
      </w:r>
    </w:p>
    <w:p>
      <w:r>
        <w:rPr>
          <w:sz w:val="20"/>
        </w:rPr>
        <w:t>2. Couples &amp; Families: Partners seeking compatibility insights and shared growth dashboards. Entry: couples assessment, convert at $47/mo.</w:t>
      </w:r>
    </w:p>
    <w:p>
      <w:r>
        <w:rPr>
          <w:sz w:val="20"/>
        </w:rPr>
        <w:t>3. Faith-Based Communities: Churches and small groups wanting Scripture-integrated personal development. Entry: free devotionals, convert to membership.</w:t>
      </w:r>
    </w:p>
    <w:p>
      <w:r>
        <w:rPr>
          <w:sz w:val="20"/>
        </w:rPr>
        <w:t>4. Enterprise HR/L&amp;D Teams: Companies seeking scalable employee development with privacy controls. Entry: team pilot, convert at $8–$15/seat/mo.</w:t>
      </w:r>
    </w:p>
    <w:p>
      <w:r>
        <w:rPr>
          <w:sz w:val="20"/>
        </w:rPr>
        <w:t>5. Authors &amp; Coaches: Content creators wanting to convert their book into a live coaching system. Entry: Book-to-System license at $2,500–$10,000 + recurring.</w:t>
      </w:r>
    </w:p>
    <w:p/>
    <w:p>
      <w:r>
        <w:rPr>
          <w:b/>
          <w:color w:val="8B6914"/>
          <w:sz w:val="26"/>
        </w:rPr>
        <w:t>Revenue Model</w:t>
      </w:r>
    </w:p>
    <w:p>
      <w:r>
        <w:rPr>
          <w:sz w:val="20"/>
        </w:rPr>
        <w:t>12 compounding revenue streams across 3 categories:</w:t>
      </w:r>
    </w:p>
    <w:p>
      <w:r>
        <w:rPr>
          <w:sz w:val="20"/>
        </w:rPr>
        <w:t>Subscriptions (B2C):</w:t>
        <w:br/>
        <w:t>• VictoryPath: $29/mo ($290/yr) — Core assessment + AI coaching</w:t>
        <w:br/>
        <w:t>• Value Builder: $47/mo ($470/yr) — Couples mode + dating + group features</w:t>
        <w:br/>
        <w:t>• Victory VIP: $497/mo ($4,970/yr) — 1:1 coaching + priority support + all access</w:t>
      </w:r>
    </w:p>
    <w:p>
      <w:r>
        <w:rPr>
          <w:sz w:val="20"/>
        </w:rPr>
        <w:t>Platform &amp; Licensing (B2B):</w:t>
        <w:br/>
        <w:t>• Book-to-System License: $2,500–$10,000 setup + $200–500/mo + 10–15% revenue share</w:t>
        <w:br/>
        <w:t>• Enterprise Seats: $8–$15/seat/mo</w:t>
        <w:br/>
        <w:t>• Coach Certification: $2,500–$5,000 per cohort</w:t>
        <w:br/>
        <w:t>• White-Label / Church Programs: $5–$500/mo</w:t>
        <w:br/>
        <w:t>• RE Appraisal API: $0.10–$0.50/query</w:t>
      </w:r>
    </w:p>
    <w:p>
      <w:r>
        <w:rPr>
          <w:sz w:val="20"/>
        </w:rPr>
        <w:t>FitCarna Coaching:</w:t>
        <w:br/>
        <w:t>• 1:1 Coaching (Carna Method): $200–$500/mo</w:t>
        <w:br/>
        <w:t>• 8-Week Challenge: $100/participant</w:t>
        <w:br/>
        <w:t>• PowerHour Classes: $50–$100/mo</w:t>
        <w:br/>
        <w:t>• Personal Coaching: $125–$500/hr</w:t>
      </w:r>
    </w:p>
    <w:p/>
    <w:p>
      <w:r>
        <w:rPr>
          <w:b/>
          <w:color w:val="8B6914"/>
          <w:sz w:val="26"/>
        </w:rPr>
        <w:t>Marketing &amp; Sales Channels</w:t>
      </w:r>
    </w:p>
    <w:p>
      <w:r>
        <w:rPr>
          <w:sz w:val="20"/>
        </w:rPr>
        <w:t>Digital-First Distribution:</w:t>
        <w:br/>
        <w:t>• Free assessment funnel (valuetovictory.com) — primary acquisition channel</w:t>
        <w:br/>
        <w:t>• Social media: Facebook, Instagram, YouTube, LinkedIn, X (all active)</w:t>
        <w:br/>
        <w:t>• SEO/content marketing via Obsidian-powered blog and devotional content</w:t>
        <w:br/>
        <w:t>• Automated email sequences: nurture, morning coaching, evening accountability</w:t>
        <w:br/>
        <w:t>• n8n automation: 7 active workflows for lead capture, CRM sync, onboarding</w:t>
        <w:br/>
        <w:t>• HubSpot CRM: real-time contact sync with 6 custom properties</w:t>
      </w:r>
    </w:p>
    <w:p>
      <w:r>
        <w:rPr>
          <w:sz w:val="20"/>
        </w:rPr>
        <w:t>Direct Sales:</w:t>
        <w:br/>
        <w:t>• 1:1 coaching consultations (Calendly booking)</w:t>
        <w:br/>
        <w:t>• Enterprise pilot programs (direct outreach)</w:t>
        <w:br/>
        <w:t>• Book-to-System licensing (author/coach partnerships)</w:t>
        <w:br/>
        <w:t>• Church/faith community partnerships</w:t>
      </w:r>
    </w:p>
    <w:p>
      <w:r>
        <w:rPr>
          <w:sz w:val="20"/>
        </w:rPr>
        <w:t>Strategic:</w:t>
        <w:br/>
        <w:t>• FitCarna cross-referral (assessment identifies fitness gaps, refers to coaching)</w:t>
        <w:br/>
        <w:t>• Startup Warrior founder cohort (investor pipeline)</w:t>
        <w:br/>
        <w:t>• Conference speaking and workshop delivery</w:t>
      </w:r>
    </w:p>
    <w:p/>
    <w:p>
      <w:r>
        <w:rPr>
          <w:b/>
          <w:color w:val="8B6914"/>
          <w:sz w:val="26"/>
        </w:rPr>
        <w:t>Competitors in Every Vertical — VTV Connects Them</w:t>
      </w:r>
    </w:p>
    <w:p>
      <w:r>
        <w:rPr>
          <w:sz w:val="20"/>
        </w:rPr>
        <w:t>6+ vertical competitors exist — none connects assessment, coaching, relationships, fitness, and faith into one platform. VTV is the connective tissue:</w:t>
      </w:r>
    </w:p>
    <w:p>
      <w:r>
        <w:rPr>
          <w:sz w:val="20"/>
        </w:rPr>
        <w:t>• Wiley/DiSC ($1.97B): 4-dimensional workplace assessments. VTV: 5 pillars + AI + couples.</w:t>
        <w:br/>
        <w:t>• BetterUp ($4.7B): Human coaching at $500+/session. VTV: AI coaching at $29/mo.</w:t>
        <w:br/>
        <w:t>• Match Group ($8.3B): Photo-based swiping. VTV: whole-life compatibility scoring.</w:t>
        <w:br/>
        <w:t>• Gallup ($500M+): 34 static themes, no action plan. VTV: dynamic scoring + Time Multiplier.</w:t>
        <w:br/>
        <w:t>• Peloton ($1.97B): Fitness only. VTV: FitCarna + 4 non-physical pillars.</w:t>
        <w:br/>
        <w:t>• Noom ($4.0B): Weight loss only. VTV: 5 pillars, not just physical.</w:t>
      </w:r>
    </w:p>
    <w:p>
      <w:r>
        <w:rPr>
          <w:sz w:val="20"/>
        </w:rPr>
        <w:t>Key differentiator: VTV’s Time Multiplier (provisional patent filed) and Cross-Pillar Impact Matrix have zero prior art. The true moat is compounding user data across all five pillars — every assessment trains the model, making the platform more valuable over time.</w:t>
      </w:r>
    </w:p>
    <w:p/>
    <w:p>
      <w:r>
        <w:rPr>
          <w:b/>
          <w:color w:val="8B6914"/>
          <w:sz w:val="26"/>
        </w:rPr>
        <w:t>Our Team</w:t>
      </w:r>
    </w:p>
    <w:p>
      <w:r>
        <w:rPr>
          <w:sz w:val="20"/>
        </w:rPr>
        <w:t>Shawn E. Decker — Founder &amp; CEO</w:t>
        <w:br/>
        <w:t>U.S. Navy Veteran (Aviation Maintenance, 1998–2002). Licensed Real Estate Appraiser, 23+ years. Published author (2 books). Created the P.I.N.K. Framework and built the entire platform architecture.</w:t>
      </w:r>
    </w:p>
    <w:p>
      <w:r>
        <w:rPr>
          <w:sz w:val="20"/>
        </w:rPr>
        <w:t>Cameron Decker — VP Fitness &amp; Coaching (FitCarna)</w:t>
        <w:br/>
        <w:t>Leads the Carna Method coaching system. 300+ existing clients, 12K+ lbs lost. $12K+/mo Day 1 revenue, scaling to $65K/mo via gym affiliate coaching partnerships. Manages fitness pillar integration.</w:t>
      </w:r>
    </w:p>
    <w:p>
      <w:r>
        <w:rPr>
          <w:sz w:val="20"/>
        </w:rPr>
        <w:t>Kyle Hegstrum — Operations</w:t>
        <w:br/>
        <w:t>Operational support and business development. Client onboarding and partnership coordination.</w:t>
      </w:r>
    </w:p>
    <w:p>
      <w:r>
        <w:rPr>
          <w:sz w:val="20"/>
        </w:rPr>
        <w:t>Sandra Aldridge — Client Success</w:t>
        <w:br/>
        <w:t>Early adopter and client success lead. Scored 171 on P.I.N.K. assessment, gained 10+ hours/week within 90 days. Living proof of the system’s effectiveness.</w:t>
      </w:r>
    </w:p>
    <w:p/>
    <w:p>
      <w:r>
        <w:rPr>
          <w:b/>
          <w:color w:val="8B6914"/>
          <w:sz w:val="26"/>
        </w:rPr>
        <w:t>Third-Party Validation</w:t>
      </w:r>
    </w:p>
    <w:p>
      <w:r>
        <w:rPr>
          <w:sz w:val="20"/>
        </w:rPr>
        <w:t>Independent Company Analysis: 80% Investment Match • 8.4/10 Business Model Grade</w:t>
        <w:br/>
        <w:t>Third-party evaluation across 10 standardized investment parameters. 7 of 10 rated Excellent. Scored 10/10 on Exit Potential and Attractiveness for Future Capital Raises. 9/10 on Scalability, Market Size, and Revenue Model.</w:t>
      </w:r>
    </w:p>
    <w:p>
      <w:r>
        <w:rPr>
          <w:sz w:val="20"/>
        </w:rPr>
        <w:t>External Proof Points:</w:t>
        <w:br/>
        <w:t>• 4–5 external companies launching with VTV assessment integration</w:t>
        <w:br/>
        <w:t>• Sandra Aldridge: Scored 171 on P.I.N.K., gained 10+ hrs/week in 90 days (living case study)</w:t>
        <w:br/>
        <w:t>• FitCarna: 300+ clients, 12K+ lbs lost, $12K+/mo live revenue from Day 1</w:t>
        <w:br/>
        <w:t>• Pre-Investment Platform Value: $300–500K (sweat equity equivalent — 88 API endpoints, 39 DB tables, full automation stack built before raising)</w:t>
      </w:r>
    </w:p>
    <w:p>
      <w:r>
        <w:rPr>
          <w:sz w:val="20"/>
        </w:rPr>
        <w:t>Bottom-Up Unit Economics:</w:t>
        <w:br/>
        <w:t>• Customer Acquisition Cost (CAC): $35–$60</w:t>
        <w:br/>
        <w:t>• Average Revenue Per User (ARPU): $42/mo (B2C), $208/seat/yr (enterprise)</w:t>
        <w:br/>
        <w:t>• Retention Target: 85%+</w:t>
        <w:br/>
        <w:t>• LTV:CAC Ratio: 6:1+</w:t>
        <w:br/>
        <w:t>• Infrastructure: $8–10K/mo at scale</w:t>
      </w:r>
    </w:p>
    <w:p>
      <w:r>
        <w:rPr>
          <w:sz w:val="20"/>
        </w:rPr>
        <w:t>Known Risks (from Independent Analysis) &amp; How We Address Them:</w:t>
        <w:br/>
        <w:t>• CAC Strategy (7/10): Free assessment funnel converts at zero paid CAC. Target blended CAC: $35–$60. FitCarna cross-referral creates organic pipeline.</w:t>
        <w:br/>
        <w:t>• Traction Breadth (7/10): Current traction is fitness-concentrated by design — FitCarna is the Phase 1 revenue engine. Dating vertical launches Month 1 post-funding.</w:t>
        <w:br/>
        <w:t>• Team Depth (7/10): $540K (31%) of raised capital goes to engineering hires. Founder built entire platform solo — proving technical capability. Senior SaaS hire is #1 priority post-close.</w:t>
      </w:r>
    </w:p>
    <w:p/>
    <w:p>
      <w:r>
        <w:rPr>
          <w:b/>
          <w:color w:val="8B6914"/>
          <w:sz w:val="26"/>
        </w:rPr>
        <w:t>Our Needs</w:t>
      </w:r>
    </w:p>
    <w:p>
      <w:r>
        <w:rPr>
          <w:sz w:val="20"/>
        </w:rPr>
        <w:t>Raising $1,750,000 in Series Seed funding for 25% equity.</w:t>
        <w:br/>
        <w:t>Pre-money valuation: $5.25M | Post-money: $7.0M</w:t>
      </w:r>
    </w:p>
    <w:p>
      <w:r>
        <w:rPr>
          <w:sz w:val="20"/>
        </w:rPr>
        <w:t>Use of Funds:</w:t>
        <w:br/>
        <w:t>• Engineering &amp; Product: $540,000 (31%) — Senior hire, mobile app, AI training, Book-to-System</w:t>
        <w:br/>
        <w:t>• Sales &amp; Marketing: $500,000 (29%) — Paid acquisition, content, sales team, partnerships</w:t>
        <w:br/>
        <w:t>• Enterprise &amp; B2B: $300,000 (17%) — Enterprise sales, pilot programs, coach certification</w:t>
        <w:br/>
        <w:t>• Operations &amp; Infra: $250,000 (14%) — DevOps, security audit, SOC 2, scaling</w:t>
        <w:br/>
        <w:t>• Reserve &amp; Legal/IP: $160,000 (9%) — 10 patent filings, legal counsel, operating reserve</w:t>
      </w:r>
    </w:p>
    <w:p>
      <w:r>
        <w:rPr>
          <w:sz w:val="20"/>
        </w:rPr>
        <w:t>Investor Protections: 8% preferred return ($140K/yr), 25% quarterly net distributions, 1x liquidation preference, weighted-average anti-dilution, board seat, pro-rata rights.</w:t>
      </w:r>
    </w:p>
    <w:p/>
    <w:p>
      <w:r>
        <w:rPr>
          <w:b/>
          <w:color w:val="8B6914"/>
          <w:sz w:val="26"/>
        </w:rPr>
        <w:t>What We Want to Achieve</w:t>
      </w:r>
    </w:p>
    <w:p>
      <w:r>
        <w:rPr>
          <w:sz w:val="20"/>
        </w:rPr>
        <w:t>12-Month Goals:</w:t>
        <w:br/>
        <w:t>• Reach $120K MRR ($1.44M ARR)</w:t>
        <w:br/>
        <w:t>• Launch mobile app (iOS + Android)</w:t>
        <w:br/>
        <w:t>• Onboard 5 enterprise pilot clients</w:t>
        <w:br/>
        <w:t>• File 5 provisional patent applications (Tier 1 innovations)</w:t>
        <w:br/>
        <w:t>• Complete Book-to-System pipeline for first 3 external authors</w:t>
        <w:br/>
        <w:t>• Scale FitCarna to 500+ active coaching clients</w:t>
      </w:r>
    </w:p>
    <w:p>
      <w:r>
        <w:rPr>
          <w:sz w:val="20"/>
        </w:rPr>
        <w:t>24-Month Goals:</w:t>
        <w:br/>
        <w:t>• Reach $720K MRR ($8.6M ARR)</w:t>
        <w:br/>
        <w:t>• Close Series A at $30–$50M valuation</w:t>
        <w:br/>
        <w:t>• Launch dating/matching vertical</w:t>
        <w:br/>
        <w:t>• 10+ enterprise clients with 1,000+ seats</w:t>
        <w:br/>
        <w:t>• Coach certification program with 50+ certified coaches</w:t>
      </w:r>
    </w:p>
    <w:p>
      <w:r>
        <w:rPr>
          <w:sz w:val="20"/>
        </w:rPr>
        <w:t>Key Metrics: MRR/ARR (Stripe), assessment conversion rate, NPS (target 70+), enterprise utilization, patent milestones.</w:t>
      </w:r>
    </w:p>
    <w:p/>
    <w:p>
      <w:r>
        <w:rPr>
          <w:b/>
          <w:color w:val="8B6914"/>
          <w:sz w:val="26"/>
        </w:rPr>
        <w:t>Financial Projections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YEAR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YEAR 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YEAR 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SALES (ARR)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$1,443,600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$8,634,000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$28,000,000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EBIT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($180,000)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$2,800,000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$11,200,000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NET PROFIT / LOSS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($250,000)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$2,100,000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20"/>
              </w:rPr>
              <w:t>$8,400,000</w:t>
            </w:r>
          </w:p>
        </w:tc>
      </w:tr>
    </w:tbl>
    <w:p/>
    <w:p>
      <w:r>
        <w:rPr>
          <w:i/>
          <w:color w:val="888888"/>
          <w:sz w:val="18"/>
        </w:rPr>
        <w:t>Note: Year 1 reflects heavy investment in product and team. Breakeven projected Month 14–16. Year 3 assumes enterprise traction and licensing revenue. Year 5 assumes 14-vertical expansion and potential Series B/IPO positioning.</w:t>
      </w:r>
    </w:p>
    <w:p/>
    <w:p>
      <w:r>
        <w:rPr>
          <w:b/>
          <w:color w:val="8B6914"/>
          <w:sz w:val="26"/>
        </w:rPr>
        <w:t>Live Platform Links</w:t>
      </w:r>
    </w:p>
    <w:p>
      <w:r>
        <w:rPr>
          <w:b/>
          <w:sz w:val="20"/>
        </w:rPr>
        <w:t xml:space="preserve">Main Website: </w:t>
      </w:r>
      <w:r>
        <w:rPr>
          <w:color w:val="0563C1"/>
          <w:sz w:val="20"/>
        </w:rPr>
        <w:t>https://valuetovictory.com</w:t>
      </w:r>
    </w:p>
    <w:p>
      <w:r>
        <w:rPr>
          <w:b/>
          <w:sz w:val="20"/>
        </w:rPr>
        <w:t xml:space="preserve">Assessment Platform: </w:t>
      </w:r>
      <w:r>
        <w:rPr>
          <w:color w:val="0563C1"/>
          <w:sz w:val="20"/>
        </w:rPr>
        <w:t>https://assessment.valuetovictory.com</w:t>
      </w:r>
    </w:p>
    <w:p>
      <w:r>
        <w:rPr>
          <w:b/>
          <w:sz w:val="20"/>
        </w:rPr>
        <w:t xml:space="preserve">Member Portal: </w:t>
      </w:r>
      <w:r>
        <w:rPr>
          <w:color w:val="0563C1"/>
          <w:sz w:val="20"/>
        </w:rPr>
        <w:t>https://assessment.valuetovictory.com/member</w:t>
      </w:r>
    </w:p>
    <w:p>
      <w:r>
        <w:rPr>
          <w:b/>
          <w:sz w:val="20"/>
        </w:rPr>
        <w:t xml:space="preserve">Free Assessment: </w:t>
      </w:r>
      <w:r>
        <w:rPr>
          <w:color w:val="0563C1"/>
          <w:sz w:val="20"/>
        </w:rPr>
        <w:t>https://assessment.valuetovictory.com/assessment</w:t>
      </w:r>
    </w:p>
    <w:p>
      <w:r>
        <w:rPr>
          <w:b/>
          <w:sz w:val="20"/>
        </w:rPr>
        <w:t xml:space="preserve">Founder Website: </w:t>
      </w:r>
      <w:r>
        <w:rPr>
          <w:color w:val="0563C1"/>
          <w:sz w:val="20"/>
        </w:rPr>
        <w:t>https://shawnedecker.com</w:t>
      </w:r>
    </w:p>
    <w:p>
      <w:r>
        <w:rPr>
          <w:b/>
          <w:sz w:val="20"/>
        </w:rPr>
        <w:t xml:space="preserve">Investor Prospectus (HTML): </w:t>
      </w:r>
      <w:r>
        <w:rPr>
          <w:color w:val="0563C1"/>
          <w:sz w:val="20"/>
        </w:rPr>
        <w:t>https://assessment.valuetovictory.com/investor-pitch.html</w:t>
      </w:r>
    </w:p>
    <w:p>
      <w:r>
        <w:rPr>
          <w:b/>
          <w:sz w:val="20"/>
        </w:rPr>
        <w:t xml:space="preserve">NDA Agreement (HTML): </w:t>
      </w:r>
      <w:r>
        <w:rPr>
          <w:color w:val="0563C1"/>
          <w:sz w:val="20"/>
        </w:rPr>
        <w:t>https://assessment.valuetovictory.com/nda-agreement.html</w:t>
      </w:r>
    </w:p>
    <w:p>
      <w:r>
        <w:rPr>
          <w:b/>
          <w:sz w:val="20"/>
        </w:rPr>
        <w:t xml:space="preserve">Startup Warrior Pitch (HTML): </w:t>
      </w:r>
      <w:r>
        <w:rPr>
          <w:color w:val="0563C1"/>
          <w:sz w:val="20"/>
        </w:rPr>
        <w:t>https://assessment.valuetovictory.com/startup-warrior-pitch.html</w:t>
      </w:r>
    </w:p>
    <w:p/>
    <w:p/>
    <w:p>
      <w:pPr>
        <w:jc w:val="center"/>
      </w:pPr>
      <w:r>
        <w:rPr>
          <w:color w:val="888888"/>
          <w:sz w:val="16"/>
        </w:rPr>
        <w:t>Confidential — Do not distribute without written permission from Value to Victory, LLC</w:t>
      </w:r>
    </w:p>
    <w:p>
      <w:pPr>
        <w:jc w:val="center"/>
      </w:pPr>
      <w:r>
        <w:rPr>
          <w:color w:val="888888"/>
          <w:sz w:val="16"/>
        </w:rPr>
        <w:t>valuetovictory@gmail.com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