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Closing-Day Welcome Packet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welcome-home"/>
    <w:p>
      <w:pPr>
        <w:pStyle w:val="Heading1"/>
      </w:pPr>
      <w:r>
        <w:t xml:space="preserve">Welcome Home</w:t>
      </w:r>
    </w:p>
    <w:p>
      <w:pPr>
        <w:pStyle w:val="BlockText"/>
      </w:pPr>
      <w:r>
        <w:rPr>
          <w:i/>
          <w:iCs/>
        </w:rPr>
        <w:t xml:space="preserve">Luxury without the pretense.</w:t>
      </w:r>
      <w:r>
        <w:t xml:space="preserve"> </w:t>
      </w:r>
      <w:r>
        <w:rPr>
          <w:i/>
          <w:iCs/>
        </w:rPr>
        <w:t xml:space="preserve">Your Next Pearl Awaits — and you’ve found yours.</w:t>
      </w:r>
    </w:p>
    <w:p>
      <w:pPr>
        <w:pStyle w:val="FirstParagraph"/>
      </w:pPr>
      <w:r>
        <w:rPr>
          <w:b/>
          <w:bCs/>
        </w:rPr>
        <w:t xml:space="preserve">Welcome to {{ADDRESS}}, {{CLIENT_FIRST_NAME}}.</w:t>
      </w:r>
    </w:p>
    <w:p>
      <w:pPr>
        <w:pStyle w:val="BodyText"/>
      </w:pPr>
      <w:r>
        <w:t xml:space="preserve">You did it. The keys are yours. The closing folder is in your hands.</w:t>
      </w:r>
    </w:p>
    <w:p>
      <w:pPr>
        <w:pStyle w:val="BodyText"/>
      </w:pPr>
      <w:r>
        <w:t xml:space="preserve">This packet is a small thing — a few notes, a few suggestions, the start of what I hope is a long friendship.</w:t>
      </w:r>
    </w:p>
    <w:p>
      <w:pPr>
        <w:pStyle w:val="BodyText"/>
      </w:pPr>
      <w:r>
        <w:t xml:space="preserve">— Nikki</w:t>
      </w:r>
    </w:p>
    <w:p>
      <w:r>
        <w:pict>
          <v:rect style="width:0;height:1.5pt" o:hralign="center" o:hrstd="t" o:hr="t"/>
        </w:pict>
      </w:r>
    </w:p>
    <w:bookmarkStart w:id="14" w:name="what-happens-this-week"/>
    <w:p>
      <w:pPr>
        <w:pStyle w:val="Heading2"/>
      </w:pPr>
      <w:r>
        <w:t xml:space="preserve">What happens this week</w:t>
      </w:r>
    </w:p>
    <w:bookmarkStart w:id="10" w:name="day-1-today"/>
    <w:p>
      <w:pPr>
        <w:pStyle w:val="Heading3"/>
      </w:pPr>
      <w:r>
        <w:t xml:space="preserve">Day 1 (today)</w:t>
      </w:r>
    </w:p>
    <w:p>
      <w:pPr>
        <w:pStyle w:val="Compact"/>
        <w:numPr>
          <w:ilvl w:val="0"/>
          <w:numId w:val="1001"/>
        </w:numPr>
      </w:pPr>
      <w:r>
        <w:t xml:space="preserve">Take photos. Your first night in the home is unrepeatable.</w:t>
      </w:r>
    </w:p>
    <w:p>
      <w:pPr>
        <w:pStyle w:val="Compact"/>
        <w:numPr>
          <w:ilvl w:val="0"/>
          <w:numId w:val="1002"/>
        </w:numPr>
      </w:pPr>
      <w:r>
        <w:t xml:space="preserve">Test all locks. Re-key if you want a fresh set (locksmith recommendations below).</w:t>
      </w:r>
    </w:p>
    <w:p>
      <w:pPr>
        <w:pStyle w:val="Compact"/>
        <w:numPr>
          <w:ilvl w:val="0"/>
          <w:numId w:val="1003"/>
        </w:numPr>
      </w:pPr>
      <w:r>
        <w:t xml:space="preserve">Find the main water shutoff and the breaker panel. Know where they are before you need them.</w:t>
      </w:r>
    </w:p>
    <w:p>
      <w:pPr>
        <w:pStyle w:val="Compact"/>
        <w:numPr>
          <w:ilvl w:val="0"/>
          <w:numId w:val="1004"/>
        </w:numPr>
      </w:pPr>
      <w:r>
        <w:t xml:space="preserve">Set up utilities under your name (most should be transferred but verify):</w:t>
      </w:r>
    </w:p>
    <w:p>
      <w:pPr>
        <w:pStyle w:val="Compact"/>
        <w:numPr>
          <w:ilvl w:val="1"/>
          <w:numId w:val="1005"/>
        </w:numPr>
      </w:pPr>
      <w:r>
        <w:t xml:space="preserve">Georgia Power: 1-888-660-5890 /</w:t>
      </w:r>
      <w:r>
        <w:t xml:space="preserve"> </w:t>
      </w:r>
      <w:hyperlink r:id="rId9">
        <w:r>
          <w:rPr>
            <w:rStyle w:val="Hyperlink"/>
          </w:rPr>
          <w:t xml:space="preserve">georgiapower.com</w:t>
        </w:r>
      </w:hyperlink>
    </w:p>
    <w:p>
      <w:pPr>
        <w:pStyle w:val="Compact"/>
        <w:numPr>
          <w:ilvl w:val="1"/>
          <w:numId w:val="1005"/>
        </w:numPr>
      </w:pPr>
      <w:r>
        <w:t xml:space="preserve">City of Savannah water (if applicable): 912-651-6460</w:t>
      </w:r>
    </w:p>
    <w:p>
      <w:pPr>
        <w:pStyle w:val="Compact"/>
        <w:numPr>
          <w:ilvl w:val="1"/>
          <w:numId w:val="1005"/>
        </w:numPr>
      </w:pPr>
      <w:r>
        <w:t xml:space="preserve">Comcast/Xfinity or your chosen ISP</w:t>
      </w:r>
    </w:p>
    <w:bookmarkEnd w:id="10"/>
    <w:bookmarkStart w:id="12" w:name="day-2-3"/>
    <w:p>
      <w:pPr>
        <w:pStyle w:val="Heading3"/>
      </w:pPr>
      <w:r>
        <w:t xml:space="preserve">Day 2-3</w:t>
      </w:r>
    </w:p>
    <w:p>
      <w:pPr>
        <w:pStyle w:val="Compact"/>
        <w:numPr>
          <w:ilvl w:val="0"/>
          <w:numId w:val="1006"/>
        </w:numPr>
      </w:pPr>
      <w:r>
        <w:t xml:space="preserve">Forward your mail at</w:t>
      </w:r>
      <w:r>
        <w:t xml:space="preserve"> </w:t>
      </w:r>
      <w:hyperlink r:id="rId11">
        <w:r>
          <w:rPr>
            <w:rStyle w:val="Hyperlink"/>
          </w:rPr>
          <w:t xml:space="preserve">usps.com/move</w:t>
        </w:r>
      </w:hyperlink>
    </w:p>
    <w:p>
      <w:pPr>
        <w:pStyle w:val="Compact"/>
        <w:numPr>
          <w:ilvl w:val="0"/>
          <w:numId w:val="1007"/>
        </w:numPr>
      </w:pPr>
      <w:r>
        <w:t xml:space="preserve">Update your address with banks, employer, insurance, DMV</w:t>
      </w:r>
    </w:p>
    <w:p>
      <w:pPr>
        <w:pStyle w:val="Compact"/>
        <w:numPr>
          <w:ilvl w:val="0"/>
          <w:numId w:val="1008"/>
        </w:numPr>
      </w:pPr>
      <w:r>
        <w:t xml:space="preserve">Take meter readings (water + electric) so you have a baseline if there’s a billing question later</w:t>
      </w:r>
    </w:p>
    <w:bookmarkEnd w:id="12"/>
    <w:bookmarkStart w:id="13" w:name="week-1"/>
    <w:p>
      <w:pPr>
        <w:pStyle w:val="Heading3"/>
      </w:pPr>
      <w:r>
        <w:t xml:space="preserve">Week 1</w:t>
      </w:r>
    </w:p>
    <w:p>
      <w:pPr>
        <w:pStyle w:val="Compact"/>
        <w:numPr>
          <w:ilvl w:val="0"/>
          <w:numId w:val="1009"/>
        </w:numPr>
      </w:pPr>
      <w:r>
        <w:t xml:space="preserve">Walk the property edges. Note any issues that weren’t visible in the inspection (drainage after rain, neighbor encroachment, etc.).</w:t>
      </w:r>
    </w:p>
    <w:p>
      <w:pPr>
        <w:pStyle w:val="Compact"/>
        <w:numPr>
          <w:ilvl w:val="0"/>
          <w:numId w:val="1010"/>
        </w:numPr>
      </w:pPr>
      <w:r>
        <w:t xml:space="preserve">Locate emergency shutoffs for water, gas (if applicable), HVAC.</w:t>
      </w:r>
    </w:p>
    <w:p>
      <w:pPr>
        <w:pStyle w:val="Compact"/>
        <w:numPr>
          <w:ilvl w:val="0"/>
          <w:numId w:val="1011"/>
        </w:numPr>
      </w:pPr>
      <w:r>
        <w:t xml:space="preserve">Save my number — (912) 378-3427 — for any home-related question. Even after closing. Especially after closing.</w:t>
      </w:r>
    </w:p>
    <w:p>
      <w:r>
        <w:pict>
          <v:rect style="width:0;height:1.5pt" o:hralign="center" o:hrstd="t" o:hr="t"/>
        </w:pict>
      </w:r>
    </w:p>
    <w:bookmarkEnd w:id="13"/>
    <w:bookmarkEnd w:id="14"/>
    <w:bookmarkStart w:id="19" w:name="savannah-essentials-id-recommend"/>
    <w:p>
      <w:pPr>
        <w:pStyle w:val="Heading2"/>
      </w:pPr>
      <w:r>
        <w:t xml:space="preserve">Savannah essentials I’d recommend</w:t>
      </w:r>
    </w:p>
    <w:p>
      <w:pPr>
        <w:pStyle w:val="FirstParagraph"/>
      </w:pPr>
      <w:r>
        <w:t xml:space="preserve">(These are personal recommendations, not paid placements. Take what fits your life.)</w:t>
      </w:r>
    </w:p>
    <w:bookmarkStart w:id="15" w:name="restaurants-in-neighborhood-or-nearby"/>
    <w:p>
      <w:pPr>
        <w:pStyle w:val="Heading3"/>
      </w:pPr>
      <w:r>
        <w:t xml:space="preserve">Restaurants in {{NEIGHBORHOOD}} or nearby</w:t>
      </w:r>
    </w:p>
    <w:p>
      <w:pPr>
        <w:pStyle w:val="Compact"/>
        <w:numPr>
          <w:ilvl w:val="0"/>
          <w:numId w:val="1012"/>
        </w:numPr>
      </w:pPr>
      <w:r>
        <w:rPr>
          <w:b/>
          <w:bCs/>
        </w:rPr>
        <w:t xml:space="preserve">Coffee:</w:t>
      </w:r>
      <w:r>
        <w:t xml:space="preserve"> </w:t>
      </w:r>
      <w:r>
        <w:t xml:space="preserve">{{COFFEE_RECOMMENDATION}}</w:t>
      </w:r>
    </w:p>
    <w:p>
      <w:pPr>
        <w:pStyle w:val="Compact"/>
        <w:numPr>
          <w:ilvl w:val="0"/>
          <w:numId w:val="1012"/>
        </w:numPr>
      </w:pPr>
      <w:r>
        <w:rPr>
          <w:b/>
          <w:bCs/>
        </w:rPr>
        <w:t xml:space="preserve">Casual lunch:</w:t>
      </w:r>
      <w:r>
        <w:t xml:space="preserve"> </w:t>
      </w:r>
      <w:r>
        <w:t xml:space="preserve">{{LUNCH_RECOMMENDATION}}</w:t>
      </w:r>
    </w:p>
    <w:p>
      <w:pPr>
        <w:pStyle w:val="Compact"/>
        <w:numPr>
          <w:ilvl w:val="0"/>
          <w:numId w:val="1012"/>
        </w:numPr>
      </w:pPr>
      <w:r>
        <w:rPr>
          <w:b/>
          <w:bCs/>
        </w:rPr>
        <w:t xml:space="preserve">Date night:</w:t>
      </w:r>
      <w:r>
        <w:t xml:space="preserve"> </w:t>
      </w:r>
      <w:r>
        <w:t xml:space="preserve">{{DATE_NIGHT_RECOMMENDATION}}</w:t>
      </w:r>
    </w:p>
    <w:p>
      <w:pPr>
        <w:pStyle w:val="Compact"/>
        <w:numPr>
          <w:ilvl w:val="0"/>
          <w:numId w:val="1012"/>
        </w:numPr>
      </w:pPr>
      <w:r>
        <w:rPr>
          <w:b/>
          <w:bCs/>
        </w:rPr>
        <w:t xml:space="preserve">Sunday breakfast:</w:t>
      </w:r>
      <w:r>
        <w:t xml:space="preserve"> </w:t>
      </w:r>
      <w:r>
        <w:t xml:space="preserve">{{SUNDAY_BREAKFAST}}</w:t>
      </w:r>
    </w:p>
    <w:bookmarkEnd w:id="15"/>
    <w:bookmarkStart w:id="16" w:name="local-services-i-trust"/>
    <w:p>
      <w:pPr>
        <w:pStyle w:val="Heading3"/>
      </w:pPr>
      <w:r>
        <w:t xml:space="preserve">Local services I trust</w:t>
      </w:r>
    </w:p>
    <w:p>
      <w:pPr>
        <w:pStyle w:val="Compact"/>
        <w:numPr>
          <w:ilvl w:val="0"/>
          <w:numId w:val="1013"/>
        </w:numPr>
      </w:pPr>
      <w:r>
        <w:rPr>
          <w:b/>
          <w:bCs/>
        </w:rPr>
        <w:t xml:space="preserve">Locksmith:</w:t>
      </w:r>
      <w:r>
        <w:t xml:space="preserve"> </w:t>
      </w:r>
      <w:r>
        <w:t xml:space="preserve">{{LOCKSMITH_NAME_PHONE}}</w:t>
      </w:r>
    </w:p>
    <w:p>
      <w:pPr>
        <w:pStyle w:val="Compact"/>
        <w:numPr>
          <w:ilvl w:val="0"/>
          <w:numId w:val="1013"/>
        </w:numPr>
      </w:pPr>
      <w:r>
        <w:rPr>
          <w:b/>
          <w:bCs/>
        </w:rPr>
        <w:t xml:space="preserve">HVAC:</w:t>
      </w:r>
      <w:r>
        <w:t xml:space="preserve"> </w:t>
      </w:r>
      <w:r>
        <w:t xml:space="preserve">{{HVAC_NAME_PHONE}} (especially for Savannah humidity service)</w:t>
      </w:r>
    </w:p>
    <w:p>
      <w:pPr>
        <w:pStyle w:val="Compact"/>
        <w:numPr>
          <w:ilvl w:val="0"/>
          <w:numId w:val="1013"/>
        </w:numPr>
      </w:pPr>
      <w:r>
        <w:rPr>
          <w:b/>
          <w:bCs/>
        </w:rPr>
        <w:t xml:space="preserve">Plumber:</w:t>
      </w:r>
      <w:r>
        <w:t xml:space="preserve"> </w:t>
      </w:r>
      <w:r>
        <w:t xml:space="preserve">{{PLUMBER_NAME_PHONE}}</w:t>
      </w:r>
    </w:p>
    <w:p>
      <w:pPr>
        <w:pStyle w:val="Compact"/>
        <w:numPr>
          <w:ilvl w:val="0"/>
          <w:numId w:val="1013"/>
        </w:numPr>
      </w:pPr>
      <w:r>
        <w:rPr>
          <w:b/>
          <w:bCs/>
        </w:rPr>
        <w:t xml:space="preserve">Electrician:</w:t>
      </w:r>
      <w:r>
        <w:t xml:space="preserve"> </w:t>
      </w:r>
      <w:r>
        <w:t xml:space="preserve">{{ELECTRICIAN_NAME_PHONE}}</w:t>
      </w:r>
    </w:p>
    <w:p>
      <w:pPr>
        <w:pStyle w:val="Compact"/>
        <w:numPr>
          <w:ilvl w:val="0"/>
          <w:numId w:val="1013"/>
        </w:numPr>
      </w:pPr>
      <w:r>
        <w:rPr>
          <w:b/>
          <w:bCs/>
        </w:rPr>
        <w:t xml:space="preserve">Lawn / yard care:</w:t>
      </w:r>
      <w:r>
        <w:t xml:space="preserve"> </w:t>
      </w:r>
      <w:r>
        <w:t xml:space="preserve">{{LAWN_CARE_NAME_PHONE}}</w:t>
      </w:r>
    </w:p>
    <w:p>
      <w:pPr>
        <w:pStyle w:val="Compact"/>
        <w:numPr>
          <w:ilvl w:val="0"/>
          <w:numId w:val="1013"/>
        </w:numPr>
      </w:pPr>
      <w:r>
        <w:rPr>
          <w:b/>
          <w:bCs/>
        </w:rPr>
        <w:t xml:space="preserve">Pest control:</w:t>
      </w:r>
      <w:r>
        <w:t xml:space="preserve"> </w:t>
      </w:r>
      <w:r>
        <w:t xml:space="preserve">{{PEST_CONTROL_NAME_PHONE}} (Savannah has palmetto bugs — this is normal)</w:t>
      </w:r>
    </w:p>
    <w:p>
      <w:pPr>
        <w:pStyle w:val="Compact"/>
        <w:numPr>
          <w:ilvl w:val="0"/>
          <w:numId w:val="1013"/>
        </w:numPr>
      </w:pPr>
      <w:r>
        <w:rPr>
          <w:b/>
          <w:bCs/>
        </w:rPr>
        <w:t xml:space="preserve">Window washer:</w:t>
      </w:r>
      <w:r>
        <w:t xml:space="preserve"> </w:t>
      </w:r>
      <w:r>
        <w:t xml:space="preserve">{{WINDOW_WASHER_NAME_PHONE}}</w:t>
      </w:r>
    </w:p>
    <w:bookmarkEnd w:id="16"/>
    <w:bookmarkStart w:id="17" w:name="things-specific-to-your-neighborhood"/>
    <w:p>
      <w:pPr>
        <w:pStyle w:val="Heading3"/>
      </w:pPr>
      <w:r>
        <w:t xml:space="preserve">Things specific to your neighborhood</w:t>
      </w:r>
    </w:p>
    <w:p>
      <w:pPr>
        <w:pStyle w:val="FirstParagraph"/>
      </w:pPr>
      <w:r>
        <w:t xml:space="preserve">{{NEIGHBORHOOD_SPECIFIC_NOTES}}</w:t>
      </w:r>
    </w:p>
    <w:p>
      <w:pPr>
        <w:pStyle w:val="BodyText"/>
      </w:pPr>
      <w:r>
        <w:rPr>
          <w:i/>
          <w:iCs/>
        </w:rPr>
        <w:t xml:space="preserve">Examples (delete and replace per home):</w:t>
      </w:r>
      <w:r>
        <w:t xml:space="preserve"> </w:t>
      </w:r>
      <w:r>
        <w:t xml:space="preserve">-</w:t>
      </w:r>
      <w:r>
        <w:t xml:space="preserve"> </w:t>
      </w:r>
      <w:r>
        <w:rPr>
          <w:i/>
          <w:iCs/>
        </w:rPr>
        <w:t xml:space="preserve">“The mail truck comes around 11 AM on weekdays. Friendly carrier — Greg has been on this route since 2019.”</w:t>
      </w:r>
      <w:r>
        <w:t xml:space="preserve"> </w:t>
      </w:r>
      <w:r>
        <w:t xml:space="preserve">-</w:t>
      </w:r>
      <w:r>
        <w:t xml:space="preserve"> </w:t>
      </w:r>
      <w:r>
        <w:rPr>
          <w:i/>
          <w:iCs/>
        </w:rPr>
        <w:t xml:space="preserve">“Trash pickup is Tuesday morning; recycling Friday. Cans go out Monday night.”</w:t>
      </w:r>
      <w:r>
        <w:t xml:space="preserve"> </w:t>
      </w:r>
      <w:r>
        <w:t xml:space="preserve">-</w:t>
      </w:r>
      <w:r>
        <w:t xml:space="preserve"> </w:t>
      </w:r>
      <w:r>
        <w:rPr>
          <w:i/>
          <w:iCs/>
        </w:rPr>
        <w:t xml:space="preserve">“The marsh on the east side gets the best blue-hour light. Sunday evenings are quiet.”</w:t>
      </w:r>
      <w:r>
        <w:t xml:space="preserve"> </w:t>
      </w:r>
      <w:r>
        <w:t xml:space="preserve">-</w:t>
      </w:r>
      <w:r>
        <w:t xml:space="preserve"> </w:t>
      </w:r>
      <w:r>
        <w:rPr>
          <w:i/>
          <w:iCs/>
        </w:rPr>
        <w:t xml:space="preserve">“The Saturday farmers market on Forsyth Square runs 9 AM-2 PM, March through November.”</w:t>
      </w:r>
    </w:p>
    <w:bookmarkEnd w:id="17"/>
    <w:bookmarkStart w:id="18" w:name="worth-knowing-about-savannah"/>
    <w:p>
      <w:pPr>
        <w:pStyle w:val="Heading3"/>
      </w:pPr>
      <w:r>
        <w:t xml:space="preserve">Worth knowing about Savannah</w:t>
      </w:r>
    </w:p>
    <w:p>
      <w:pPr>
        <w:pStyle w:val="Compact"/>
        <w:numPr>
          <w:ilvl w:val="0"/>
          <w:numId w:val="1014"/>
        </w:numPr>
      </w:pPr>
      <w:r>
        <w:rPr>
          <w:b/>
          <w:bCs/>
        </w:rPr>
        <w:t xml:space="preserve">Hurricane season</w:t>
      </w:r>
      <w:r>
        <w:t xml:space="preserve"> </w:t>
      </w:r>
      <w:r>
        <w:t xml:space="preserve">runs June 1 – November 30. Set up your evacuation plan early. Mid-state Georgia (Macon area) is the standard inland destination.</w:t>
      </w:r>
    </w:p>
    <w:p>
      <w:pPr>
        <w:pStyle w:val="Compact"/>
        <w:numPr>
          <w:ilvl w:val="0"/>
          <w:numId w:val="1014"/>
        </w:numPr>
      </w:pPr>
      <w:r>
        <w:rPr>
          <w:b/>
          <w:bCs/>
        </w:rPr>
        <w:t xml:space="preserve">Pollen season</w:t>
      </w:r>
      <w:r>
        <w:t xml:space="preserve"> </w:t>
      </w:r>
      <w:r>
        <w:t xml:space="preserve">is real, especially March-April. Your car will turn yellow. Don’t take it personally.</w:t>
      </w:r>
    </w:p>
    <w:p>
      <w:pPr>
        <w:pStyle w:val="Compact"/>
        <w:numPr>
          <w:ilvl w:val="0"/>
          <w:numId w:val="1014"/>
        </w:numPr>
      </w:pPr>
      <w:r>
        <w:rPr>
          <w:b/>
          <w:bCs/>
        </w:rPr>
        <w:t xml:space="preserve">Spanish moss</w:t>
      </w:r>
      <w:r>
        <w:t xml:space="preserve"> </w:t>
      </w:r>
      <w:r>
        <w:t xml:space="preserve">is harmless to people and trees but will harbor mosquitoes in summer. Don’t pull it down — it’s protected character.</w:t>
      </w:r>
    </w:p>
    <w:p>
      <w:pPr>
        <w:pStyle w:val="Compact"/>
        <w:numPr>
          <w:ilvl w:val="0"/>
          <w:numId w:val="1014"/>
        </w:numPr>
      </w:pPr>
      <w:r>
        <w:rPr>
          <w:b/>
          <w:bCs/>
        </w:rPr>
        <w:t xml:space="preserve">Tide changes</w:t>
      </w:r>
      <w:r>
        <w:t xml:space="preserve"> </w:t>
      </w:r>
      <w:r>
        <w:t xml:space="preserve">are dramatic — 6-8 feet of swing twice a day. Plan dock activities accordingly.</w:t>
      </w:r>
    </w:p>
    <w:p>
      <w:pPr>
        <w:pStyle w:val="Compact"/>
        <w:numPr>
          <w:ilvl w:val="0"/>
          <w:numId w:val="1014"/>
        </w:numPr>
      </w:pPr>
      <w:r>
        <w:rPr>
          <w:b/>
          <w:bCs/>
        </w:rPr>
        <w:t xml:space="preserve">City permits</w:t>
      </w:r>
      <w:r>
        <w:t xml:space="preserve"> </w:t>
      </w:r>
      <w:r>
        <w:t xml:space="preserve">for any major exterior work in historic districts can take time. Plan ahead.</w:t>
      </w:r>
    </w:p>
    <w:p>
      <w:r>
        <w:pict>
          <v:rect style="width:0;height:1.5pt" o:hralign="center" o:hrstd="t" o:hr="t"/>
        </w:pict>
      </w:r>
    </w:p>
    <w:bookmarkEnd w:id="18"/>
    <w:bookmarkEnd w:id="19"/>
    <w:bookmarkStart w:id="25" w:name="X7973d4179ca0b90a1715969221b085d274c07b7"/>
    <w:p>
      <w:pPr>
        <w:pStyle w:val="Heading2"/>
      </w:pPr>
      <w:r>
        <w:t xml:space="preserve">What to expect from me over the next year</w:t>
      </w:r>
    </w:p>
    <w:bookmarkStart w:id="20" w:name="day-14-review-request"/>
    <w:p>
      <w:pPr>
        <w:pStyle w:val="Heading3"/>
      </w:pPr>
      <w:r>
        <w:t xml:space="preserve">Day 14 — review request</w:t>
      </w:r>
    </w:p>
    <w:p>
      <w:pPr>
        <w:pStyle w:val="FirstParagraph"/>
      </w:pPr>
      <w:r>
        <w:t xml:space="preserve">You’ll get a short email with one-click links to leave a Google / Zillow / Facebook review. If everything went smoothly, that’s the easiest favor you can do for me. If something didn’t go smoothly, please tell me first — I’d rather hear directly than read it elsewhere.</w:t>
      </w:r>
    </w:p>
    <w:bookmarkEnd w:id="20"/>
    <w:bookmarkStart w:id="21" w:name="day-30-value-to-victory-assessment"/>
    <w:p>
      <w:pPr>
        <w:pStyle w:val="Heading3"/>
      </w:pPr>
      <w:r>
        <w:t xml:space="preserve">Day 30 — Value to Victory Assessment</w:t>
      </w:r>
    </w:p>
    <w:p>
      <w:pPr>
        <w:pStyle w:val="FirstParagraph"/>
      </w:pPr>
      <w:r>
        <w:t xml:space="preserve">Nothing real estate-related. A free 7-minute personal assessment that helps new homeowners line up time, energy, and goals with the life they just bought a home for. Take it if it’s useful, ignore if not.</w:t>
      </w:r>
    </w:p>
    <w:bookmarkEnd w:id="21"/>
    <w:bookmarkStart w:id="22" w:name="day-90-personal-call"/>
    <w:p>
      <w:pPr>
        <w:pStyle w:val="Heading3"/>
      </w:pPr>
      <w:r>
        <w:t xml:space="preserve">Day 90 — personal call</w:t>
      </w:r>
    </w:p>
    <w:p>
      <w:pPr>
        <w:pStyle w:val="FirstParagraph"/>
      </w:pPr>
      <w:r>
        <w:t xml:space="preserve">I’ll call to check in. Genuinely. Not a sales call. Most agents disappear at closing; that’s not me.</w:t>
      </w:r>
    </w:p>
    <w:bookmarkEnd w:id="22"/>
    <w:bookmarkStart w:id="23" w:name="day-365-anniversary-card"/>
    <w:p>
      <w:pPr>
        <w:pStyle w:val="Heading3"/>
      </w:pPr>
      <w:r>
        <w:t xml:space="preserve">Day 365 — anniversary card</w:t>
      </w:r>
    </w:p>
    <w:p>
      <w:pPr>
        <w:pStyle w:val="FirstParagraph"/>
      </w:pPr>
      <w:r>
        <w:t xml:space="preserve">A real card on the year mark of your closing. With a small surprise.</w:t>
      </w:r>
    </w:p>
    <w:bookmarkEnd w:id="23"/>
    <w:bookmarkStart w:id="24" w:name="forever-texts-and-calls"/>
    <w:p>
      <w:pPr>
        <w:pStyle w:val="Heading3"/>
      </w:pPr>
      <w:r>
        <w:t xml:space="preserve">Forever — texts and calls</w:t>
      </w:r>
    </w:p>
    <w:p>
      <w:pPr>
        <w:pStyle w:val="FirstParagraph"/>
      </w:pPr>
      <w:r>
        <w:t xml:space="preserve">Save my number. Use it. Recommend a contractor. Ask about market trends. Refer your sister-in-law. Whatever’s useful.</w:t>
      </w:r>
    </w:p>
    <w:p>
      <w:r>
        <w:pict>
          <v:rect style="width:0;height:1.5pt" o:hralign="center" o:hrstd="t" o:hr="t"/>
        </w:pict>
      </w:r>
    </w:p>
    <w:bookmarkEnd w:id="24"/>
    <w:bookmarkEnd w:id="25"/>
    <w:bookmarkStart w:id="26" w:name="small-gift"/>
    <w:p>
      <w:pPr>
        <w:pStyle w:val="Heading2"/>
      </w:pPr>
      <w:r>
        <w:t xml:space="preserve">Small gift</w:t>
      </w:r>
    </w:p>
    <w:p>
      <w:pPr>
        <w:pStyle w:val="FirstParagraph"/>
      </w:pPr>
      <w:r>
        <w:t xml:space="preserve">Inside this packet you’ll find {{GIFT_DESCRIPTION}}.</w:t>
      </w:r>
      <w:r>
        <w:t xml:space="preserve"> </w:t>
      </w:r>
      <w:r>
        <w:rPr>
          <w:i/>
          <w:iCs/>
        </w:rPr>
        <w:t xml:space="preserve">Examples:</w:t>
      </w:r>
      <w:r>
        <w:t xml:space="preserve"> </w:t>
      </w:r>
      <w:r>
        <w:t xml:space="preserve">-</w:t>
      </w:r>
      <w:r>
        <w:t xml:space="preserve"> </w:t>
      </w:r>
      <w:r>
        <w:rPr>
          <w:i/>
          <w:iCs/>
        </w:rPr>
        <w:t xml:space="preserve">A small jar of local Savannah honey from {{LOCAL_BEEKEEPER}} — a sweet beginning to the home</w:t>
      </w:r>
      <w:r>
        <w:t xml:space="preserve"> </w:t>
      </w:r>
      <w:r>
        <w:t xml:space="preserve">-</w:t>
      </w:r>
      <w:r>
        <w:t xml:space="preserve"> </w:t>
      </w:r>
      <w:r>
        <w:rPr>
          <w:i/>
          <w:iCs/>
        </w:rPr>
        <w:t xml:space="preserve">A pearl-themed Christmas ornament for your first holiday in this house</w:t>
      </w:r>
      <w:r>
        <w:t xml:space="preserve"> </w:t>
      </w:r>
      <w:r>
        <w:t xml:space="preserve">-</w:t>
      </w:r>
      <w:r>
        <w:t xml:space="preserve"> </w:t>
      </w:r>
      <w:r>
        <w:rPr>
          <w:i/>
          <w:iCs/>
        </w:rPr>
        <w:t xml:space="preserve">A handwritten note from me</w:t>
      </w:r>
      <w:r>
        <w:t xml:space="preserve"> </w:t>
      </w:r>
      <w:r>
        <w:t xml:space="preserve">-</w:t>
      </w:r>
      <w:r>
        <w:t xml:space="preserve"> </w:t>
      </w:r>
      <w:r>
        <w:rPr>
          <w:i/>
          <w:iCs/>
        </w:rPr>
        <w:t xml:space="preserve">A gift card to {{LOCAL_RESTAURANT}} — go celebrate this weekend</w:t>
      </w:r>
    </w:p>
    <w:p>
      <w:r>
        <w:pict>
          <v:rect style="width:0;height:1.5pt" o:hralign="center" o:hrstd="t" o:hr="t"/>
        </w:pict>
      </w:r>
    </w:p>
    <w:bookmarkEnd w:id="26"/>
    <w:bookmarkStart w:id="27" w:name="a-note-about-the-next-30-years"/>
    <w:p>
      <w:pPr>
        <w:pStyle w:val="Heading2"/>
      </w:pPr>
      <w:r>
        <w:t xml:space="preserve">A note about the next 30 years</w:t>
      </w:r>
    </w:p>
    <w:p>
      <w:pPr>
        <w:pStyle w:val="FirstParagraph"/>
      </w:pPr>
      <w:r>
        <w:t xml:space="preserve">The home you bought today will be your background for thousands of mornings, hundreds of dinner parties, decades of arrivals and departures. The house gets older. The neighborhood evolves. Lives unfold inside.</w:t>
      </w:r>
    </w:p>
    <w:p>
      <w:pPr>
        <w:pStyle w:val="BodyText"/>
      </w:pPr>
      <w:r>
        <w:t xml:space="preserve">Whatever shows up in the next 30 years — fixes, decisions, the eventual next move — I’m here for the conversation. That’s the relationship part of the relationship business. Save my number.</w:t>
      </w:r>
    </w:p>
    <w:p>
      <w:r>
        <w:pict>
          <v:rect style="width:0;height:1.5pt" o:hralign="center" o:hrstd="t" o:hr="t"/>
        </w:pict>
      </w:r>
    </w:p>
    <w:p>
      <w:pPr>
        <w:pStyle w:val="FirstParagraph"/>
      </w:pPr>
      <w:r>
        <w:t xml:space="preserve">Welcome home.</w:t>
      </w:r>
    </w:p>
    <w:p>
      <w:pPr>
        <w:pStyle w:val="BodyText"/>
      </w:pPr>
      <w:r>
        <w:t xml:space="preserve">— Nikki</w:t>
      </w:r>
    </w:p>
    <w:p>
      <w:pPr>
        <w:pStyle w:val="BodyText"/>
      </w:pPr>
      <w:r>
        <w:rPr>
          <w:b/>
          <w:bCs/>
        </w:rPr>
        <w:t xml:space="preserve">Nikki Gergacs</w:t>
      </w:r>
      <w:r>
        <w:t xml:space="preserve"> </w:t>
      </w:r>
      <w:r>
        <w:t xml:space="preserve">Realtor &amp; GA Certified Residential Appraiser</w:t>
      </w:r>
      <w:r>
        <w:t xml:space="preserve"> </w:t>
      </w:r>
      <w:r>
        <w:t xml:space="preserve">Gergacs Realty under Next Move Real Estate</w:t>
      </w:r>
      <w:r>
        <w:t xml:space="preserve"> </w:t>
      </w:r>
      <w:r>
        <w:t xml:space="preserve">nikki@gergacsrealty.com · (912) 378-3427</w:t>
      </w:r>
    </w:p>
    <w:p>
      <w:pPr>
        <w:pStyle w:val="BodyText"/>
      </w:pPr>
      <w:r>
        <w:t xml:space="preserve">— Your Next Pearl Awaits —</w:t>
      </w:r>
    </w:p>
    <w:p>
      <w:r>
        <w:pict>
          <v:rect style="width:0;height:1.5pt" o:hralign="center" o:hrstd="t" o:hr="t"/>
        </w:pict>
      </w:r>
    </w:p>
    <w:bookmarkEnd w:id="27"/>
    <w:bookmarkStart w:id="28" w:name="template-population-guide"/>
    <w:p>
      <w:pPr>
        <w:pStyle w:val="Heading2"/>
      </w:pPr>
      <w:r>
        <w:t xml:space="preserve">TEMPLATE POPULATION GUIDE</w:t>
      </w:r>
    </w:p>
    <w:p>
      <w:pPr>
        <w:pStyle w:val="FirstParagraph"/>
      </w:pPr>
      <w:r>
        <w:rPr>
          <w:b/>
          <w:bCs/>
        </w:rPr>
        <w:t xml:space="preserve">Personalization fields to fill before printing:</w:t>
      </w:r>
    </w:p>
    <w:p>
      <w:pPr>
        <w:pStyle w:val="Compact"/>
        <w:numPr>
          <w:ilvl w:val="0"/>
          <w:numId w:val="1015"/>
        </w:numPr>
      </w:pPr>
      <w:r>
        <w:rPr>
          <w:rStyle w:val="VerbatimChar"/>
        </w:rPr>
        <w:t xml:space="preserve">{{CLIENT_FIRST_NAME}}</w:t>
      </w:r>
      <w:r>
        <w:t xml:space="preserve"> </w:t>
      </w:r>
      <w:r>
        <w:t xml:space="preserve">and</w:t>
      </w:r>
      <w:r>
        <w:t xml:space="preserve"> </w:t>
      </w:r>
      <w:r>
        <w:rPr>
          <w:rStyle w:val="VerbatimChar"/>
        </w:rPr>
        <w:t xml:space="preserve">{{ADDRESS}}</w:t>
      </w:r>
      <w:r>
        <w:t xml:space="preserve"> </w:t>
      </w:r>
      <w:r>
        <w:t xml:space="preserve">— top of document</w:t>
      </w:r>
    </w:p>
    <w:p>
      <w:pPr>
        <w:pStyle w:val="Compact"/>
        <w:numPr>
          <w:ilvl w:val="0"/>
          <w:numId w:val="1015"/>
        </w:numPr>
      </w:pPr>
      <w:r>
        <w:rPr>
          <w:rStyle w:val="VerbatimChar"/>
        </w:rPr>
        <w:t xml:space="preserve">{{NEIGHBORHOOD}}</w:t>
      </w:r>
      <w:r>
        <w:t xml:space="preserve"> </w:t>
      </w:r>
      <w:r>
        <w:t xml:space="preserve">— neighborhood-specific suggestions section</w:t>
      </w:r>
    </w:p>
    <w:p>
      <w:pPr>
        <w:pStyle w:val="Compact"/>
        <w:numPr>
          <w:ilvl w:val="0"/>
          <w:numId w:val="1015"/>
        </w:numPr>
      </w:pPr>
      <w:r>
        <w:rPr>
          <w:rStyle w:val="VerbatimChar"/>
        </w:rPr>
        <w:t xml:space="preserve">{{COFFEE_RECOMMENDATION}}</w:t>
      </w:r>
      <w:r>
        <w:t xml:space="preserve"> </w:t>
      </w:r>
      <w:r>
        <w:t xml:space="preserve">through</w:t>
      </w:r>
      <w:r>
        <w:t xml:space="preserve"> </w:t>
      </w:r>
      <w:r>
        <w:rPr>
          <w:rStyle w:val="VerbatimChar"/>
        </w:rPr>
        <w:t xml:space="preserve">{{SUNDAY_BREAKFAST}}</w:t>
      </w:r>
      <w:r>
        <w:t xml:space="preserve"> </w:t>
      </w:r>
      <w:r>
        <w:t xml:space="preserve">— actual local recommendations near their new home</w:t>
      </w:r>
    </w:p>
    <w:p>
      <w:pPr>
        <w:pStyle w:val="Compact"/>
        <w:numPr>
          <w:ilvl w:val="0"/>
          <w:numId w:val="1015"/>
        </w:numPr>
      </w:pPr>
      <w:r>
        <w:rPr>
          <w:rStyle w:val="VerbatimChar"/>
        </w:rPr>
        <w:t xml:space="preserve">{{LOCKSMITH_NAME_PHONE}}</w:t>
      </w:r>
      <w:r>
        <w:t xml:space="preserve"> </w:t>
      </w:r>
      <w:r>
        <w:t xml:space="preserve">through</w:t>
      </w:r>
      <w:r>
        <w:t xml:space="preserve"> </w:t>
      </w:r>
      <w:r>
        <w:rPr>
          <w:rStyle w:val="VerbatimChar"/>
        </w:rPr>
        <w:t xml:space="preserve">{{WINDOW_WASHER_NAME_PHONE}}</w:t>
      </w:r>
      <w:r>
        <w:t xml:space="preserve"> </w:t>
      </w:r>
      <w:r>
        <w:t xml:space="preserve">— your trusted vendor list</w:t>
      </w:r>
    </w:p>
    <w:p>
      <w:pPr>
        <w:pStyle w:val="Compact"/>
        <w:numPr>
          <w:ilvl w:val="0"/>
          <w:numId w:val="1015"/>
        </w:numPr>
      </w:pPr>
      <w:r>
        <w:rPr>
          <w:rStyle w:val="VerbatimChar"/>
        </w:rPr>
        <w:t xml:space="preserve">{{NEIGHBORHOOD_SPECIFIC_NOTES}}</w:t>
      </w:r>
      <w:r>
        <w:t xml:space="preserve"> </w:t>
      </w:r>
      <w:r>
        <w:t xml:space="preserve">— real, specific observations about THIS street/block (the small details that make the gift personal)</w:t>
      </w:r>
    </w:p>
    <w:p>
      <w:pPr>
        <w:pStyle w:val="Compact"/>
        <w:numPr>
          <w:ilvl w:val="0"/>
          <w:numId w:val="1015"/>
        </w:numPr>
      </w:pPr>
      <w:r>
        <w:rPr>
          <w:rStyle w:val="VerbatimChar"/>
        </w:rPr>
        <w:t xml:space="preserve">{{GIFT_DESCRIPTION}}</w:t>
      </w:r>
      <w:r>
        <w:t xml:space="preserve"> </w:t>
      </w:r>
      <w:r>
        <w:t xml:space="preserve">— what’s actually in the packet you’re handing them</w:t>
      </w:r>
    </w:p>
    <w:p>
      <w:pPr>
        <w:pStyle w:val="FirstParagraph"/>
      </w:pPr>
      <w:r>
        <w:rPr>
          <w:b/>
          <w:bCs/>
        </w:rPr>
        <w:t xml:space="preserve">Format:</w:t>
      </w:r>
      <w:r>
        <w:t xml:space="preserve"> </w:t>
      </w:r>
      <w:r>
        <w:t xml:space="preserve">Print on cream paper (matches brand). Hand-deliver at closing OR mail next-day with a brief handwritten note:</w:t>
      </w:r>
      <w:r>
        <w:t xml:space="preserve"> </w:t>
      </w:r>
      <w:r>
        <w:t xml:space="preserve">“Saw you at closing — congratulations again. Welcome home.”</w:t>
      </w:r>
    </w:p>
    <w:p>
      <w:pPr>
        <w:pStyle w:val="BodyText"/>
      </w:pPr>
      <w:r>
        <w:rPr>
          <w:b/>
          <w:bCs/>
        </w:rPr>
        <w:t xml:space="preserve">Save populated packets:</w:t>
      </w:r>
      <w:r>
        <w:t xml:space="preserve"> </w:t>
      </w:r>
      <w:r>
        <w:rPr>
          <w:rStyle w:val="VerbatimChar"/>
        </w:rPr>
        <w:t xml:space="preserve">client-closes/YYYY-MM-DD-clientname-welcome.pdf</w:t>
      </w:r>
      <w:r>
        <w:t xml:space="preserve"> </w:t>
      </w:r>
      <w:r>
        <w:t xml:space="preserve">for archival.</w:t>
      </w:r>
    </w:p>
    <w:p>
      <w:pPr>
        <w:pStyle w:val="BodyText"/>
      </w:pPr>
      <w:r>
        <w:rPr>
          <w:b/>
          <w:bCs/>
        </w:rPr>
        <w:t xml:space="preserve">Time to personalize per closing:</w:t>
      </w:r>
      <w:r>
        <w:t xml:space="preserve"> </w:t>
      </w:r>
      <w:r>
        <w:t xml:space="preserve">~20 minutes. Worth every minute — this is what makes Lane 3 (Relational) work.</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orgiapower.com" TargetMode="External" /><Relationship Type="http://schemas.openxmlformats.org/officeDocument/2006/relationships/hyperlink" Id="rId11" Target="https://usps.com/move" TargetMode="External" /></Relationships>
</file>

<file path=word/_rels/footnotes.xml.rels><?xml version="1.0" encoding="UTF-8"?><Relationships xmlns="http://schemas.openxmlformats.org/package/2006/relationships"><Relationship Type="http://schemas.openxmlformats.org/officeDocument/2006/relationships/hyperlink" Id="rId9" Target="https://georgiapower.com" TargetMode="External" /><Relationship Type="http://schemas.openxmlformats.org/officeDocument/2006/relationships/hyperlink" Id="rId11" Target="https://usps.com/mo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Closing-Day Welcome Packet</dc:title>
  <dc:creator/>
  <cp:keywords/>
  <dcterms:created xsi:type="dcterms:W3CDTF">2026-04-28T20:17:44Z</dcterms:created>
  <dcterms:modified xsi:type="dcterms:W3CDTF">2026-04-28T20:17:44Z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buyers at closing day</vt:lpwstr>
  </property>
  <property fmtid="{D5CDD505-2E9C-101B-9397-08002B2CF9AE}" pid="3" name="purpose">
    <vt:lpwstr>Hand to client at closing OR mail next-day. Branded, warm, useful — the start of the post-close relationship.</vt:lpwstr>
  </property>
</Properties>
</file>