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Luxury Without the Pretense: 5 Savannah Homes Worth Looking At Under $1.5M</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9" w:name="X871a421ca0d50355eab0a916aca8ff5a9f15026"/>
    <w:p>
      <w:pPr>
        <w:pStyle w:val="Heading1"/>
      </w:pPr>
      <w:r>
        <w:t xml:space="preserve">Luxury Without the Pretense: 5 Savannah Homes Worth Looking At Under $1.5M</w:t>
      </w:r>
    </w:p>
    <w:p>
      <w:pPr>
        <w:pStyle w:val="FirstParagraph"/>
      </w:pPr>
      <w:r>
        <w:t xml:space="preserve">The phrase</w:t>
      </w:r>
      <w:r>
        <w:t xml:space="preserve"> </w:t>
      </w:r>
      <w:r>
        <w:rPr>
          <w:i/>
          <w:iCs/>
        </w:rPr>
        <w:t xml:space="preserve">luxury home</w:t>
      </w:r>
      <w:r>
        <w:t xml:space="preserve"> </w:t>
      </w:r>
      <w:r>
        <w:t xml:space="preserve">has lost most of its meaning in Savannah real estate marketing. Every listing claims it. Most listings don’t deliver it. Buyers shopping seriously in the under-$1.5M range tend to develop a particular skepticism, and they’re right to.</w:t>
      </w:r>
    </w:p>
    <w:p>
      <w:pPr>
        <w:pStyle w:val="BodyText"/>
      </w:pPr>
      <w:r>
        <w:t xml:space="preserve">What follows isn’t five specific addresses (those date in days). It’s five</w:t>
      </w:r>
      <w:r>
        <w:t xml:space="preserve"> </w:t>
      </w:r>
      <w:r>
        <w:rPr>
          <w:i/>
          <w:iCs/>
        </w:rPr>
        <w:t xml:space="preserve">archetypes</w:t>
      </w:r>
      <w:r>
        <w:t xml:space="preserve"> </w:t>
      </w:r>
      <w:r>
        <w:t xml:space="preserve">of Savannah luxury under $1.5M that have actually delivered on the promise — homes I’ve valued, walked, or represented over the last several years. Each archetype shows what the comparable bracket actually supports, what to verify before you buy, and who it’s right for.</w:t>
      </w:r>
    </w:p>
    <w:bookmarkStart w:id="9" w:name="Xeeab7df39b55fa60fc078ed27e60d77c19dfb35"/>
    <w:p>
      <w:pPr>
        <w:pStyle w:val="Heading2"/>
      </w:pPr>
      <w:r>
        <w:t xml:space="preserve">1. The Ardsley Park 1928 — restored, not over-renovated</w:t>
      </w:r>
    </w:p>
    <w:p>
      <w:pPr>
        <w:pStyle w:val="FirstParagraph"/>
      </w:pPr>
      <w:r>
        <w:rPr>
          <w:b/>
          <w:bCs/>
        </w:rPr>
        <w:t xml:space="preserve">Profile:</w:t>
      </w:r>
      <w:r>
        <w:t xml:space="preserve"> </w:t>
      </w:r>
      <w:r>
        <w:t xml:space="preserve">2,200-2,800 sqft, 3-4 bedrooms, original heart-pine floors, period molding, thoughtful kitchen and bathroom updates that respect the era.</w:t>
      </w:r>
      <w:r>
        <w:t xml:space="preserve"> </w:t>
      </w:r>
      <w:r>
        <w:rPr>
          <w:b/>
          <w:bCs/>
        </w:rPr>
        <w:t xml:space="preserve">Typical bracket:</w:t>
      </w:r>
      <w:r>
        <w:t xml:space="preserve"> </w:t>
      </w:r>
      <w:r>
        <w:t xml:space="preserve">$850K-$1.35M depending on street, condition, and lot.</w:t>
      </w:r>
    </w:p>
    <w:p>
      <w:pPr>
        <w:pStyle w:val="BodyText"/>
      </w:pPr>
      <w:r>
        <w:rPr>
          <w:b/>
          <w:bCs/>
        </w:rPr>
        <w:t xml:space="preserve">What an appraiser-trained eye looks for:</w:t>
      </w:r>
      <w:r>
        <w:t xml:space="preserve"> </w:t>
      </w:r>
      <w:r>
        <w:t xml:space="preserve">Original details still present (period windows, plaster walls, ironwork). Renovations done in keeping with the architectural era — shaker cabinetry, soapstone or marble counters, period-appropriate fixtures. A foundation that’s been respected (drainage, crawl space, no settling stories the listing photos can’t fix).</w:t>
      </w:r>
    </w:p>
    <w:p>
      <w:pPr>
        <w:pStyle w:val="BodyText"/>
      </w:pPr>
      <w:r>
        <w:rPr>
          <w:b/>
          <w:bCs/>
        </w:rPr>
        <w:t xml:space="preserve">Right for:</w:t>
      </w:r>
      <w:r>
        <w:t xml:space="preserve"> </w:t>
      </w:r>
      <w:r>
        <w:t xml:space="preserve">Buyers who care about character over square footage. Lifestyle-driven professionals who’ll walk to coffee on Sunday mornings. People who’d rather have a smaller, soulful home than a larger, generic one.</w:t>
      </w:r>
    </w:p>
    <w:p>
      <w:pPr>
        <w:pStyle w:val="BodyText"/>
      </w:pPr>
      <w:r>
        <w:rPr>
          <w:b/>
          <w:bCs/>
        </w:rPr>
        <w:t xml:space="preserve">Verify before you buy:</w:t>
      </w:r>
      <w:r>
        <w:t xml:space="preserve"> </w:t>
      </w:r>
      <w:r>
        <w:t xml:space="preserve">Permits on any major renovation. Roof and HVAC age. Whether the historic-district designation affects your renovation plans.</w:t>
      </w:r>
    </w:p>
    <w:bookmarkEnd w:id="9"/>
    <w:bookmarkStart w:id="10" w:name="X081e81f9e7367153a70b28a1de75a5c5023f391"/>
    <w:p>
      <w:pPr>
        <w:pStyle w:val="Heading2"/>
      </w:pPr>
      <w:r>
        <w:t xml:space="preserve">2. The Skidaway Island marsh-side single-level</w:t>
      </w:r>
    </w:p>
    <w:p>
      <w:pPr>
        <w:pStyle w:val="FirstParagraph"/>
      </w:pPr>
      <w:r>
        <w:rPr>
          <w:b/>
          <w:bCs/>
        </w:rPr>
        <w:t xml:space="preserve">Profile:</w:t>
      </w:r>
      <w:r>
        <w:t xml:space="preserve"> </w:t>
      </w:r>
      <w:r>
        <w:t xml:space="preserve">2,400-3,200 sqft, 3-4 bedrooms on one level, marsh view (not necessarily deepwater), in The Landings or comparable Skidaway community.</w:t>
      </w:r>
      <w:r>
        <w:t xml:space="preserve"> </w:t>
      </w:r>
      <w:r>
        <w:rPr>
          <w:b/>
          <w:bCs/>
        </w:rPr>
        <w:t xml:space="preserve">Typical bracket:</w:t>
      </w:r>
      <w:r>
        <w:t xml:space="preserve"> </w:t>
      </w:r>
      <w:r>
        <w:t xml:space="preserve">$950K-$1.45M depending on village, lot, and view quality.</w:t>
      </w:r>
    </w:p>
    <w:p>
      <w:pPr>
        <w:pStyle w:val="BodyText"/>
      </w:pPr>
      <w:r>
        <w:rPr>
          <w:b/>
          <w:bCs/>
        </w:rPr>
        <w:t xml:space="preserve">What an appraiser-trained eye looks for:</w:t>
      </w:r>
      <w:r>
        <w:t xml:space="preserve"> </w:t>
      </w:r>
      <w:r>
        <w:t xml:space="preserve">Marsh-view quality (wide-open vs filtered), single-level integrity (no half-level steps that bite seniors), HVAC age, hurricane shuttering, and proximity to community amenities. The bracket depends heavily on which Landings village and how direct the marsh view actually is.</w:t>
      </w:r>
    </w:p>
    <w:p>
      <w:pPr>
        <w:pStyle w:val="BodyText"/>
      </w:pPr>
      <w:r>
        <w:rPr>
          <w:b/>
          <w:bCs/>
        </w:rPr>
        <w:t xml:space="preserve">Right for:</w:t>
      </w:r>
      <w:r>
        <w:t xml:space="preserve"> </w:t>
      </w:r>
      <w:r>
        <w:t xml:space="preserve">Right-sizers who want quiet without giving up coastal access. Empty-nesters trading larger inland homes for smaller marsh-side homes. Boat owners who’ll use the Landings marinas regularly.</w:t>
      </w:r>
    </w:p>
    <w:p>
      <w:pPr>
        <w:pStyle w:val="BodyText"/>
      </w:pPr>
      <w:r>
        <w:rPr>
          <w:b/>
          <w:bCs/>
        </w:rPr>
        <w:t xml:space="preserve">Verify before you buy:</w:t>
      </w:r>
      <w:r>
        <w:t xml:space="preserve"> </w:t>
      </w:r>
      <w:r>
        <w:t xml:space="preserve">Landings Association fees and Club membership transferability. Specific marsh view characteristics (sunset vs sunrise, open vs filtered, deepwater dock potential). Hurricane history.</w:t>
      </w:r>
    </w:p>
    <w:bookmarkEnd w:id="10"/>
    <w:bookmarkStart w:id="11" w:name="the-tybee-2nd-row-pier-piling"/>
    <w:p>
      <w:pPr>
        <w:pStyle w:val="Heading2"/>
      </w:pPr>
      <w:r>
        <w:t xml:space="preserve">3. The Tybee 2nd-row pier-piling</w:t>
      </w:r>
    </w:p>
    <w:p>
      <w:pPr>
        <w:pStyle w:val="FirstParagraph"/>
      </w:pPr>
      <w:r>
        <w:rPr>
          <w:b/>
          <w:bCs/>
        </w:rPr>
        <w:t xml:space="preserve">Profile:</w:t>
      </w:r>
      <w:r>
        <w:t xml:space="preserve"> </w:t>
      </w:r>
      <w:r>
        <w:t xml:space="preserve">1,800-2,400 sqft, 3 bedrooms, elevated on pilings (lower flood-insurance cost than slab-on-grade), one street back from the beach, ocean view from upper level.</w:t>
      </w:r>
      <w:r>
        <w:t xml:space="preserve"> </w:t>
      </w:r>
      <w:r>
        <w:rPr>
          <w:b/>
          <w:bCs/>
        </w:rPr>
        <w:t xml:space="preserve">Typical bracket:</w:t>
      </w:r>
      <w:r>
        <w:t xml:space="preserve"> </w:t>
      </w:r>
      <w:r>
        <w:t xml:space="preserve">$750K-$1.3M depending on elevation, view, and STR qualification.</w:t>
      </w:r>
    </w:p>
    <w:p>
      <w:pPr>
        <w:pStyle w:val="BodyText"/>
      </w:pPr>
      <w:r>
        <w:rPr>
          <w:b/>
          <w:bCs/>
        </w:rPr>
        <w:t xml:space="preserve">What an appraiser-trained eye looks for:</w:t>
      </w:r>
      <w:r>
        <w:t xml:space="preserve"> </w:t>
      </w:r>
      <w:r>
        <w:t xml:space="preserve">Elevation certificate. Pier-piling construction integrity. Salt-air maintenance history (decks, windows, HVAC). Whether the home qualifies for short-term rental under current Tybee ordinance. Wind/flood insurance quotes.</w:t>
      </w:r>
    </w:p>
    <w:p>
      <w:pPr>
        <w:pStyle w:val="BodyText"/>
      </w:pPr>
      <w:r>
        <w:rPr>
          <w:b/>
          <w:bCs/>
        </w:rPr>
        <w:t xml:space="preserve">Right for:</w:t>
      </w:r>
      <w:r>
        <w:t xml:space="preserve"> </w:t>
      </w:r>
      <w:r>
        <w:t xml:space="preserve">Buyers who want Tybee lifestyle without the carrying cost of 1st-row beachfront. Second-home buyers planning some short-term rental income. Lifestyle-driven buyers who’ll spend significant time at the beach without needing to own the sand.</w:t>
      </w:r>
    </w:p>
    <w:p>
      <w:pPr>
        <w:pStyle w:val="BodyText"/>
      </w:pPr>
      <w:r>
        <w:rPr>
          <w:b/>
          <w:bCs/>
        </w:rPr>
        <w:t xml:space="preserve">Verify before you buy:</w:t>
      </w:r>
      <w:r>
        <w:t xml:space="preserve"> </w:t>
      </w:r>
      <w:r>
        <w:t xml:space="preserve">Current City of Tybee STR ordinance and your specific property’s qualification. Wind/hurricane insurance. Recent storm damage history.</w:t>
      </w:r>
    </w:p>
    <w:bookmarkEnd w:id="11"/>
    <w:bookmarkStart w:id="12" w:name="X456ad8ddd7cff05bfa021ac3b42ad6b42eaf184"/>
    <w:p>
      <w:pPr>
        <w:pStyle w:val="Heading2"/>
      </w:pPr>
      <w:r>
        <w:t xml:space="preserve">4. The Pooler new-construction with the right lot</w:t>
      </w:r>
    </w:p>
    <w:p>
      <w:pPr>
        <w:pStyle w:val="FirstParagraph"/>
      </w:pPr>
      <w:r>
        <w:rPr>
          <w:b/>
          <w:bCs/>
        </w:rPr>
        <w:t xml:space="preserve">Profile:</w:t>
      </w:r>
      <w:r>
        <w:t xml:space="preserve"> </w:t>
      </w:r>
      <w:r>
        <w:t xml:space="preserve">3,000-3,500 sqft, 4-5 bedrooms, recently built (2020 or newer), on a premium lot within a Pooler subdivision.</w:t>
      </w:r>
      <w:r>
        <w:t xml:space="preserve"> </w:t>
      </w:r>
      <w:r>
        <w:rPr>
          <w:b/>
          <w:bCs/>
        </w:rPr>
        <w:t xml:space="preserve">Typical bracket:</w:t>
      </w:r>
      <w:r>
        <w:t xml:space="preserve"> </w:t>
      </w:r>
      <w:r>
        <w:t xml:space="preserve">$700K-$1.2M depending on subdivision and lot premium.</w:t>
      </w:r>
    </w:p>
    <w:p>
      <w:pPr>
        <w:pStyle w:val="BodyText"/>
      </w:pPr>
      <w:r>
        <w:rPr>
          <w:b/>
          <w:bCs/>
        </w:rPr>
        <w:t xml:space="preserve">What an appraiser-trained eye looks for:</w:t>
      </w:r>
      <w:r>
        <w:t xml:space="preserve"> </w:t>
      </w:r>
      <w:r>
        <w:t xml:space="preserve">Builder reputation (Pooler has builders that have aged well and builders that haven’t — verify the specific company). Lot orientation, premium, and what’s behind the back fence. School zoning. Resale velocity in that specific subdivision.</w:t>
      </w:r>
    </w:p>
    <w:p>
      <w:pPr>
        <w:pStyle w:val="BodyText"/>
      </w:pPr>
      <w:r>
        <w:rPr>
          <w:b/>
          <w:bCs/>
        </w:rPr>
        <w:t xml:space="preserve">Right for:</w:t>
      </w:r>
      <w:r>
        <w:t xml:space="preserve"> </w:t>
      </w:r>
      <w:r>
        <w:t xml:space="preserve">Families with school-age children. Buyers who explicitly want newer construction with current code and warranty. Frequent travelers (airport convenience). Military relocators wanting Chatham County schools.</w:t>
      </w:r>
    </w:p>
    <w:p>
      <w:pPr>
        <w:pStyle w:val="BodyText"/>
      </w:pPr>
      <w:r>
        <w:rPr>
          <w:b/>
          <w:bCs/>
        </w:rPr>
        <w:t xml:space="preserve">Verify before you buy:</w:t>
      </w:r>
      <w:r>
        <w:t xml:space="preserve"> </w:t>
      </w:r>
      <w:r>
        <w:t xml:space="preserve">Builder warranty terms still in force. HOA dues and any pending special assessments. The specific lot’s hidden quirks (back-fence neighbor, drainage, future planned development behind the subdivision).</w:t>
      </w:r>
    </w:p>
    <w:bookmarkEnd w:id="12"/>
    <w:bookmarkStart w:id="13" w:name="the-richmond-hill-marsh-corridor-home"/>
    <w:p>
      <w:pPr>
        <w:pStyle w:val="Heading2"/>
      </w:pPr>
      <w:r>
        <w:t xml:space="preserve">5. The Richmond Hill marsh-corridor home</w:t>
      </w:r>
    </w:p>
    <w:p>
      <w:pPr>
        <w:pStyle w:val="FirstParagraph"/>
      </w:pPr>
      <w:r>
        <w:rPr>
          <w:b/>
          <w:bCs/>
        </w:rPr>
        <w:t xml:space="preserve">Profile:</w:t>
      </w:r>
      <w:r>
        <w:t xml:space="preserve"> </w:t>
      </w:r>
      <w:r>
        <w:t xml:space="preserve">2,800-3,800 sqft, 4 bedrooms, on a marsh-adjacent lot in a Richmond Hill community, often with deepwater dock potential.</w:t>
      </w:r>
      <w:r>
        <w:t xml:space="preserve"> </w:t>
      </w:r>
      <w:r>
        <w:rPr>
          <w:b/>
          <w:bCs/>
        </w:rPr>
        <w:t xml:space="preserve">Typical bracket:</w:t>
      </w:r>
      <w:r>
        <w:t xml:space="preserve"> </w:t>
      </w:r>
      <w:r>
        <w:t xml:space="preserve">$700K-$1.4M depending on dock quality and lot.</w:t>
      </w:r>
    </w:p>
    <w:p>
      <w:pPr>
        <w:pStyle w:val="BodyText"/>
      </w:pPr>
      <w:r>
        <w:rPr>
          <w:b/>
          <w:bCs/>
        </w:rPr>
        <w:t xml:space="preserve">What an appraiser-trained eye looks for:</w:t>
      </w:r>
      <w:r>
        <w:t xml:space="preserve"> </w:t>
      </w:r>
      <w:r>
        <w:t xml:space="preserve">Actual deepwater access at low tide (not just</w:t>
      </w:r>
      <w:r>
        <w:t xml:space="preserve"> </w:t>
      </w:r>
      <w:r>
        <w:t xml:space="preserve">“marsh view”</w:t>
      </w:r>
      <w:r>
        <w:t xml:space="preserve"> </w:t>
      </w:r>
      <w:r>
        <w:t xml:space="preserve">— verify navigability). Dock condition and permit status. Bryan County tax math (typically meaningfully lower than Chatham). Resale velocity for that specific community.</w:t>
      </w:r>
    </w:p>
    <w:p>
      <w:pPr>
        <w:pStyle w:val="BodyText"/>
      </w:pPr>
      <w:r>
        <w:rPr>
          <w:b/>
          <w:bCs/>
        </w:rPr>
        <w:t xml:space="preserve">Right for:</w:t>
      </w:r>
      <w:r>
        <w:t xml:space="preserve"> </w:t>
      </w:r>
      <w:r>
        <w:t xml:space="preserve">Boat owners. Right-sizers wanting marsh access without Tybee insurance burdens. Quieter-rhythm buyers from the northeast or California who want coastal Georgia without coastal-Georgia carrying costs.</w:t>
      </w:r>
    </w:p>
    <w:p>
      <w:pPr>
        <w:pStyle w:val="BodyText"/>
      </w:pPr>
      <w:r>
        <w:rPr>
          <w:b/>
          <w:bCs/>
        </w:rPr>
        <w:t xml:space="preserve">Verify before you buy:</w:t>
      </w:r>
      <w:r>
        <w:t xml:space="preserve"> </w:t>
      </w:r>
      <w:r>
        <w:t xml:space="preserve">Dock permit status (DNR / ACE permits don’t always transfer cleanly). Tide-restricted boat access if dock is in shallow creek. Insurance considerations for marsh-side properties.</w:t>
      </w:r>
    </w:p>
    <w:bookmarkEnd w:id="13"/>
    <w:bookmarkStart w:id="14" w:name="what-you-dont-get-under-1.5m-in-savannah"/>
    <w:p>
      <w:pPr>
        <w:pStyle w:val="Heading2"/>
      </w:pPr>
      <w:r>
        <w:t xml:space="preserve">What you don’t get under $1.5M in Savannah</w:t>
      </w:r>
    </w:p>
    <w:p>
      <w:pPr>
        <w:pStyle w:val="FirstParagraph"/>
      </w:pPr>
      <w:r>
        <w:t xml:space="preserve">Honest answer: in 2026, $1.5M doesn’t get you everything in every Savannah neighborhood. What it doesn’t typically reach:</w:t>
      </w:r>
    </w:p>
    <w:p>
      <w:pPr>
        <w:pStyle w:val="Compact"/>
        <w:numPr>
          <w:ilvl w:val="0"/>
          <w:numId w:val="1001"/>
        </w:numPr>
      </w:pPr>
      <w:r>
        <w:t xml:space="preserve">1st-row Tybee beachfront with deepwater dock and full STR qualification</w:t>
      </w:r>
    </w:p>
    <w:p>
      <w:pPr>
        <w:pStyle w:val="Compact"/>
        <w:numPr>
          <w:ilvl w:val="0"/>
          <w:numId w:val="1001"/>
        </w:numPr>
      </w:pPr>
      <w:r>
        <w:t xml:space="preserve">Skidaway 4-bedroom homes with both deepwater dock and major marsh frontage</w:t>
      </w:r>
    </w:p>
    <w:p>
      <w:pPr>
        <w:pStyle w:val="Compact"/>
        <w:numPr>
          <w:ilvl w:val="0"/>
          <w:numId w:val="1001"/>
        </w:numPr>
      </w:pPr>
      <w:r>
        <w:t xml:space="preserve">Ardsley Park larger Colonial Revivals on prime corner lots</w:t>
      </w:r>
    </w:p>
    <w:p>
      <w:pPr>
        <w:pStyle w:val="Compact"/>
        <w:numPr>
          <w:ilvl w:val="0"/>
          <w:numId w:val="1001"/>
        </w:numPr>
      </w:pPr>
      <w:r>
        <w:t xml:space="preserve">Most acreage estates in Bryan County interior or Habersham</w:t>
      </w:r>
    </w:p>
    <w:p>
      <w:pPr>
        <w:pStyle w:val="Compact"/>
        <w:numPr>
          <w:ilvl w:val="0"/>
          <w:numId w:val="1001"/>
        </w:numPr>
      </w:pPr>
      <w:r>
        <w:t xml:space="preserve">Recent custom construction over 4,000 sqft on premium lots</w:t>
      </w:r>
    </w:p>
    <w:p>
      <w:pPr>
        <w:pStyle w:val="FirstParagraph"/>
      </w:pPr>
      <w:r>
        <w:t xml:space="preserve">Knowing what’s outside the bracket is part of an honest pricing conversation.</w:t>
      </w:r>
    </w:p>
    <w:bookmarkEnd w:id="14"/>
    <w:bookmarkStart w:id="15" w:name="the-pearl-perspective"/>
    <w:p>
      <w:pPr>
        <w:pStyle w:val="Heading2"/>
      </w:pPr>
      <w:r>
        <w:t xml:space="preserve">The Pearl perspective</w:t>
      </w:r>
    </w:p>
    <w:p>
      <w:pPr>
        <w:pStyle w:val="FirstParagraph"/>
      </w:pPr>
      <w:r>
        <w:t xml:space="preserve">The phrase</w:t>
      </w:r>
      <w:r>
        <w:t xml:space="preserve"> </w:t>
      </w:r>
      <w:r>
        <w:rPr>
          <w:i/>
          <w:iCs/>
        </w:rPr>
        <w:t xml:space="preserve">luxury without the pretense</w:t>
      </w:r>
      <w:r>
        <w:t xml:space="preserve"> </w:t>
      </w:r>
      <w:r>
        <w:t xml:space="preserve">is most useful in this price range. Above $2M, much of Savannah luxury starts trending toward the ostentatious. Below $1.5M is where character, craftsmanship, and lifestyle still anchor most of what’s worth buying. The right $1.2M home in Ardsley Park or Richmond Hill outperforms a $1.6M trophy property in many Savannah submarkets — for the right buyer.</w:t>
      </w:r>
    </w:p>
    <w:bookmarkEnd w:id="15"/>
    <w:bookmarkStart w:id="16" w:name="frequently-asked-questions"/>
    <w:p>
      <w:pPr>
        <w:pStyle w:val="Heading2"/>
      </w:pPr>
      <w:r>
        <w:t xml:space="preserve">Frequently Asked Questions</w:t>
      </w:r>
    </w:p>
    <w:p>
      <w:pPr>
        <w:pStyle w:val="FirstParagraph"/>
      </w:pPr>
      <w:r>
        <w:rPr>
          <w:b/>
          <w:bCs/>
        </w:rPr>
        <w:t xml:space="preserve">Q: Which neighborhood gives the most house for under $1.5M?</w:t>
      </w:r>
      <w:r>
        <w:t xml:space="preserve"> </w:t>
      </w:r>
      <w:r>
        <w:t xml:space="preserve">A: Richmond Hill and Effingham give the most square footage per dollar. Pooler new construction is competitive. Ardsley Park, Skidaway, and Tybee deliver less square footage but more character or lifestyle.</w:t>
      </w:r>
    </w:p>
    <w:p>
      <w:pPr>
        <w:pStyle w:val="BodyText"/>
      </w:pPr>
      <w:r>
        <w:rPr>
          <w:b/>
          <w:bCs/>
        </w:rPr>
        <w:t xml:space="preserve">Q: Are these prices going to hold?</w:t>
      </w:r>
      <w:r>
        <w:t xml:space="preserve"> </w:t>
      </w:r>
      <w:r>
        <w:t xml:space="preserve">A: I won’t predict future values — no honest agent or appraiser can. What I can tell you is what the recent comparable sales currently show.</w:t>
      </w:r>
    </w:p>
    <w:p>
      <w:pPr>
        <w:pStyle w:val="BodyText"/>
      </w:pPr>
      <w:r>
        <w:rPr>
          <w:b/>
          <w:bCs/>
        </w:rPr>
        <w:t xml:space="preserve">Q: How quickly do these archetypes typically sell?</w:t>
      </w:r>
      <w:r>
        <w:t xml:space="preserve"> </w:t>
      </w:r>
      <w:r>
        <w:t xml:space="preserve">A: Varies by archetype, neighborhood, and price entry point. Well-priced Ardsley Park bungalows and Skidaway marsh-side homes can sell in weeks; over-priced or wrong-condition versions of either can sit for months.</w:t>
      </w:r>
    </w:p>
    <w:p>
      <w:pPr>
        <w:pStyle w:val="BodyText"/>
      </w:pPr>
      <w:r>
        <w:rPr>
          <w:b/>
          <w:bCs/>
        </w:rPr>
        <w:t xml:space="preserve">Q: Should I be looking above or below $1.5M?</w:t>
      </w:r>
      <w:r>
        <w:t xml:space="preserve"> </w:t>
      </w:r>
      <w:r>
        <w:t xml:space="preserve">A: Depends on your goals, lifestyle, and financial picture. The right bracket is the one that supports your actual needs, not the one a marketing page suggests.</w:t>
      </w:r>
    </w:p>
    <w:p>
      <w:pPr>
        <w:pStyle w:val="BodyText"/>
      </w:pPr>
      <w:r>
        <w:rPr>
          <w:b/>
          <w:bCs/>
        </w:rPr>
        <w:t xml:space="preserve">Q: Can you help me see homes in multiple of these archetypes?</w:t>
      </w:r>
      <w:r>
        <w:t xml:space="preserve"> </w:t>
      </w:r>
      <w:r>
        <w:t xml:space="preserve">A: Yes — that’s most of my buyer-side work. We typically narrow to two-three archetypes after our discovery call, then tour them in person across one or two weekends.</w:t>
      </w:r>
    </w:p>
    <w:bookmarkEnd w:id="16"/>
    <w:bookmarkStart w:id="18" w:name="whats-next"/>
    <w:p>
      <w:pPr>
        <w:pStyle w:val="Heading2"/>
      </w:pPr>
      <w:r>
        <w:t xml:space="preserve">What’s next</w:t>
      </w:r>
    </w:p>
    <w:p>
      <w:pPr>
        <w:pStyle w:val="FirstParagraph"/>
      </w:pPr>
      <w:r>
        <w:t xml:space="preserve">If you’re shopping seriously under $1.5M in Savannah, a curated buyer discovery call is the right starting point. We’ll talk through which archetypes fit your life, pull active listings that match, and plan how to see them efficiently.</w:t>
      </w:r>
    </w:p>
    <w:p>
      <w:pPr>
        <w:pStyle w:val="BodyText"/>
      </w:pPr>
      <w:hyperlink r:id="rId17">
        <w:r>
          <w:rPr>
            <w:rStyle w:val="Hyperlink"/>
            <w:b/>
            <w:bCs/>
          </w:rPr>
          <w:t xml:space="preserve">Book your buyer discovery call →</w:t>
        </w:r>
      </w:hyperlink>
    </w:p>
    <w:p>
      <w:pPr>
        <w:pStyle w:val="BodyText"/>
      </w:pPr>
      <w:r>
        <w:t xml:space="preserve">Or call:</w:t>
      </w:r>
      <w:r>
        <w:t xml:space="preserve"> </w:t>
      </w:r>
      <w:r>
        <w:rPr>
          <w:b/>
          <w:bCs/>
        </w:rPr>
        <w:t xml:space="preserve">(912) 378-3427</w:t>
      </w:r>
      <w:r>
        <w:t xml:space="preserve">.</w:t>
      </w:r>
    </w:p>
    <w:p>
      <w:r>
        <w:pict>
          <v:rect style="width:0;height:1.5pt" o:hralign="center" o:hrstd="t" o:hr="t"/>
        </w:pict>
      </w:r>
    </w:p>
    <w:p>
      <w:pPr>
        <w:pStyle w:val="FirstParagraph"/>
      </w:pPr>
      <w:r>
        <w:rPr>
          <w:i/>
          <w:iCs/>
        </w:rPr>
        <w:t xml:space="preserve">Pre-list comparable analysis is a strategic pricing review based on recent local sales — it is not a USPAP-compliant appraisal. For lending, estate, divorce, or legal use, an appraisal report is required and is available separately through Gergacs Appraisals, LLC.</w:t>
      </w:r>
    </w:p>
    <w:p>
      <w:pPr>
        <w:pStyle w:val="BodyText"/>
      </w:pPr>
      <w:r>
        <w:rPr>
          <w:i/>
          <w:iCs/>
        </w:rPr>
        <w:t xml:space="preserve">Nikki Gergacs · Realtor &amp; GA Certified Residential Appraiser · License CR287636 · Gergacs Realty under Next Move Real Estate.</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https://outlook.office.com/bookwithme/REPLACE_WITH_BOOKINGS_LINK" TargetMode="External" /></Relationships>
</file>

<file path=word/_rels/footnotes.xml.rels><?xml version="1.0" encoding="UTF-8"?><Relationships xmlns="http://schemas.openxmlformats.org/package/2006/relationships"><Relationship Type="http://schemas.openxmlformats.org/officeDocument/2006/relationships/hyperlink" Id="rId17" Target="https://outlook.office.com/bookwithme/REPLACE_WITH_BOOKINGS_LIN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Luxury Without the Pretense: 5 Savannah Homes Worth Looking At Under $1.5M</dc:title>
  <dc:creator/>
  <cp:keywords/>
  <dcterms:created xsi:type="dcterms:W3CDTF">2026-04-28T18:55:07Z</dcterms:created>
  <dcterms:modified xsi:type="dcterms:W3CDTF">2026-04-28T18:55:07Z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a">
    <vt:lpwstr>Book a curated buyer discovery call</vt:lpwstr>
  </property>
  <property fmtid="{D5CDD505-2E9C-101B-9397-08002B2CF9AE}" pid="3" name="funnel_stage">
    <vt:lpwstr>middle</vt:lpwstr>
  </property>
  <property fmtid="{D5CDD505-2E9C-101B-9397-08002B2CF9AE}" pid="4" name="hero_image">
    <vt:lpwstr>1928 Ardsley Park bungalow exterior with original heart-pine porch and Spanish moss canopy</vt:lpwstr>
  </property>
  <property fmtid="{D5CDD505-2E9C-101B-9397-08002B2CF9AE}" pid="5" name="hero_image_alt">
    <vt:lpwstr>Restored 1928 bungalow in Ardsley Park Savannah with original details and live oak canopy</vt:lpwstr>
  </property>
  <property fmtid="{D5CDD505-2E9C-101B-9397-08002B2CF9AE}" pid="6" name="internal_links">
    <vt:lpwstr/>
  </property>
  <property fmtid="{D5CDD505-2E9C-101B-9397-08002B2CF9AE}" pid="7" name="schema">
    <vt:lpwstr>Article + FAQPage</vt:lpwstr>
  </property>
  <property fmtid="{D5CDD505-2E9C-101B-9397-08002B2CF9AE}" pid="8" name="slug">
    <vt:lpwstr>savannah-luxury-homes-under-1-5-million</vt:lpwstr>
  </property>
  <property fmtid="{D5CDD505-2E9C-101B-9397-08002B2CF9AE}" pid="9" name="target_persona">
    <vt:lpwstr>Marcus</vt:lpwstr>
  </property>
  <property fmtid="{D5CDD505-2E9C-101B-9397-08002B2CF9AE}" pid="10" name="target_word_count">
    <vt:lpwstr>950</vt:lpwstr>
  </property>
  <property fmtid="{D5CDD505-2E9C-101B-9397-08002B2CF9AE}" pid="11" name="yoast_focus_keyphrase">
    <vt:lpwstr>Savannah luxury homes under 1.5 million</vt:lpwstr>
  </property>
  <property fmtid="{D5CDD505-2E9C-101B-9397-08002B2CF9AE}" pid="12" name="yoast_meta_description">
    <vt:lpwstr>Looking for Savannah luxury under $1.5M? Five home archetypes worth your time, from a Realtor + Certified Appraiser. Honest specs, real tradeoffs, no fluff.</vt:lpwstr>
  </property>
  <property fmtid="{D5CDD505-2E9C-101B-9397-08002B2CF9AE}" pid="13" name="yoast_seo_title">
    <vt:lpwstr>5 Savannah Luxury Homes Under $1.5M Worth Your Time | Nikki Gergacs</vt:lpwstr>
  </property>
</Properties>
</file>