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2808825511fa9038d13445fe02f5b325b7e1a72"/>
    <w:p>
      <w:pPr>
        <w:pStyle w:val="Heading1"/>
      </w:pPr>
      <w:r>
        <w:t xml:space="preserve">Savannah Luxury Realtor Competitive Landscape</w:t>
      </w:r>
    </w:p>
    <w:p>
      <w:pPr>
        <w:pStyle w:val="FirstParagraph"/>
      </w:pPr>
      <w:r>
        <w:t xml:space="preserve">Nine top-tier Savannah-area Realtors and small teams analyzed. The headline finding:</w:t>
      </w:r>
      <w:r>
        <w:t xml:space="preserve"> </w:t>
      </w:r>
      <w:r>
        <w:rPr>
          <w:b/>
          <w:bCs/>
        </w:rPr>
        <w:t xml:space="preserve">none hold a Certified Residential Appraiser credential.</w:t>
      </w:r>
      <w:r>
        <w:t xml:space="preserve"> </w:t>
      </w:r>
      <w:r>
        <w:t xml:space="preserve">Nikki’s biggest moat is unmatched.</w:t>
      </w:r>
    </w:p>
    <w:p>
      <w:r>
        <w:pict>
          <v:rect style="width:0;height:1.5pt" o:hralign="center" o:hrstd="t" o:hr="t"/>
        </w:pict>
      </w:r>
    </w:p>
    <w:bookmarkStart w:id="18" w:name="the-9-competitors"/>
    <w:p>
      <w:pPr>
        <w:pStyle w:val="Heading2"/>
      </w:pPr>
      <w:r>
        <w:t xml:space="preserve">The 9 competitors</w:t>
      </w:r>
    </w:p>
    <w:bookmarkStart w:id="9" w:name="staci-donegan-seabolt-real-estate"/>
    <w:p>
      <w:pPr>
        <w:pStyle w:val="Heading3"/>
      </w:pPr>
      <w:r>
        <w:t xml:space="preserve">1. Staci Donegan — Seabolt Real Estate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stacidonegan.com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“Unprecedented passion, integrity and a strong work ethic”</w:t>
      </w:r>
      <w:r>
        <w:t xml:space="preserve"> </w:t>
      </w:r>
      <w:r>
        <w:t xml:space="preserve">— Savannah market leader with Christie’s affiliation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Clean magazine-style, neutral palette, polished editorial photography of historic homes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Wins on:</w:t>
      </w:r>
      <w:r>
        <w:t xml:space="preserve"> </w:t>
      </w:r>
      <w:r>
        <w:t xml:space="preserve">Blog SEO (</w:t>
      </w:r>
      <w:r>
        <w:t xml:space="preserve">“Savannah Real Estate Tips”</w:t>
      </w:r>
      <w:r>
        <w:t xml:space="preserve"> </w:t>
      </w:r>
      <w:r>
        <w:t xml:space="preserve">Q&amp;A), Mansion Global press features, waterfront/historic listings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 overlap with Nikki: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historic, waterfront, out-of-town luxury buyers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well:</w:t>
      </w:r>
      <w:r>
        <w:t xml:space="preserve"> </w:t>
      </w:r>
      <w:r>
        <w:t xml:space="preserve">Long-form blog content, press placements, Christie’s Masters Circle credibility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No appraiser credential, generic</w:t>
      </w:r>
      <w:r>
        <w:t xml:space="preserve"> </w:t>
      </w:r>
      <w:r>
        <w:t xml:space="preserve">“passion/integrity”</w:t>
      </w:r>
      <w:r>
        <w:t xml:space="preserve"> </w:t>
      </w:r>
      <w:r>
        <w:t xml:space="preserve">language, weak short-form video, no relocation playbook</w:t>
      </w:r>
    </w:p>
    <w:bookmarkEnd w:id="9"/>
    <w:bookmarkStart w:id="10" w:name="liza-dimarco-compass-savannah"/>
    <w:p>
      <w:pPr>
        <w:pStyle w:val="Heading3"/>
      </w:pPr>
      <w:r>
        <w:t xml:space="preserve">2. Liza DiMarco — Compass Savannah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lizadimarco.com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“Polished. Passionate. Professional.”</w:t>
      </w:r>
      <w:r>
        <w:t xml:space="preserve"> </w:t>
      </w:r>
      <w:r>
        <w:t xml:space="preserve">— luxury home specialist, marketing-forward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Neutral luxury, price-forward listings ($995K–$4.5M), clean modern serif/sans hybrid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Wins on:</w:t>
      </w:r>
      <w:r>
        <w:t xml:space="preserve"> </w:t>
      </w:r>
      <w:r>
        <w:t xml:space="preserve">Multi-channel (IG, TikTok, YouTube, LinkedIn, Twitter), published book, vlog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Audience overlap: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affluent buyers, out-of-state relocators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Does well:</w:t>
      </w:r>
      <w:r>
        <w:t xml:space="preserve"> </w:t>
      </w:r>
      <w:r>
        <w:t xml:space="preserve">25-yr track record, $500M volume social proof, team structure, published author angle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Triple-P alliteration is generic, no Lowcountry-specific depth, no valuation expertise, no downsizer content</w:t>
      </w:r>
    </w:p>
    <w:bookmarkEnd w:id="10"/>
    <w:bookmarkStart w:id="11" w:name="X87b3f758e22f5963074e6e718fa7b0f2d835dbf"/>
    <w:p>
      <w:pPr>
        <w:pStyle w:val="Heading3"/>
      </w:pPr>
      <w:r>
        <w:t xml:space="preserve">3. Heather Murphy Group — Heather Murphy Real Estate Group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heathermurphygroup.com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“Savannah’s Premier Real Estate Group… Local Roots. National Recognition. Unmatched Experience.”</w:t>
      </w:r>
      <w:r>
        <w:t xml:space="preserve"> </w:t>
      </w:r>
      <w:r>
        <w:t xml:space="preserve">7,700+ families served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Corporate, blue/white, organized and informational rather than editorial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Wins on:</w:t>
      </w:r>
      <w:r>
        <w:t xml:space="preserve"> </w:t>
      </w:r>
      <w:r>
        <w:t xml:space="preserve">SEO for</w:t>
      </w:r>
      <w:r>
        <w:t xml:space="preserve"> </w:t>
      </w:r>
      <w:r>
        <w:t xml:space="preserve">“Savannah’s Finest Homes &amp; Communities,”</w:t>
      </w:r>
      <w:r>
        <w:t xml:space="preserve"> </w:t>
      </w:r>
      <w:r>
        <w:t xml:space="preserve">military relocation funnel (Fort Stewart/Hunter), team scale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Audience overlap: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— luxury, military relocation, Pooler/Richmond Hill new construction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well:</w:t>
      </w:r>
      <w:r>
        <w:t xml:space="preserve"> </w:t>
      </w:r>
      <w:r>
        <w:t xml:space="preserve">CLHMS + MRP credentials, neighborhood guides, volume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Reads as a brokerage, not a brand. No singular voice. Generic luxury language. No appraiser depth.</w:t>
      </w:r>
    </w:p>
    <w:bookmarkEnd w:id="11"/>
    <w:bookmarkStart w:id="12" w:name="Xdf62f9bd0fb80f42793e56da12b7ad34a81b262"/>
    <w:p>
      <w:pPr>
        <w:pStyle w:val="Heading3"/>
      </w:pPr>
      <w:r>
        <w:t xml:space="preserve">4. Daniel Ravenel Sotheby’s International Realty (incl. Celia Dunn agents)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danielravenelsir.com (Celia Dunn now redirects here)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“We Elevate the Real Estate Experience. Nothing Compares.”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Sotheby’s signature black/gold/cream, serif typography, gallery-style imagery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Wins on:</w:t>
      </w:r>
      <w:r>
        <w:t xml:space="preserve"> </w:t>
      </w:r>
      <w:r>
        <w:t xml:space="preserve">Brand halo, YouTube brand films, global referral network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Audience overlap: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historic, waterfront, ultra-luxury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Does well:</w:t>
      </w:r>
      <w:r>
        <w:t xml:space="preserve"> </w:t>
      </w:r>
      <w:r>
        <w:t xml:space="preserve">Brand prestige, photography, international reach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Brand-led not agent-led — individual agents disappear behind Sotheby’s. No personality.</w:t>
      </w:r>
    </w:p>
    <w:bookmarkEnd w:id="12"/>
    <w:bookmarkStart w:id="13" w:name="X8df61b298c9c63b4d6705987fed230c339357e6"/>
    <w:p>
      <w:pPr>
        <w:pStyle w:val="Heading3"/>
      </w:pPr>
      <w:r>
        <w:t xml:space="preserve">5. Engel &amp; Völkers Savannah — Jessica Kelly, Sarah Pounders, Richard</w:t>
      </w:r>
      <w:r>
        <w:t xml:space="preserve"> </w:t>
      </w:r>
      <w:r>
        <w:t xml:space="preserve">“Dicky”</w:t>
      </w:r>
      <w:r>
        <w:t xml:space="preserve"> </w:t>
      </w:r>
      <w:r>
        <w:t xml:space="preserve">Mopper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savannah.evrealestate.com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“Opening the door to the coastal empire… distinguished care, and a bit of fun”</w:t>
      </w:r>
      <w:r>
        <w:t xml:space="preserve"> </w:t>
      </w:r>
      <w:r>
        <w:t xml:space="preserve">— 50+ years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E&amp;V red/white, European-luxury-meets-coastal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Wins on:</w:t>
      </w:r>
      <w:r>
        <w:t xml:space="preserve"> </w:t>
      </w:r>
      <w:r>
        <w:t xml:space="preserve">Sarah Pounders runs paid ads + IG video; Jessica Kelly is co-owner with broker authority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Audience overlap: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historic, metro Savannah luxury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Does well:</w:t>
      </w:r>
      <w:r>
        <w:t xml:space="preserve"> </w:t>
      </w:r>
      <w:r>
        <w:t xml:space="preserve">Tech-forward marketing (Pounders), broker credibility (Kelly), longevity (Mopper)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Brand-led template, no Lowcountry storytelling, no appraiser, no downsizer-specific content</w:t>
      </w:r>
    </w:p>
    <w:bookmarkEnd w:id="13"/>
    <w:bookmarkStart w:id="14" w:name="cora-bett-thomas-realty"/>
    <w:p>
      <w:pPr>
        <w:pStyle w:val="Heading3"/>
      </w:pPr>
      <w:r>
        <w:t xml:space="preserve">6. Cora Bett Thomas Realty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corabettthomas.com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“Historic charm with modern luxury”</w:t>
      </w:r>
      <w:r>
        <w:t xml:space="preserve"> </w:t>
      </w:r>
      <w:r>
        <w:t xml:space="preserve">— boutique Savannah firm with rentals arm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Historic Savannah palette — warm neutrals, ivy-and-brick imagery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Wins on:</w:t>
      </w:r>
      <w:r>
        <w:t xml:space="preserve"> </w:t>
      </w:r>
      <w:r>
        <w:t xml:space="preserve">Instagram visual content, dual sales/rentals model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Audience overlap: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historic district, downtown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Does well:</w:t>
      </w:r>
      <w:r>
        <w:t xml:space="preserve"> </w:t>
      </w:r>
      <w:r>
        <w:t xml:space="preserve">Captures</w:t>
      </w:r>
      <w:r>
        <w:t xml:space="preserve"> </w:t>
      </w:r>
      <w:r>
        <w:t xml:space="preserve">“Savannah feel,”</w:t>
      </w:r>
      <w:r>
        <w:t xml:space="preserve"> </w:t>
      </w:r>
      <w:r>
        <w:t xml:space="preserve">boutique positioning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Limited Pooler/Richmond Hill/Tybee reach, founder-dependent, weak relocation funnel</w:t>
      </w:r>
    </w:p>
    <w:bookmarkEnd w:id="14"/>
    <w:bookmarkStart w:id="15" w:name="X896460988127fa860945ddacbf63bd4995d0a50"/>
    <w:p>
      <w:pPr>
        <w:pStyle w:val="Heading3"/>
      </w:pPr>
      <w:r>
        <w:t xml:space="preserve">7. Bay Street Realty Group — Berkshire Hathaway HomeServices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baystreetrealtygroup.com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“Trust, integrity, stability and longevity… most experienced team of trusted advisors”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BHHS cabernet/cream — corporate luxury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Wins on:</w:t>
      </w:r>
      <w:r>
        <w:t xml:space="preserve"> </w:t>
      </w:r>
      <w:r>
        <w:t xml:space="preserve">Volume listings, BHHS national referral pipeline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Audience overlap: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— luxury but broad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Does well:</w:t>
      </w:r>
      <w:r>
        <w:t xml:space="preserve"> </w:t>
      </w:r>
      <w:r>
        <w:t xml:space="preserve">Brand stability messaging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Corporate template, no individual-agent voice, completely generic copy</w:t>
      </w:r>
    </w:p>
    <w:bookmarkEnd w:id="15"/>
    <w:bookmarkStart w:id="16" w:name="royce-abbott-engel-völkers"/>
    <w:p>
      <w:pPr>
        <w:pStyle w:val="Heading3"/>
      </w:pPr>
      <w:r>
        <w:t xml:space="preserve">8. Royce Abbott — Engel &amp; Völkers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trustedsavannahrealtor.com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Trusted advisor, 13+ yrs in luxury/historic/investment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Standard E&amp;V template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Audience overlap: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— historic and investment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Domain-name-as-positioning is thin; no clear point of view</w:t>
      </w:r>
    </w:p>
    <w:bookmarkEnd w:id="16"/>
    <w:bookmarkStart w:id="17" w:name="savannah-gowarty-compass"/>
    <w:p>
      <w:pPr>
        <w:pStyle w:val="Heading3"/>
      </w:pPr>
      <w:r>
        <w:t xml:space="preserve">9. Savannah Gowarty — Compass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compass.com/agents/savannah-gowarty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“24/7 white-glove service… southern hospitality”</w:t>
      </w:r>
      <w:r>
        <w:t xml:space="preserve"> </w:t>
      </w:r>
      <w:r>
        <w:t xml:space="preserve">— custom-home development background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Audience overlap: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— new construction luxury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Does well:</w:t>
      </w:r>
      <w:r>
        <w:t xml:space="preserve"> </w:t>
      </w:r>
      <w:r>
        <w:t xml:space="preserve">Builder fluency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No personal site, lives inside Compass template, no Lowcountry/historic depth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hree-positioning-gaps-nikki-can-own"/>
    <w:p>
      <w:pPr>
        <w:pStyle w:val="Heading2"/>
      </w:pPr>
      <w:r>
        <w:t xml:space="preserve">Three positioning gaps Nikki can own</w:t>
      </w:r>
    </w:p>
    <w:bookmarkStart w:id="19" w:name="a.-the-appraiser-realtor"/>
    <w:p>
      <w:pPr>
        <w:pStyle w:val="Heading3"/>
      </w:pPr>
      <w:r>
        <w:t xml:space="preserve">A. The Appraiser-Realtor</w:t>
      </w:r>
    </w:p>
    <w:p>
      <w:pPr>
        <w:pStyle w:val="FirstParagraph"/>
      </w:pPr>
      <w:r>
        <w:rPr>
          <w:b/>
          <w:bCs/>
        </w:rPr>
        <w:t xml:space="preserve">NOT ONE</w:t>
      </w:r>
      <w:r>
        <w:t xml:space="preserve"> </w:t>
      </w:r>
      <w:r>
        <w:t xml:space="preserve">competitor above holds a Certified Residential Appraiser credential. Every agent sells emotion + access; Nikki can sell</w:t>
      </w:r>
      <w:r>
        <w:t xml:space="preserve"> </w:t>
      </w:r>
      <w:r>
        <w:rPr>
          <w:b/>
          <w:bCs/>
        </w:rPr>
        <w:t xml:space="preserve">defensible price intelligence</w:t>
      </w:r>
      <w:r>
        <w:t xml:space="preserve">.</w:t>
      </w:r>
    </w:p>
    <w:p>
      <w:pPr>
        <w:pStyle w:val="BodyText"/>
      </w:pPr>
      <w:r>
        <w:t xml:space="preserve">Frame:</w:t>
      </w:r>
      <w:r>
        <w:t xml:space="preserve"> </w:t>
      </w:r>
      <w:r>
        <w:rPr>
          <w:i/>
          <w:iCs/>
        </w:rPr>
        <w:t xml:space="preserve">“The only Savannah luxury Realtor who values your home before she lists it.”</w:t>
      </w:r>
    </w:p>
    <w:p>
      <w:pPr>
        <w:pStyle w:val="BodyText"/>
      </w:pPr>
      <w:r>
        <w:t xml:space="preserve">This neutralizes Sotheby’s prestige and Heather Murphy’s volume in one move. The</w:t>
      </w:r>
      <w:r>
        <w:t xml:space="preserve"> </w:t>
      </w:r>
      <w:r>
        <w:t xml:space="preserve">“21 years of appraising”</w:t>
      </w:r>
      <w:r>
        <w:t xml:space="preserve"> </w:t>
      </w:r>
      <w:r>
        <w:t xml:space="preserve">data point is unmatchable in Savannah for the foreseeable future.</w:t>
      </w:r>
    </w:p>
    <w:bookmarkEnd w:id="19"/>
    <w:bookmarkStart w:id="20" w:name="X9e884d70e05f4aa4edd0bc1595f135b1b5edb91"/>
    <w:p>
      <w:pPr>
        <w:pStyle w:val="Heading3"/>
      </w:pPr>
      <w:r>
        <w:t xml:space="preserve">B. Lowcountry Lifestyle Curator (not</w:t>
      </w:r>
      <w:r>
        <w:t xml:space="preserve"> </w:t>
      </w:r>
      <w:r>
        <w:t xml:space="preserve">“luxury agent”</w:t>
      </w:r>
      <w:r>
        <w:t xml:space="preserve">)</w:t>
      </w:r>
    </w:p>
    <w:p>
      <w:pPr>
        <w:pStyle w:val="FirstParagraph"/>
      </w:pPr>
      <w:r>
        <w:t xml:space="preserve">Competitors all say</w:t>
      </w:r>
      <w:r>
        <w:t xml:space="preserve"> </w:t>
      </w:r>
      <w:r>
        <w:t xml:space="preserve">“luxury”</w:t>
      </w:r>
      <w:r>
        <w:t xml:space="preserve"> </w:t>
      </w:r>
      <w:r>
        <w:t xml:space="preserve">— none owns a</w:t>
      </w:r>
      <w:r>
        <w:t xml:space="preserve"> </w:t>
      </w:r>
      <w:r>
        <w:rPr>
          <w:i/>
          <w:iCs/>
        </w:rPr>
        <w:t xml:space="preserve">place-based</w:t>
      </w:r>
      <w:r>
        <w:t xml:space="preserve"> </w:t>
      </w:r>
      <w:r>
        <w:t xml:space="preserve">identity.</w:t>
      </w:r>
      <w:r>
        <w:t xml:space="preserve"> </w:t>
      </w:r>
      <w:r>
        <w:t xml:space="preserve">“Pearl Awaits”</w:t>
      </w:r>
      <w:r>
        <w:t xml:space="preserve"> </w:t>
      </w:r>
      <w:r>
        <w:t xml:space="preserve">is already pearl/oyster/coast-coded. Lean into Lowcountry-specific lifestyle:</w:t>
      </w:r>
      <w:r>
        <w:t xml:space="preserve"> </w:t>
      </w:r>
      <w:r>
        <w:t xml:space="preserve">- Tide charts as buyer education</w:t>
      </w:r>
      <w:r>
        <w:t xml:space="preserve"> </w:t>
      </w:r>
      <w:r>
        <w:t xml:space="preserve">- Oak canopies vs marsh views as lifestyle preferences</w:t>
      </w:r>
      <w:r>
        <w:t xml:space="preserve"> </w:t>
      </w:r>
      <w:r>
        <w:t xml:space="preserve">- May River vs Wilmington River distinctions</w:t>
      </w:r>
      <w:r>
        <w:t xml:space="preserve"> </w:t>
      </w:r>
      <w:r>
        <w:t xml:space="preserve">- Bryan vs Effingham trade-offs (taxes, drive time, schools)</w:t>
      </w:r>
    </w:p>
    <w:p>
      <w:pPr>
        <w:pStyle w:val="BodyText"/>
      </w:pPr>
      <w:r>
        <w:t xml:space="preserve">Nobody is doing micro-geography content. This is the largest content greenfield in the audit.</w:t>
      </w:r>
    </w:p>
    <w:bookmarkEnd w:id="20"/>
    <w:bookmarkStart w:id="21" w:name="X96e6c7c9fd0c4dfd5cbd0eae2edcd328600de01"/>
    <w:p>
      <w:pPr>
        <w:pStyle w:val="Heading3"/>
      </w:pPr>
      <w:r>
        <w:t xml:space="preserve">C. The Downsizer &amp; Relocator’s Quiet Advisor</w:t>
      </w:r>
    </w:p>
    <w:p>
      <w:pPr>
        <w:pStyle w:val="FirstParagraph"/>
      </w:pPr>
      <w:r>
        <w:t xml:space="preserve">Every competitor screams</w:t>
      </w:r>
      <w:r>
        <w:t xml:space="preserve"> </w:t>
      </w:r>
      <w:r>
        <w:t xml:space="preserve">“premier / elite / unmatched.”</w:t>
      </w:r>
      <w:r>
        <w:t xml:space="preserve"> </w:t>
      </w:r>
      <w:r>
        <w:t xml:space="preserve">The</w:t>
      </w:r>
      <w:r>
        <w:t xml:space="preserve"> </w:t>
      </w:r>
      <w:r>
        <w:t xml:space="preserve">“without the pretense”</w:t>
      </w:r>
      <w:r>
        <w:t xml:space="preserve"> </w:t>
      </w:r>
      <w:r>
        <w:t xml:space="preserve">line is already a wedge. Position as the</w:t>
      </w:r>
      <w:r>
        <w:t xml:space="preserve"> </w:t>
      </w:r>
      <w:r>
        <w:rPr>
          <w:b/>
          <w:bCs/>
        </w:rPr>
        <w:t xml:space="preserve">anti-Sotheby’s</w:t>
      </w:r>
      <w:r>
        <w:t xml:space="preserve"> </w:t>
      </w:r>
      <w:r>
        <w:t xml:space="preserve">— calm, credentialed, unhurried.</w:t>
      </w:r>
    </w:p>
    <w:p>
      <w:pPr>
        <w:pStyle w:val="BodyText"/>
      </w:pPr>
      <w:r>
        <w:t xml:space="preserve">The downsizer + lifestyle-driven professional persona is largely unclaimed. Heather Murphy’s military funnel is the closest — it’s volume-led, not concierge-led.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e1fc4309a189a289d0cce56564e8f9ce285c0b8"/>
    <w:p>
      <w:pPr>
        <w:pStyle w:val="Heading2"/>
      </w:pPr>
      <w:r>
        <w:t xml:space="preserve">Five content angles no competitor is publishing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“What an appraiser sees that your Realtor misses”</w:t>
      </w:r>
      <w:r>
        <w:t xml:space="preserve"> </w:t>
      </w:r>
      <w:r>
        <w:t xml:space="preserve">— walk through 3 Savannah listings showing $40K–$200K valuation gaps an agent would price wrong (historic district carriage house, Tybee 1st-row vs 2nd-row, Ford Plantation lot premium)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“The Pooler vs Richmond Hill vs Effingham downsizer matrix”</w:t>
      </w:r>
      <w:r>
        <w:t xml:space="preserve"> </w:t>
      </w:r>
      <w:r>
        <w:t xml:space="preserve">— taxes, HOA, drive-time to SAV airport, square-footage-per-dollar, healthcare access.</w:t>
      </w:r>
      <w:r>
        <w:t xml:space="preserve"> </w:t>
      </w:r>
      <w:r>
        <w:rPr>
          <w:b/>
          <w:bCs/>
        </w:rPr>
        <w:t xml:space="preserve">A spreadsheet, not a vibe post.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“Why the Sotheby’s price isn’t always the right price”</w:t>
      </w:r>
      <w:r>
        <w:t xml:space="preserve"> </w:t>
      </w:r>
      <w:r>
        <w:t xml:space="preserve">— appraiser-led teardown of 3 historic listings explaining over- and under-pricing, without naming brokerages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“Pearl Series: 60 seconds inside a home most agents won’t show you”</w:t>
      </w:r>
      <w:r>
        <w:t xml:space="preserve"> </w:t>
      </w:r>
      <w:r>
        <w:t xml:space="preserve">— Reels showing</w:t>
      </w:r>
      <w:r>
        <w:t xml:space="preserve"> </w:t>
      </w:r>
      <w:r>
        <w:rPr>
          <w:b/>
          <w:bCs/>
        </w:rPr>
        <w:t xml:space="preserve">flaws first</w:t>
      </w:r>
      <w:r>
        <w:t xml:space="preserve"> </w:t>
      </w:r>
      <w:r>
        <w:t xml:space="preserve">(settled foundations, flood-zone realities, cypress rot). Radical transparency = differentiation in a market drowning in glamour shots.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“Relocating from [NYC / CHI / DC / ATL] to Savannah — the cost-per-pearl breakdown”</w:t>
      </w:r>
      <w:r>
        <w:t xml:space="preserve"> </w:t>
      </w:r>
      <w:r>
        <w:t xml:space="preserve">— translate buyer’s old cost-of-living into Savannah equivalents. ($2.4M West Village condo = a Tybee oceanfront + an Ardsley Park townhome + 12 years of taxes.)</w:t>
      </w:r>
    </w:p>
    <w:p>
      <w:r>
        <w:pict>
          <v:rect style="width:0;height:1.5pt" o:hralign="center" o:hrstd="t" o:hr="t"/>
        </w:pict>
      </w:r>
    </w:p>
    <w:bookmarkEnd w:id="23"/>
    <w:bookmarkStart w:id="24" w:name="visual-differentiation-strategy"/>
    <w:p>
      <w:pPr>
        <w:pStyle w:val="Heading2"/>
      </w:pPr>
      <w:r>
        <w:t xml:space="preserve">Visual differentiation strategy</w:t>
      </w:r>
    </w:p>
    <w:p>
      <w:pPr>
        <w:pStyle w:val="FirstParagraph"/>
      </w:pPr>
      <w:r>
        <w:t xml:space="preserve">Lean into</w:t>
      </w:r>
      <w:r>
        <w:t xml:space="preserve"> </w:t>
      </w:r>
      <w:r>
        <w:rPr>
          <w:b/>
          <w:bCs/>
        </w:rPr>
        <w:t xml:space="preserve">pearl-and-oyster Lowcountry editorial</w:t>
      </w:r>
      <w:r>
        <w:t xml:space="preserve">:</w:t>
      </w:r>
      <w:r>
        <w:t xml:space="preserve"> </w:t>
      </w:r>
      <w:r>
        <w:t xml:space="preserve">- Warm ivory · oyster-shell gray · deep tidal navy · single accent of brushed brass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Sotheby’s black-gold-cream and BHHS cabernet — they’re corporate luxury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Cora Bett’s italics-and-script — already taken</w:t>
      </w:r>
    </w:p>
    <w:p>
      <w:pPr>
        <w:pStyle w:val="BodyText"/>
      </w:pPr>
      <w:r>
        <w:rPr>
          <w:b/>
          <w:bCs/>
        </w:rPr>
        <w:t xml:space="preserve">Photography style:</w:t>
      </w:r>
      <w:r>
        <w:t xml:space="preserve"> </w:t>
      </w:r>
      <w:r>
        <w:t xml:space="preserve">soft natural light, asymmetrical composition, lifestyle-in-frame (a hand on a porch railing, a cup of coffee on a marsh dock). NOT the dead-still empty-room real-estate-photographer look every competitor uses.</w:t>
      </w:r>
    </w:p>
    <w:p>
      <w:pPr>
        <w:pStyle w:val="Body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high-contrast modern serif (think Sangoma or Canela) paired with a humanist sans. Trocchi + Noto Sans (already in her existing brand) qualify.</w:t>
      </w:r>
    </w:p>
    <w:p>
      <w:r>
        <w:pict>
          <v:rect style="width:0;height:1.5pt" o:hralign="center" o:hrstd="t" o:hr="t"/>
        </w:pict>
      </w:r>
    </w:p>
    <w:bookmarkEnd w:id="24"/>
    <w:bookmarkStart w:id="25" w:name="three-headlines-to-neutralize"/>
    <w:p>
      <w:pPr>
        <w:pStyle w:val="Heading2"/>
      </w:pPr>
      <w:r>
        <w:t xml:space="preserve">Three headlines to neutralize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7"/>
        <w:gridCol w:w="3131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 headline</w:t>
            </w:r>
          </w:p>
        </w:tc>
        <w:tc>
          <w:tcPr/>
          <w:p>
            <w:pPr>
              <w:pStyle w:val="Compact"/>
            </w:pPr>
            <w:r>
              <w:t xml:space="preserve">Nikki’s reframe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Sotheby’s:</w:t>
            </w:r>
            <w:r>
              <w:t xml:space="preserve"> </w:t>
            </w:r>
            <w:r>
              <w:t xml:space="preserve">“Nothing Compares.”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“Everything Should Be Compared. That’s What Appraisers Do.”</w:t>
            </w:r>
          </w:p>
        </w:tc>
        <w:tc>
          <w:tcPr/>
          <w:p>
            <w:pPr>
              <w:pStyle w:val="Compact"/>
            </w:pPr>
            <w:r>
              <w:t xml:space="preserve">Hijacks abstraction with concrete credential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Heather Murphy:</w:t>
            </w:r>
            <w:r>
              <w:t xml:space="preserve"> </w:t>
            </w:r>
            <w:r>
              <w:t xml:space="preserve">“Local Roots. National Recognition. Unmatched Experience.”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“Local Roots. Licensed Eyes. Honest Numbers.”</w:t>
            </w:r>
          </w:p>
        </w:tc>
        <w:tc>
          <w:tcPr/>
          <w:p>
            <w:pPr>
              <w:pStyle w:val="Compact"/>
            </w:pPr>
            <w:r>
              <w:t xml:space="preserve">Same cadence, swaps vanity for verifiable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Liza DiMarco:</w:t>
            </w:r>
            <w:r>
              <w:t xml:space="preserve"> </w:t>
            </w:r>
            <w:r>
              <w:t xml:space="preserve">“Polished. Passionate. Professional.”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“Credentialed. Curious. Candid.”</w:t>
            </w:r>
          </w:p>
        </w:tc>
        <w:tc>
          <w:tcPr/>
          <w:p>
            <w:pPr>
              <w:pStyle w:val="Compact"/>
            </w:pPr>
            <w:r>
              <w:t xml:space="preserve">Replaces alliterative fluff with three traits competitors literally cannot claim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Source: Competitive landscape research run 2026-04-28 via Perplexity + WebFetch on competitor sites. Word count of source analysis: ~1,180.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2026-04-28T17:57:25Z</dcterms:created>
  <dcterms:modified xsi:type="dcterms:W3CDTF">2026-04-28T17:57:25Z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