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18" w:rsidRDefault="008C4818" w:rsidP="008C481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:rsidR="008C4818" w:rsidRPr="008C4818" w:rsidRDefault="00906DC7" w:rsidP="008C4818">
      <w:pPr>
        <w:widowControl/>
        <w:spacing w:after="180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开放平台使用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server-side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模式，是</w:t>
      </w:r>
      <w:r w:rsidR="00AA091F">
        <w:fldChar w:fldCharType="begin"/>
      </w:r>
      <w:r w:rsidR="00AA091F">
        <w:instrText xml:space="preserve"> HYPERLINK "http://wiki.open.qq.com/wiki/website/OAuth2.0%E7%AE%80%E4%BB%8B" \o "website/OAuth2.0</w:instrText>
      </w:r>
      <w:r w:rsidR="00AA091F">
        <w:instrText>简介</w:instrText>
      </w:r>
      <w:r w:rsidR="00AA091F">
        <w:instrText xml:space="preserve">" </w:instrText>
      </w:r>
      <w:r w:rsidR="00AA091F">
        <w:fldChar w:fldCharType="separate"/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OAuth2.0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认证</w:t>
      </w:r>
      <w:r w:rsidR="00AA091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的一种模式，又称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Web Server Flow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适用于需要从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web server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访问的应用，例如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Web/</w:t>
      </w:r>
      <w:proofErr w:type="spellStart"/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wap</w:t>
      </w:r>
      <w:proofErr w:type="spellEnd"/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网站。</w:t>
      </w:r>
    </w:p>
    <w:p w:rsidR="008C4818" w:rsidRDefault="008C4818" w:rsidP="008C4818">
      <w:pPr>
        <w:widowControl/>
        <w:spacing w:after="180"/>
        <w:ind w:firstLine="420"/>
        <w:jc w:val="left"/>
        <w:rPr>
          <w:rFonts w:ascii="Tahoma" w:hAnsi="Tahoma" w:cs="Tahoma"/>
          <w:color w:val="000000"/>
          <w:sz w:val="18"/>
          <w:szCs w:val="18"/>
        </w:rPr>
      </w:pP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其授权验证流程示意图如下（图片来源：</w:t>
      </w:r>
      <w:r w:rsidR="00AA091F">
        <w:fldChar w:fldCharType="begin"/>
      </w:r>
      <w:r w:rsidR="00AA091F">
        <w:instrText xml:space="preserve"> HYPERLINK "http://tools.ietf.org/html/draft-ietf-oauth-v2-21" \t "_blank" \o "http://tools.ietf.org/html/draft-ietf-oauth-v2-21" </w:instrText>
      </w:r>
      <w:r w:rsidR="00AA091F">
        <w:fldChar w:fldCharType="separate"/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OAuth2.0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协议草案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V21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4.1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节</w:t>
      </w:r>
      <w:r w:rsidR="00AA091F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5020310" cy="3965575"/>
            <wp:effectExtent l="0" t="0" r="8890" b="0"/>
            <wp:docPr id="1" name="图片 1" descr="OAuth_guide_V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Auth_guide_V2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05" w:rsidRDefault="00125FCC" w:rsidP="00125FCC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对于应用而言，需要进行三</w:t>
      </w:r>
      <w:r w:rsidR="008C4818"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步：</w:t>
      </w:r>
    </w:p>
    <w:p w:rsidR="00243A05" w:rsidRDefault="008C4818" w:rsidP="00125FCC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获取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Authorization Code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8C4818" w:rsidRDefault="008C4818" w:rsidP="00125FCC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通过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Authorization Code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获取</w:t>
      </w:r>
      <w:r w:rsidRPr="008C4818">
        <w:rPr>
          <w:rFonts w:ascii="Arial" w:eastAsia="宋体" w:hAnsi="Arial" w:cs="Arial"/>
          <w:color w:val="333333"/>
          <w:kern w:val="0"/>
          <w:sz w:val="24"/>
          <w:szCs w:val="24"/>
        </w:rPr>
        <w:t>Access Token</w:t>
      </w:r>
    </w:p>
    <w:p w:rsidR="001C7720" w:rsidRPr="008C4818" w:rsidRDefault="001C7720" w:rsidP="001C7720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="00AC5951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Access Token</w:t>
      </w:r>
      <w:r w:rsidR="00856AC8">
        <w:rPr>
          <w:rFonts w:ascii="Arial" w:eastAsia="宋体" w:hAnsi="Arial" w:cs="Arial"/>
          <w:color w:val="333333"/>
          <w:kern w:val="0"/>
          <w:sz w:val="24"/>
          <w:szCs w:val="24"/>
        </w:rPr>
        <w:t>访问和修改用户数据</w:t>
      </w:r>
    </w:p>
    <w:p w:rsidR="00125FCC" w:rsidRDefault="00243A05" w:rsidP="00243A05">
      <w:pPr>
        <w:pStyle w:val="1"/>
      </w:pPr>
      <w:r>
        <w:rPr>
          <w:rFonts w:hint="eastAsia"/>
        </w:rPr>
        <w:t>2</w:t>
      </w:r>
      <w:r w:rsidR="00125FCC">
        <w:rPr>
          <w:rFonts w:hint="eastAsia"/>
        </w:rPr>
        <w:t>、流程说明</w:t>
      </w:r>
    </w:p>
    <w:p w:rsidR="00AA091F" w:rsidRPr="00AA091F" w:rsidRDefault="00AA091F" w:rsidP="00AA091F">
      <w:pPr>
        <w:pStyle w:val="2"/>
      </w:pPr>
      <w:r>
        <w:rPr>
          <w:rFonts w:hint="eastAsia"/>
        </w:rPr>
        <w:t>2.</w:t>
      </w:r>
      <w:r>
        <w:t xml:space="preserve">1 </w:t>
      </w:r>
      <w:r>
        <w:t>用户通过移动学习平台登录第三方网站</w:t>
      </w:r>
    </w:p>
    <w:p w:rsidR="00243A05" w:rsidRDefault="00CF326C" w:rsidP="00243A05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以</w:t>
      </w:r>
      <w:r w:rsidR="00CE7AF0">
        <w:rPr>
          <w:rFonts w:ascii="Arial" w:eastAsia="宋体" w:hAnsi="Arial" w:cs="Arial"/>
          <w:color w:val="333333"/>
          <w:kern w:val="0"/>
          <w:sz w:val="24"/>
          <w:szCs w:val="24"/>
        </w:rPr>
        <w:t>用户</w:t>
      </w:r>
      <w:r w:rsidR="00EF1D5E">
        <w:rPr>
          <w:rFonts w:ascii="Arial" w:eastAsia="宋体" w:hAnsi="Arial" w:cs="Arial"/>
          <w:color w:val="333333"/>
          <w:kern w:val="0"/>
          <w:sz w:val="24"/>
          <w:szCs w:val="24"/>
        </w:rPr>
        <w:t>通过移动学习平台登录</w:t>
      </w:r>
      <w:r w:rsidR="00CE7AF0">
        <w:rPr>
          <w:rFonts w:ascii="Arial" w:eastAsia="宋体" w:hAnsi="Arial" w:cs="Arial"/>
          <w:color w:val="333333"/>
          <w:kern w:val="0"/>
          <w:sz w:val="24"/>
          <w:szCs w:val="24"/>
        </w:rPr>
        <w:t>第三方网站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为例</w:t>
      </w:r>
      <w:r w:rsidR="0086617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</w:p>
    <w:p w:rsidR="0086617E" w:rsidRPr="00EC61BD" w:rsidRDefault="0086617E" w:rsidP="00243A05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1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用户</w:t>
      </w:r>
      <w:r w:rsidR="00EC61BD" w:rsidRPr="00EC61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在第三方网站请求通过移动学习平台登录</w:t>
      </w:r>
    </w:p>
    <w:p w:rsidR="00EC61BD" w:rsidRDefault="00EC61BD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第三方网站引导用户请求移动学习平台的授权接口（同时带上回调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URL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9F2AC6" w:rsidRDefault="009F2AC6" w:rsidP="009F2AC6">
      <w:pPr>
        <w:pStyle w:val="a3"/>
        <w:widowControl/>
        <w:spacing w:after="180"/>
        <w:ind w:left="9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/authorize</w:t>
      </w:r>
    </w:p>
    <w:p w:rsidR="00EC61BD" w:rsidRDefault="00EC61BD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移动学习平台验证用户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登录，用户未登录则跳转登录页面</w:t>
      </w:r>
    </w:p>
    <w:p w:rsidR="00EC61BD" w:rsidRDefault="00EC61BD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</w:t>
      </w:r>
      <w:r w:rsidR="00FA573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成功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后进入授权页面</w:t>
      </w:r>
    </w:p>
    <w:p w:rsidR="00EC61BD" w:rsidRDefault="00EC61BD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用户同意授权则重定向到客户端的回调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，并带上授权码（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uthorization Code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EC61BD" w:rsidRDefault="003D4F72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</w:t>
      </w:r>
      <w:r w:rsidR="00EC61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后台通过授权码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 Code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）向移动学习平台</w:t>
      </w:r>
      <w:r w:rsidR="00EC61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获取授权令牌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</w:t>
      </w:r>
      <w:r w:rsidR="00B543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Token</w:t>
      </w:r>
      <w:r w:rsidR="009511E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EE2731" w:rsidRDefault="00EE2731" w:rsidP="00EE2731">
      <w:pPr>
        <w:pStyle w:val="a3"/>
        <w:widowControl/>
        <w:spacing w:after="180"/>
        <w:ind w:left="9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openapi</w:t>
      </w:r>
      <w:proofErr w:type="spellEnd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/token</w:t>
      </w:r>
    </w:p>
    <w:p w:rsidR="00B54361" w:rsidRDefault="00B54361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第三方网站保存获取到的用户授权令牌（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Access Token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192BAF" w:rsidRDefault="003D4F72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</w:t>
      </w:r>
      <w:r w:rsidR="00192BAF">
        <w:rPr>
          <w:rFonts w:ascii="Arial" w:eastAsia="宋体" w:hAnsi="Arial" w:cs="Arial"/>
          <w:color w:val="333333"/>
          <w:kern w:val="0"/>
          <w:sz w:val="24"/>
          <w:szCs w:val="24"/>
        </w:rPr>
        <w:t>后台根据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授权令牌（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</w:t>
      </w:r>
      <w:r w:rsidR="00B5436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Token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  <w:r w:rsidR="0016746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向移动学习平台</w:t>
      </w:r>
      <w:r w:rsidR="00192BAF">
        <w:rPr>
          <w:rFonts w:ascii="Arial" w:eastAsia="宋体" w:hAnsi="Arial" w:cs="Arial"/>
          <w:color w:val="333333"/>
          <w:kern w:val="0"/>
          <w:sz w:val="24"/>
          <w:szCs w:val="24"/>
        </w:rPr>
        <w:t>请求用户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信息接口</w:t>
      </w:r>
    </w:p>
    <w:p w:rsidR="00FA573B" w:rsidRDefault="00FA573B" w:rsidP="00FA573B">
      <w:pPr>
        <w:pStyle w:val="a3"/>
        <w:widowControl/>
        <w:spacing w:after="180"/>
        <w:ind w:left="9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openapi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/user</w:t>
      </w:r>
      <w:r w:rsidR="001526C1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="001526C1"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</w:p>
    <w:p w:rsidR="00192BAF" w:rsidRDefault="003D4F72" w:rsidP="00EC61BD">
      <w:pPr>
        <w:pStyle w:val="a3"/>
        <w:widowControl/>
        <w:numPr>
          <w:ilvl w:val="0"/>
          <w:numId w:val="1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</w:t>
      </w:r>
      <w:r w:rsidR="00192BAF">
        <w:rPr>
          <w:rFonts w:ascii="Arial" w:eastAsia="宋体" w:hAnsi="Arial" w:cs="Arial"/>
          <w:color w:val="333333"/>
          <w:kern w:val="0"/>
          <w:sz w:val="24"/>
          <w:szCs w:val="24"/>
        </w:rPr>
        <w:t>响应用户</w:t>
      </w:r>
      <w:r w:rsidR="00192BA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登录成功</w:t>
      </w:r>
    </w:p>
    <w:p w:rsidR="00906DC7" w:rsidRDefault="00906DC7" w:rsidP="00906DC7">
      <w:pPr>
        <w:widowControl/>
        <w:spacing w:after="180"/>
        <w:jc w:val="left"/>
      </w:pPr>
      <w:r>
        <w:object w:dxaOrig="12001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0.5pt" o:ole="">
            <v:imagedata r:id="rId7" o:title=""/>
          </v:shape>
          <o:OLEObject Type="Embed" ProgID="Visio.Drawing.15" ShapeID="_x0000_i1025" DrawAspect="Content" ObjectID="_1467440309" r:id="rId8"/>
        </w:object>
      </w:r>
    </w:p>
    <w:p w:rsidR="00AA091F" w:rsidRDefault="00AA091F" w:rsidP="00AA091F">
      <w:pPr>
        <w:pStyle w:val="2"/>
      </w:pPr>
      <w:r>
        <w:t xml:space="preserve">2.2 </w:t>
      </w:r>
      <w:r>
        <w:t>用户</w:t>
      </w:r>
      <w:r w:rsidR="0054423F">
        <w:rPr>
          <w:rFonts w:hint="eastAsia"/>
        </w:rPr>
        <w:t>从移动学习平台打开第三方网站</w:t>
      </w:r>
      <w:r>
        <w:rPr>
          <w:rFonts w:hint="eastAsia"/>
        </w:rPr>
        <w:t>（内嵌式）</w:t>
      </w:r>
    </w:p>
    <w:p w:rsidR="00DE4990" w:rsidRPr="00EC61BD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1B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在移动学习平台请求打开第三方网站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移动学习平台验证用户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登录，用户未登录则跳转登录页面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登录成功后进入授权页面</w:t>
      </w:r>
      <w:r w:rsidR="00D95F6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（根据用户点击的第三</w:t>
      </w:r>
      <w:proofErr w:type="gramStart"/>
      <w:r w:rsidR="00D95F6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方应用</w:t>
      </w:r>
      <w:proofErr w:type="gramEnd"/>
      <w:r w:rsidR="00D95F6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加上</w:t>
      </w:r>
      <w:proofErr w:type="spellStart"/>
      <w:r w:rsidR="00D95F6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</w:t>
      </w:r>
      <w:r w:rsidR="00D95F67">
        <w:rPr>
          <w:rFonts w:ascii="Arial" w:eastAsia="宋体" w:hAnsi="Arial" w:cs="Arial"/>
          <w:color w:val="333333"/>
          <w:kern w:val="0"/>
          <w:sz w:val="24"/>
          <w:szCs w:val="24"/>
        </w:rPr>
        <w:t>lient_id</w:t>
      </w:r>
      <w:proofErr w:type="spellEnd"/>
      <w:r w:rsidR="00E6578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="00E65785">
        <w:rPr>
          <w:rFonts w:ascii="Arial" w:eastAsia="宋体" w:hAnsi="Arial" w:cs="Arial"/>
          <w:color w:val="333333"/>
          <w:kern w:val="0"/>
          <w:sz w:val="24"/>
          <w:szCs w:val="24"/>
        </w:rPr>
        <w:t>redirect_url</w:t>
      </w:r>
      <w:proofErr w:type="spellEnd"/>
      <w:r w:rsidR="00E65785">
        <w:rPr>
          <w:rFonts w:ascii="Arial" w:eastAsia="宋体" w:hAnsi="Arial" w:cs="Arial"/>
          <w:color w:val="333333"/>
          <w:kern w:val="0"/>
          <w:sz w:val="24"/>
          <w:szCs w:val="24"/>
        </w:rPr>
        <w:t>等</w:t>
      </w:r>
      <w:r w:rsidR="00D95F67">
        <w:rPr>
          <w:rFonts w:ascii="Arial" w:eastAsia="宋体" w:hAnsi="Arial" w:cs="Arial"/>
          <w:color w:val="333333"/>
          <w:kern w:val="0"/>
          <w:sz w:val="24"/>
          <w:szCs w:val="24"/>
        </w:rPr>
        <w:t>参数</w:t>
      </w:r>
      <w:r w:rsidR="00D95F6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D95F67" w:rsidRDefault="00D95F67" w:rsidP="00D95F67">
      <w:pPr>
        <w:pStyle w:val="a3"/>
        <w:widowControl/>
        <w:spacing w:after="180"/>
        <w:ind w:left="720" w:firstLineChars="0" w:firstLine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/authorize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用户同意授权则重定向到客户端的回调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URL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，并带上授权码（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uthorization Code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第三方网站后台通过授权码（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 Code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）向移动学习平台获取授权令牌（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Token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</w:t>
      </w:r>
    </w:p>
    <w:p w:rsidR="00DE4990" w:rsidRDefault="00DE4990" w:rsidP="00DE4990">
      <w:pPr>
        <w:pStyle w:val="a3"/>
        <w:widowControl/>
        <w:spacing w:after="180"/>
        <w:ind w:left="9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openapi</w:t>
      </w:r>
      <w:proofErr w:type="spellEnd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/token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第三方网站保存获取到的用户授权令牌（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Access Token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DE4990" w:rsidRDefault="00DE4990" w:rsidP="00DE4990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后台根据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授权令牌（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Token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）向移动学习平台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请求用户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信息接口</w:t>
      </w:r>
    </w:p>
    <w:p w:rsidR="00DE4990" w:rsidRDefault="00DE4990" w:rsidP="00DE4990">
      <w:pPr>
        <w:pStyle w:val="a3"/>
        <w:widowControl/>
        <w:spacing w:after="180"/>
        <w:ind w:left="96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openapi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/user/</w:t>
      </w: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</w:p>
    <w:p w:rsidR="00AA091F" w:rsidRPr="00DE4990" w:rsidRDefault="00DE4990" w:rsidP="00793E56">
      <w:pPr>
        <w:pStyle w:val="a3"/>
        <w:widowControl/>
        <w:numPr>
          <w:ilvl w:val="0"/>
          <w:numId w:val="2"/>
        </w:numPr>
        <w:spacing w:after="180"/>
        <w:ind w:firstLineChars="0"/>
        <w:jc w:val="left"/>
      </w:pPr>
      <w:r w:rsidRPr="006912A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第三方网站</w:t>
      </w:r>
      <w:r w:rsidRPr="006912AA">
        <w:rPr>
          <w:rFonts w:ascii="Arial" w:eastAsia="宋体" w:hAnsi="Arial" w:cs="Arial"/>
          <w:color w:val="333333"/>
          <w:kern w:val="0"/>
          <w:sz w:val="24"/>
          <w:szCs w:val="24"/>
        </w:rPr>
        <w:t>响应用户</w:t>
      </w:r>
      <w:r w:rsidRPr="006912A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登录成功</w:t>
      </w:r>
      <w:bookmarkStart w:id="0" w:name="_GoBack"/>
      <w:bookmarkEnd w:id="0"/>
    </w:p>
    <w:p w:rsidR="00AA091F" w:rsidRPr="00906DC7" w:rsidRDefault="00AA091F" w:rsidP="00906DC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43A05" w:rsidRDefault="00243A05" w:rsidP="00243A05">
      <w:pPr>
        <w:pStyle w:val="1"/>
      </w:pPr>
      <w:r>
        <w:t>3</w:t>
      </w:r>
      <w:r>
        <w:rPr>
          <w:rFonts w:hint="eastAsia"/>
        </w:rPr>
        <w:t>、过程详解</w:t>
      </w:r>
    </w:p>
    <w:p w:rsidR="00105527" w:rsidRPr="00105527" w:rsidRDefault="00105527" w:rsidP="00105527">
      <w:pPr>
        <w:pStyle w:val="2"/>
      </w:pPr>
      <w:r w:rsidRPr="00105527">
        <w:rPr>
          <w:rFonts w:hint="eastAsia"/>
        </w:rPr>
        <w:t>Step1</w:t>
      </w:r>
      <w:r w:rsidRPr="00105527">
        <w:rPr>
          <w:rFonts w:hint="eastAsia"/>
        </w:rPr>
        <w:t>：获取</w:t>
      </w:r>
      <w:r w:rsidRPr="00105527">
        <w:rPr>
          <w:rFonts w:hint="eastAsia"/>
        </w:rPr>
        <w:t>Authorization Code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请求地址：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/authorize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请求方法：</w:t>
      </w:r>
      <w:r w:rsidRPr="00A92E9A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请求参数：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请求参数请包含如下内容：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参数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是否必须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含义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response_type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授权类型，此值固定为“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code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”。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client_id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分配给</w:t>
      </w:r>
      <w:r w:rsidR="00C731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应用</w:t>
      </w:r>
      <w:r w:rsidR="00C731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r w:rsidR="00C731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网站</w:t>
      </w:r>
      <w:r w:rsidR="0042655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proofErr w:type="spellStart"/>
      <w:r w:rsidR="0042655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clie</w:t>
      </w:r>
      <w:r w:rsidR="00426558">
        <w:rPr>
          <w:rFonts w:ascii="Arial" w:eastAsia="宋体" w:hAnsi="Arial" w:cs="Arial"/>
          <w:color w:val="333333"/>
          <w:kern w:val="0"/>
          <w:sz w:val="24"/>
          <w:szCs w:val="24"/>
        </w:rPr>
        <w:t>nt_id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redirect_uri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成功授权后的回调地址，必须是注册</w:t>
      </w:r>
      <w:r w:rsidR="0003750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应用</w:t>
      </w:r>
      <w:r w:rsidR="0003750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r w:rsidR="0003750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网站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时填写的主域名下的地址，建议设置为网站首页或网站的用户中心。注意需要将</w:t>
      </w: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url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URLEncode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state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  <w:t>client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端的状态值。用于第三</w:t>
      </w:r>
      <w:proofErr w:type="gram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方应用</w:t>
      </w:r>
      <w:proofErr w:type="gram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防止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CSRF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攻击，成功授权后回调时会原样带回。请务必严格按照流程检查用户与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state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参数状态的绑定。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scope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可选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请求用户授权时向用户显示的可进行授权的列表。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可填写的值是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API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文档中列出的接口，以及一些动作型的授权，如果要填写多个接口名称，请用逗号隔开。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例如：</w:t>
      </w:r>
      <w:proofErr w:type="gram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scope=</w:t>
      </w:r>
      <w:proofErr w:type="spellStart"/>
      <w:proofErr w:type="gram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不传则默认请求对接口</w:t>
      </w: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进行授权。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建议控制授权项的数量，只传入必要的接口名称，因为授权项越多，用户越可能拒绝进行任何授权。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返回说明：</w:t>
      </w:r>
    </w:p>
    <w:p w:rsidR="00A92E9A" w:rsidRPr="00A92E9A" w:rsidRDefault="00A92E9A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如果用户成功登录并授权，则会跳转到指定的回调地址，并在</w:t>
      </w:r>
      <w:proofErr w:type="spellStart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redirect_uri</w:t>
      </w:r>
      <w:proofErr w:type="spellEnd"/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地址后带上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 Code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和原始的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state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值。如：</w:t>
      </w:r>
    </w:p>
    <w:p w:rsidR="00A92E9A" w:rsidRPr="00A92E9A" w:rsidRDefault="00FF4E8B" w:rsidP="00A92E9A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http://www.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.com/my.php?code=</w:t>
      </w:r>
      <w:r w:rsidRPr="005D49EB">
        <w:rPr>
          <w:rFonts w:ascii="Arial" w:eastAsia="宋体" w:hAnsi="Arial" w:cs="Arial"/>
          <w:color w:val="333333"/>
          <w:kern w:val="0"/>
          <w:sz w:val="24"/>
          <w:szCs w:val="24"/>
        </w:rPr>
        <w:t>MAh5kR</w:t>
      </w: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******</w:t>
      </w:r>
      <w:r w:rsidR="00A92E9A"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&amp;state=test</w:t>
      </w:r>
    </w:p>
    <w:p w:rsidR="00717A96" w:rsidRDefault="00717A96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105527" w:rsidRPr="00105527" w:rsidRDefault="00105527" w:rsidP="00105527">
      <w:pPr>
        <w:pStyle w:val="2"/>
      </w:pPr>
      <w:r>
        <w:rPr>
          <w:rFonts w:hint="eastAsia"/>
        </w:rPr>
        <w:t>Step2</w:t>
      </w:r>
      <w:r w:rsidRPr="00105527">
        <w:rPr>
          <w:rFonts w:hint="eastAsia"/>
        </w:rPr>
        <w:t>：通过</w:t>
      </w:r>
      <w:r w:rsidRPr="00105527">
        <w:rPr>
          <w:rFonts w:hint="eastAsia"/>
        </w:rPr>
        <w:t>Authorization Code</w:t>
      </w:r>
      <w:r w:rsidRPr="00105527">
        <w:rPr>
          <w:rFonts w:hint="eastAsia"/>
        </w:rPr>
        <w:t>获取</w:t>
      </w:r>
      <w:r w:rsidRPr="00105527">
        <w:rPr>
          <w:rFonts w:hint="eastAsia"/>
        </w:rPr>
        <w:t>Access Token</w:t>
      </w:r>
    </w:p>
    <w:p w:rsidR="009936A9" w:rsidRPr="00A92E9A" w:rsidRDefault="009936A9" w:rsidP="009936A9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请求地址：</w:t>
      </w: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oauth</w:t>
      </w:r>
      <w:proofErr w:type="spellEnd"/>
      <w:r w:rsidRPr="009F2AC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9936A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E2731">
        <w:rPr>
          <w:rFonts w:ascii="Arial" w:eastAsia="宋体" w:hAnsi="Arial" w:cs="Arial"/>
          <w:color w:val="333333"/>
          <w:kern w:val="0"/>
          <w:sz w:val="24"/>
          <w:szCs w:val="24"/>
        </w:rPr>
        <w:t>token</w:t>
      </w:r>
    </w:p>
    <w:p w:rsidR="00105527" w:rsidRDefault="009936A9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2E9A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请求方法：</w:t>
      </w:r>
      <w:r w:rsidRPr="00A92E9A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请求参数：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请求参数请包含如下内容：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参数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是否必须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含义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grant_type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授权类型，此值固定为“</w:t>
      </w: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authorization_code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”。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client_id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="006C129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分配给应用</w:t>
      </w:r>
      <w:r w:rsidR="006C129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r w:rsidR="006C129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网站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proofErr w:type="spellStart"/>
      <w:r w:rsidR="00872B98">
        <w:rPr>
          <w:rFonts w:ascii="Arial" w:eastAsia="宋体" w:hAnsi="Arial" w:cs="Arial"/>
          <w:color w:val="333333"/>
          <w:kern w:val="0"/>
          <w:sz w:val="24"/>
          <w:szCs w:val="24"/>
        </w:rPr>
        <w:t>client_id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client_secret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分配给</w:t>
      </w:r>
      <w:r w:rsidR="00AB4F2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应用</w:t>
      </w:r>
      <w:r w:rsidR="00AB4F2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/</w:t>
      </w:r>
      <w:r w:rsidR="00AB4F2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网站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proofErr w:type="spellStart"/>
      <w:r w:rsidR="00872B98">
        <w:rPr>
          <w:rFonts w:ascii="Arial" w:eastAsia="宋体" w:hAnsi="Arial" w:cs="Arial"/>
          <w:color w:val="333333"/>
          <w:kern w:val="0"/>
          <w:sz w:val="24"/>
          <w:szCs w:val="24"/>
        </w:rPr>
        <w:t>client_secret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code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上一步返回的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 code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如果用户成功登录并授权，则会跳转到指定的回调地址，并在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URL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中带上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Authorization Code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例如，回调地址为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www.</w:t>
      </w:r>
      <w:r w:rsidR="0094044A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.com/my.php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，则跳转到：</w:t>
      </w:r>
    </w:p>
    <w:p w:rsidR="00EC45D8" w:rsidRDefault="00EC45D8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http://www.</w:t>
      </w:r>
      <w:r w:rsidR="0094044A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.com/my.php?code=</w:t>
      </w:r>
      <w:r w:rsidR="005D49EB" w:rsidRPr="005D49EB">
        <w:rPr>
          <w:rFonts w:ascii="Arial" w:eastAsia="宋体" w:hAnsi="Arial" w:cs="Arial"/>
          <w:color w:val="333333"/>
          <w:kern w:val="0"/>
          <w:sz w:val="24"/>
          <w:szCs w:val="24"/>
        </w:rPr>
        <w:t>MAh5kR</w:t>
      </w: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****** 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redirect_uri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必须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ab/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与上面一步中传入的</w:t>
      </w: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redirect_uri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保持一致。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返回说明：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如果成功返回，即可在返回包中获取到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 Token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</w:p>
    <w:p w:rsidR="00717A96" w:rsidRPr="00717A96" w:rsidRDefault="00717A96" w:rsidP="00717A96">
      <w:pPr>
        <w:pStyle w:val="HTML"/>
        <w:ind w:firstLine="480"/>
        <w:rPr>
          <w:color w:val="000000"/>
        </w:rPr>
      </w:pPr>
      <w:r>
        <w:rPr>
          <w:rFonts w:ascii="Arial" w:hAnsi="Arial" w:cs="Arial" w:hint="eastAsia"/>
          <w:color w:val="333333"/>
        </w:rPr>
        <w:t>返回如下</w:t>
      </w:r>
      <w:r>
        <w:rPr>
          <w:rFonts w:ascii="Arial" w:hAnsi="Arial" w:cs="Arial" w:hint="eastAsia"/>
          <w:color w:val="333333"/>
        </w:rPr>
        <w:t>JSON</w:t>
      </w:r>
      <w:r w:rsidRPr="00717A96">
        <w:rPr>
          <w:rFonts w:ascii="Arial" w:hAnsi="Arial" w:cs="Arial" w:hint="eastAsia"/>
          <w:color w:val="333333"/>
        </w:rPr>
        <w:t>串：</w:t>
      </w:r>
      <w:r w:rsidRPr="00717A96">
        <w:rPr>
          <w:color w:val="000000"/>
        </w:rPr>
        <w:t>{"access_token":"0f1c7fc2-a937-4746-821e-8d59f292072d","token_type":"bearer","refresh_token":"8938f2f8-4685-4831-9195-abf1c8a820f2","expires_in":43199,"scope":"read"}</w:t>
      </w:r>
    </w:p>
    <w:p w:rsidR="00717A96" w:rsidRP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说明：</w:t>
      </w:r>
    </w:p>
    <w:p w:rsidR="00717A96" w:rsidRDefault="00717A96" w:rsidP="00717A96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expires_in</w:t>
      </w:r>
      <w:proofErr w:type="spellEnd"/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是该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 token</w:t>
      </w:r>
      <w:r w:rsidRPr="00717A9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的有效期，单位为秒。</w:t>
      </w:r>
    </w:p>
    <w:p w:rsidR="00105527" w:rsidRPr="00105527" w:rsidRDefault="00105527" w:rsidP="00105527">
      <w:pPr>
        <w:pStyle w:val="2"/>
      </w:pPr>
      <w:r w:rsidRPr="00105527">
        <w:rPr>
          <w:rFonts w:hint="eastAsia"/>
        </w:rPr>
        <w:t>Step</w:t>
      </w:r>
      <w:r>
        <w:t>3</w:t>
      </w:r>
      <w:r w:rsidRPr="00105527">
        <w:rPr>
          <w:rFonts w:hint="eastAsia"/>
        </w:rPr>
        <w:t>：使用</w:t>
      </w:r>
      <w:r w:rsidRPr="00105527">
        <w:rPr>
          <w:rFonts w:hint="eastAsia"/>
        </w:rPr>
        <w:t>Access Token</w:t>
      </w:r>
      <w:r w:rsidRPr="00105527">
        <w:rPr>
          <w:rFonts w:hint="eastAsia"/>
        </w:rPr>
        <w:t>来访问和修改用户数据</w:t>
      </w:r>
    </w:p>
    <w:p w:rsidR="00105527" w:rsidRPr="00105527" w:rsidRDefault="00105527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 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建议网站在用户登录后，即调用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接口，获得该用户的头像、昵称并显示在网站上，使用户体验统一。</w:t>
      </w:r>
    </w:p>
    <w:p w:rsidR="00105527" w:rsidRPr="00105527" w:rsidRDefault="00105527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2. 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调用其他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，以访问和修改用户数据。所有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OpenAPI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详见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API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列表。</w:t>
      </w:r>
    </w:p>
    <w:p w:rsidR="00105527" w:rsidRPr="00105527" w:rsidRDefault="00105527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以调用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接口为例：</w:t>
      </w:r>
    </w:p>
    <w:p w:rsidR="00105527" w:rsidRPr="00105527" w:rsidRDefault="00105527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）发送请求到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get_user_info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URL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（请将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access_token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proofErr w:type="spellStart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appid</w:t>
      </w:r>
      <w:proofErr w:type="spellEnd"/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等参数值替换为你自己的）：</w:t>
      </w:r>
    </w:p>
    <w:p w:rsidR="00105527" w:rsidRPr="00105527" w:rsidRDefault="008945A8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openapi</w:t>
      </w:r>
      <w:proofErr w:type="spellEnd"/>
      <w:r w:rsidR="00105527" w:rsidRPr="00105527">
        <w:rPr>
          <w:rFonts w:ascii="Arial" w:eastAsia="宋体" w:hAnsi="Arial" w:cs="Arial"/>
          <w:color w:val="333333"/>
          <w:kern w:val="0"/>
          <w:sz w:val="24"/>
          <w:szCs w:val="24"/>
        </w:rPr>
        <w:t>/user/</w:t>
      </w:r>
      <w:proofErr w:type="spellStart"/>
      <w:r w:rsidR="00105527" w:rsidRPr="00105527">
        <w:rPr>
          <w:rFonts w:ascii="Arial" w:eastAsia="宋体" w:hAnsi="Arial" w:cs="Arial"/>
          <w:color w:val="333333"/>
          <w:kern w:val="0"/>
          <w:sz w:val="24"/>
          <w:szCs w:val="24"/>
        </w:rPr>
        <w:t>get_user_info</w:t>
      </w:r>
      <w:proofErr w:type="gramStart"/>
      <w:r w:rsidR="00105527" w:rsidRPr="00105527">
        <w:rPr>
          <w:rFonts w:ascii="Arial" w:eastAsia="宋体" w:hAnsi="Arial" w:cs="Arial"/>
          <w:color w:val="333333"/>
          <w:kern w:val="0"/>
          <w:sz w:val="24"/>
          <w:szCs w:val="24"/>
        </w:rPr>
        <w:t>?access</w:t>
      </w:r>
      <w:proofErr w:type="gramEnd"/>
      <w:r w:rsidR="00105527" w:rsidRPr="00105527">
        <w:rPr>
          <w:rFonts w:ascii="Arial" w:eastAsia="宋体" w:hAnsi="Arial" w:cs="Arial"/>
          <w:color w:val="333333"/>
          <w:kern w:val="0"/>
          <w:sz w:val="24"/>
          <w:szCs w:val="24"/>
        </w:rPr>
        <w:t>_token</w:t>
      </w:r>
      <w:proofErr w:type="spellEnd"/>
      <w:r w:rsidR="00105527" w:rsidRPr="00105527">
        <w:rPr>
          <w:rFonts w:ascii="Arial" w:eastAsia="宋体" w:hAnsi="Arial" w:cs="Arial"/>
          <w:color w:val="333333"/>
          <w:kern w:val="0"/>
          <w:sz w:val="24"/>
          <w:szCs w:val="24"/>
        </w:rPr>
        <w:t>=YOUR_ACCESS_TOKEN</w:t>
      </w:r>
    </w:p>
    <w:p w:rsidR="00105527" w:rsidRPr="00105527" w:rsidRDefault="00105527" w:rsidP="00105527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（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Pr="00105527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）成功返回后，即可获取到用户数据：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{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"</w:t>
      </w:r>
      <w:proofErr w:type="gramStart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ret</w:t>
      </w:r>
      <w:proofErr w:type="gramEnd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": 0,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  "</w:t>
      </w:r>
      <w:proofErr w:type="spellStart"/>
      <w:r w:rsidRPr="00EC45D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msg</w:t>
      </w:r>
      <w:proofErr w:type="spellEnd"/>
      <w:r w:rsidRPr="00EC45D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": "</w:t>
      </w:r>
      <w:r w:rsidRPr="00EC45D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获取用户成功</w:t>
      </w:r>
      <w:r w:rsidRPr="00EC45D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",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"</w:t>
      </w:r>
      <w:proofErr w:type="gramStart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body</w:t>
      </w:r>
      <w:proofErr w:type="gramEnd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": {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    "</w:t>
      </w:r>
      <w:proofErr w:type="gramStart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user</w:t>
      </w:r>
      <w:proofErr w:type="gramEnd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": {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        "</w:t>
      </w:r>
      <w:proofErr w:type="spellStart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nickName</w:t>
      </w:r>
      <w:proofErr w:type="spellEnd"/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": "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昵称</w:t>
      </w: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",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       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…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    }</w:t>
      </w:r>
    </w:p>
    <w:p w:rsidR="00EC45D8" w:rsidRPr="00EC45D8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}</w:t>
      </w:r>
    </w:p>
    <w:p w:rsidR="00EC45D8" w:rsidRPr="00105527" w:rsidRDefault="00EC45D8" w:rsidP="00EC45D8">
      <w:pPr>
        <w:widowControl/>
        <w:spacing w:after="1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45D8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</w:p>
    <w:sectPr w:rsidR="00EC45D8" w:rsidRPr="00105527" w:rsidSect="00D347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D5BB0"/>
    <w:multiLevelType w:val="hybridMultilevel"/>
    <w:tmpl w:val="36A84F12"/>
    <w:lvl w:ilvl="0" w:tplc="34E820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F1A7D"/>
    <w:multiLevelType w:val="hybridMultilevel"/>
    <w:tmpl w:val="36A84F12"/>
    <w:lvl w:ilvl="0" w:tplc="34E820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CE"/>
    <w:rsid w:val="00037505"/>
    <w:rsid w:val="000828E6"/>
    <w:rsid w:val="0008669B"/>
    <w:rsid w:val="000A6056"/>
    <w:rsid w:val="000D09B4"/>
    <w:rsid w:val="000D43ED"/>
    <w:rsid w:val="00105527"/>
    <w:rsid w:val="00125FCC"/>
    <w:rsid w:val="001526C1"/>
    <w:rsid w:val="00167460"/>
    <w:rsid w:val="00192BAF"/>
    <w:rsid w:val="001957DA"/>
    <w:rsid w:val="001C6F81"/>
    <w:rsid w:val="001C7720"/>
    <w:rsid w:val="001E2885"/>
    <w:rsid w:val="001E7CE2"/>
    <w:rsid w:val="0023103E"/>
    <w:rsid w:val="00231E3C"/>
    <w:rsid w:val="00243A05"/>
    <w:rsid w:val="002905E1"/>
    <w:rsid w:val="002A0DF5"/>
    <w:rsid w:val="00306AAA"/>
    <w:rsid w:val="00325D7E"/>
    <w:rsid w:val="003D4F72"/>
    <w:rsid w:val="004000DC"/>
    <w:rsid w:val="00426558"/>
    <w:rsid w:val="0047519E"/>
    <w:rsid w:val="004B1A7B"/>
    <w:rsid w:val="0054423F"/>
    <w:rsid w:val="005D49EB"/>
    <w:rsid w:val="00624B49"/>
    <w:rsid w:val="006912AA"/>
    <w:rsid w:val="006C1297"/>
    <w:rsid w:val="00711EA2"/>
    <w:rsid w:val="00717A96"/>
    <w:rsid w:val="00734F1B"/>
    <w:rsid w:val="007914B1"/>
    <w:rsid w:val="007E1907"/>
    <w:rsid w:val="00805DBC"/>
    <w:rsid w:val="00856AC8"/>
    <w:rsid w:val="0086617E"/>
    <w:rsid w:val="00872B98"/>
    <w:rsid w:val="008933CE"/>
    <w:rsid w:val="008945A8"/>
    <w:rsid w:val="00897E3F"/>
    <w:rsid w:val="008C4818"/>
    <w:rsid w:val="008E0C35"/>
    <w:rsid w:val="00901982"/>
    <w:rsid w:val="00906DC7"/>
    <w:rsid w:val="0094044A"/>
    <w:rsid w:val="009511E0"/>
    <w:rsid w:val="009936A9"/>
    <w:rsid w:val="009C71A9"/>
    <w:rsid w:val="009F2AC6"/>
    <w:rsid w:val="00A73B02"/>
    <w:rsid w:val="00A92E9A"/>
    <w:rsid w:val="00A966F6"/>
    <w:rsid w:val="00AA091F"/>
    <w:rsid w:val="00AA5810"/>
    <w:rsid w:val="00AB4F28"/>
    <w:rsid w:val="00AC5951"/>
    <w:rsid w:val="00AC6A38"/>
    <w:rsid w:val="00B54361"/>
    <w:rsid w:val="00BC20F8"/>
    <w:rsid w:val="00C633C4"/>
    <w:rsid w:val="00C73196"/>
    <w:rsid w:val="00C8627D"/>
    <w:rsid w:val="00CE7AF0"/>
    <w:rsid w:val="00CF326C"/>
    <w:rsid w:val="00D2515F"/>
    <w:rsid w:val="00D3478F"/>
    <w:rsid w:val="00D53E4B"/>
    <w:rsid w:val="00D95F67"/>
    <w:rsid w:val="00DE2BB8"/>
    <w:rsid w:val="00DE4990"/>
    <w:rsid w:val="00E2509C"/>
    <w:rsid w:val="00E65785"/>
    <w:rsid w:val="00EC45D8"/>
    <w:rsid w:val="00EC61BD"/>
    <w:rsid w:val="00ED44C5"/>
    <w:rsid w:val="00EE2731"/>
    <w:rsid w:val="00EF1D5E"/>
    <w:rsid w:val="00F11C25"/>
    <w:rsid w:val="00F67EAF"/>
    <w:rsid w:val="00FA573B"/>
    <w:rsid w:val="00FE6D8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704BC-6125-426D-8E66-3587320D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1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481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8C4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48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4818"/>
  </w:style>
  <w:style w:type="character" w:customStyle="1" w:styleId="3Char">
    <w:name w:val="标题 3 Char"/>
    <w:basedOn w:val="a0"/>
    <w:link w:val="3"/>
    <w:uiPriority w:val="9"/>
    <w:semiHidden/>
    <w:rsid w:val="00105527"/>
    <w:rPr>
      <w:b/>
      <w:bCs/>
      <w:sz w:val="32"/>
      <w:szCs w:val="32"/>
    </w:rPr>
  </w:style>
  <w:style w:type="character" w:customStyle="1" w:styleId="mw-headline">
    <w:name w:val="mw-headline"/>
    <w:basedOn w:val="a0"/>
    <w:rsid w:val="00105527"/>
  </w:style>
  <w:style w:type="character" w:customStyle="1" w:styleId="2Char">
    <w:name w:val="标题 2 Char"/>
    <w:basedOn w:val="a0"/>
    <w:link w:val="2"/>
    <w:uiPriority w:val="9"/>
    <w:rsid w:val="001055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17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7A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0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75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01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90FD-AFD1-4486-83A0-472D25C3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463</Words>
  <Characters>2641</Characters>
  <Application>Microsoft Office Word</Application>
  <DocSecurity>0</DocSecurity>
  <Lines>22</Lines>
  <Paragraphs>6</Paragraphs>
  <ScaleCrop>false</ScaleCrop>
  <Company>Microsoft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Shawn Wang</cp:lastModifiedBy>
  <cp:revision>194</cp:revision>
  <dcterms:created xsi:type="dcterms:W3CDTF">2014-07-17T07:46:00Z</dcterms:created>
  <dcterms:modified xsi:type="dcterms:W3CDTF">2014-07-21T01:32:00Z</dcterms:modified>
</cp:coreProperties>
</file>