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Ruixuan Zhang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part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memberID,memberName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member order by memberName;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itemID,quantity,time,date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LineItem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quantity&gt;=12;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name,address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Employee natural join store;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empID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storeDepartment natural join Training natural join item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itemID=1;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itemName,address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item,store;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store.storeID, avg(wage) as average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Employee left outer join store on Employee.storeID=store.storeID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storeID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average desc;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Q7: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storeID,  sum((quantity *price)) as totalprice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Inventory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group by storeID;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Q8: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distinct itemName,address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item natural join store left outer join Inventory on store.storeID=Inventory.storeID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price&lt;20;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Q9: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storeID, count(isManager="Not") as totalnumber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totalnumber&gt;10;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Q10: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storeID, count(*)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Transaction natural join Employee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memberID=1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storeID;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date,time,empID,(quantity*price) as totalcost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Transaction natural join LineItem natural join Inventory;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