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A2138" w:rsidRDefault="00C87D7B">
      <w:pPr>
        <w:spacing w:after="60"/>
        <w:jc w:val="center"/>
      </w:pPr>
      <w:r>
        <w:rPr>
          <w:b/>
          <w:color w:val="6D0F24"/>
          <w:sz w:val="40"/>
        </w:rPr>
        <w:t xml:space="preserve">CSI473 </w:t>
      </w:r>
      <w:r w:rsidR="004C0769">
        <w:rPr>
          <w:b/>
          <w:color w:val="6D0F24"/>
          <w:sz w:val="40"/>
        </w:rPr>
        <w:t>PHASE 1 DRAFT</w:t>
      </w:r>
    </w:p>
    <w:p w:rsidR="004A2138" w:rsidRDefault="004C0769">
      <w:pPr>
        <w:spacing w:after="60"/>
        <w:jc w:val="center"/>
      </w:pPr>
      <w:r>
        <w:rPr>
          <w:b/>
          <w:color w:val="6D0F24"/>
          <w:sz w:val="30"/>
        </w:rPr>
        <w:t>Tsa Temo Thuo</w:t>
      </w:r>
    </w:p>
    <w:p w:rsidR="004A2138" w:rsidRDefault="004C0769">
      <w:pPr>
        <w:spacing w:after="200"/>
        <w:jc w:val="center"/>
      </w:pPr>
      <w:r>
        <w:rPr>
          <w:i/>
          <w:color w:val="000000"/>
          <w:sz w:val="21"/>
        </w:rPr>
        <w:t>A Farm Produce Ordering and Delivery Coordination System for Botswana's Horticulture Sector</w:t>
      </w:r>
    </w:p>
    <w:tbl>
      <w:tblPr>
        <w:tblW w:w="0" w:type="auto"/>
        <w:jc w:val="center"/>
        <w:tblLook w:val="04A0" w:firstRow="1" w:lastRow="0" w:firstColumn="1" w:lastColumn="0" w:noHBand="0" w:noVBand="1"/>
      </w:tblPr>
      <w:tblGrid>
        <w:gridCol w:w="2867"/>
        <w:gridCol w:w="7281"/>
      </w:tblGrid>
      <w:tr w:rsidR="004A2138">
        <w:trPr>
          <w:jc w:val="center"/>
        </w:trPr>
        <w:tc>
          <w:tcPr>
            <w:tcW w:w="2952" w:type="dxa"/>
            <w:shd w:val="clear" w:color="auto" w:fill="DCEFF2"/>
            <w:vAlign w:val="center"/>
          </w:tcPr>
          <w:p w:rsidR="004A2138" w:rsidRDefault="004C0769">
            <w:pPr>
              <w:spacing w:after="0"/>
            </w:pPr>
            <w:r>
              <w:rPr>
                <w:b/>
              </w:rPr>
              <w:t>Course</w:t>
            </w:r>
          </w:p>
        </w:tc>
        <w:tc>
          <w:tcPr>
            <w:tcW w:w="7560" w:type="dxa"/>
            <w:shd w:val="clear" w:color="auto" w:fill="FFFFFF"/>
            <w:vAlign w:val="center"/>
          </w:tcPr>
          <w:p w:rsidR="004A2138" w:rsidRDefault="004C0769">
            <w:pPr>
              <w:spacing w:after="0"/>
            </w:pPr>
            <w:r>
              <w:t>CSI473 · Semester 1, 2026/27</w:t>
            </w:r>
          </w:p>
        </w:tc>
      </w:tr>
      <w:tr w:rsidR="004A2138">
        <w:trPr>
          <w:jc w:val="center"/>
        </w:trPr>
        <w:tc>
          <w:tcPr>
            <w:tcW w:w="2952" w:type="dxa"/>
            <w:shd w:val="clear" w:color="auto" w:fill="DCEFF2"/>
            <w:vAlign w:val="center"/>
          </w:tcPr>
          <w:p w:rsidR="004A2138" w:rsidRDefault="004C0769">
            <w:pPr>
              <w:spacing w:after="0"/>
            </w:pPr>
            <w:r>
              <w:rPr>
                <w:b/>
              </w:rPr>
              <w:t>Team number</w:t>
            </w:r>
          </w:p>
        </w:tc>
        <w:tc>
          <w:tcPr>
            <w:tcW w:w="7560" w:type="dxa"/>
            <w:shd w:val="clear" w:color="auto" w:fill="FFFFFF"/>
            <w:vAlign w:val="center"/>
          </w:tcPr>
          <w:p w:rsidR="004A2138" w:rsidRDefault="004C0769">
            <w:pPr>
              <w:spacing w:after="0"/>
            </w:pPr>
            <w:r>
              <w:t>10</w:t>
            </w:r>
          </w:p>
        </w:tc>
      </w:tr>
      <w:tr w:rsidR="004A2138">
        <w:trPr>
          <w:jc w:val="center"/>
        </w:trPr>
        <w:tc>
          <w:tcPr>
            <w:tcW w:w="2952" w:type="dxa"/>
            <w:shd w:val="clear" w:color="auto" w:fill="DCEFF2"/>
            <w:vAlign w:val="center"/>
          </w:tcPr>
          <w:p w:rsidR="004A2138" w:rsidRDefault="004C0769">
            <w:pPr>
              <w:spacing w:after="0"/>
            </w:pPr>
            <w:r>
              <w:rPr>
                <w:b/>
              </w:rPr>
              <w:t>Phase</w:t>
            </w:r>
          </w:p>
        </w:tc>
        <w:tc>
          <w:tcPr>
            <w:tcW w:w="7560" w:type="dxa"/>
            <w:shd w:val="clear" w:color="auto" w:fill="FFFFFF"/>
            <w:vAlign w:val="center"/>
          </w:tcPr>
          <w:p w:rsidR="004A2138" w:rsidRDefault="00C87D7B">
            <w:pPr>
              <w:spacing w:after="0"/>
            </w:pPr>
            <w:r>
              <w:t xml:space="preserve">Phase 1 </w:t>
            </w:r>
            <w:r w:rsidR="004C0769">
              <w:t xml:space="preserve"> Interaction, lifecycle and integrated draft</w:t>
            </w:r>
          </w:p>
        </w:tc>
      </w:tr>
      <w:tr w:rsidR="004A2138">
        <w:trPr>
          <w:jc w:val="center"/>
        </w:trPr>
        <w:tc>
          <w:tcPr>
            <w:tcW w:w="2952" w:type="dxa"/>
            <w:shd w:val="clear" w:color="auto" w:fill="DCEFF2"/>
            <w:vAlign w:val="center"/>
          </w:tcPr>
          <w:p w:rsidR="004A2138" w:rsidRDefault="004C0769">
            <w:pPr>
              <w:spacing w:after="0"/>
            </w:pPr>
            <w:r>
              <w:rPr>
                <w:b/>
              </w:rPr>
              <w:t xml:space="preserve">Core use </w:t>
            </w:r>
            <w:r>
              <w:rPr>
                <w:b/>
              </w:rPr>
              <w:t>case</w:t>
            </w:r>
          </w:p>
        </w:tc>
        <w:tc>
          <w:tcPr>
            <w:tcW w:w="7560" w:type="dxa"/>
            <w:shd w:val="clear" w:color="auto" w:fill="FFFFFF"/>
            <w:vAlign w:val="center"/>
          </w:tcPr>
          <w:p w:rsidR="004A2138" w:rsidRDefault="00C87D7B">
            <w:pPr>
              <w:spacing w:after="0"/>
            </w:pPr>
            <w:r>
              <w:t xml:space="preserve">UC-01  </w:t>
            </w:r>
            <w:r w:rsidR="004C0769">
              <w:t>Place Order</w:t>
            </w:r>
          </w:p>
        </w:tc>
      </w:tr>
      <w:tr w:rsidR="004A2138">
        <w:trPr>
          <w:jc w:val="center"/>
        </w:trPr>
        <w:tc>
          <w:tcPr>
            <w:tcW w:w="2952" w:type="dxa"/>
            <w:shd w:val="clear" w:color="auto" w:fill="DCEFF2"/>
            <w:vAlign w:val="center"/>
          </w:tcPr>
          <w:p w:rsidR="004A2138" w:rsidRDefault="004C0769">
            <w:pPr>
              <w:spacing w:after="0"/>
            </w:pPr>
            <w:r>
              <w:rPr>
                <w:b/>
              </w:rPr>
              <w:t>Project scope</w:t>
            </w:r>
          </w:p>
        </w:tc>
        <w:tc>
          <w:tcPr>
            <w:tcW w:w="7560" w:type="dxa"/>
            <w:shd w:val="clear" w:color="auto" w:fill="FFFFFF"/>
            <w:vAlign w:val="center"/>
          </w:tcPr>
          <w:p w:rsidR="004A2138" w:rsidRDefault="004C0769">
            <w:pPr>
              <w:spacing w:after="0"/>
            </w:pPr>
            <w:r>
              <w:t>Produce listing → ordering → reservation → confirmation → delivery</w:t>
            </w:r>
          </w:p>
        </w:tc>
      </w:tr>
      <w:tr w:rsidR="004A2138">
        <w:trPr>
          <w:jc w:val="center"/>
        </w:trPr>
        <w:tc>
          <w:tcPr>
            <w:tcW w:w="2952" w:type="dxa"/>
            <w:shd w:val="clear" w:color="auto" w:fill="DCEFF2"/>
            <w:vAlign w:val="center"/>
          </w:tcPr>
          <w:p w:rsidR="004A2138" w:rsidRDefault="004C0769">
            <w:pPr>
              <w:spacing w:after="0"/>
            </w:pPr>
            <w:r>
              <w:rPr>
                <w:b/>
              </w:rPr>
              <w:t>Prepared for</w:t>
            </w:r>
          </w:p>
        </w:tc>
        <w:tc>
          <w:tcPr>
            <w:tcW w:w="7560" w:type="dxa"/>
            <w:shd w:val="clear" w:color="auto" w:fill="FFFFFF"/>
            <w:vAlign w:val="center"/>
          </w:tcPr>
          <w:p w:rsidR="004A2138" w:rsidRDefault="004C0769">
            <w:pPr>
              <w:spacing w:after="0"/>
            </w:pPr>
            <w:r>
              <w:t>Phase 1 / Lab 5 integration and review</w:t>
            </w:r>
          </w:p>
        </w:tc>
      </w:tr>
      <w:tr w:rsidR="004A2138">
        <w:trPr>
          <w:jc w:val="center"/>
        </w:trPr>
        <w:tc>
          <w:tcPr>
            <w:tcW w:w="2952" w:type="dxa"/>
            <w:shd w:val="clear" w:color="auto" w:fill="DCEFF2"/>
            <w:vAlign w:val="center"/>
          </w:tcPr>
          <w:p w:rsidR="004A2138" w:rsidRDefault="004C0769">
            <w:pPr>
              <w:spacing w:after="0"/>
            </w:pPr>
            <w:r>
              <w:rPr>
                <w:b/>
              </w:rPr>
              <w:t>Lecturer</w:t>
            </w:r>
          </w:p>
        </w:tc>
        <w:tc>
          <w:tcPr>
            <w:tcW w:w="7560" w:type="dxa"/>
            <w:shd w:val="clear" w:color="auto" w:fill="FFFFFF"/>
            <w:vAlign w:val="center"/>
          </w:tcPr>
          <w:p w:rsidR="004A2138" w:rsidRDefault="004C0769">
            <w:pPr>
              <w:spacing w:after="0"/>
            </w:pPr>
            <w:r>
              <w:t>Dr Cleverence Kombe</w:t>
            </w:r>
          </w:p>
        </w:tc>
      </w:tr>
    </w:tbl>
    <w:p w:rsidR="004A2138" w:rsidRDefault="004A2138"/>
    <w:p w:rsidR="004A2138" w:rsidRDefault="004C0769">
      <w:pPr>
        <w:pStyle w:val="Heading2"/>
      </w:pPr>
      <w:r>
        <w:t>Team members</w:t>
      </w:r>
    </w:p>
    <w:tbl>
      <w:tblPr>
        <w:tblW w:w="0" w:type="auto"/>
        <w:jc w:val="center"/>
        <w:tblLook w:val="04A0" w:firstRow="1" w:lastRow="0" w:firstColumn="1" w:lastColumn="0" w:noHBand="0" w:noVBand="1"/>
      </w:tblPr>
      <w:tblGrid>
        <w:gridCol w:w="5557"/>
        <w:gridCol w:w="4591"/>
      </w:tblGrid>
      <w:tr w:rsidR="004A2138">
        <w:trPr>
          <w:jc w:val="center"/>
        </w:trPr>
        <w:tc>
          <w:tcPr>
            <w:tcW w:w="5760" w:type="dxa"/>
            <w:shd w:val="clear" w:color="auto" w:fill="6D0F24"/>
            <w:vAlign w:val="center"/>
          </w:tcPr>
          <w:p w:rsidR="004A2138" w:rsidRDefault="004C0769">
            <w:pPr>
              <w:spacing w:after="0"/>
            </w:pPr>
            <w:r>
              <w:rPr>
                <w:b/>
                <w:color w:val="FFFFFF"/>
              </w:rPr>
              <w:t>Name</w:t>
            </w:r>
          </w:p>
        </w:tc>
        <w:tc>
          <w:tcPr>
            <w:tcW w:w="4752" w:type="dxa"/>
            <w:shd w:val="clear" w:color="auto" w:fill="6D0F24"/>
            <w:vAlign w:val="center"/>
          </w:tcPr>
          <w:p w:rsidR="004A2138" w:rsidRDefault="004C0769">
            <w:pPr>
              <w:spacing w:after="0"/>
            </w:pPr>
            <w:r>
              <w:rPr>
                <w:b/>
                <w:color w:val="FFFFFF"/>
              </w:rPr>
              <w:t>Student ID</w:t>
            </w:r>
          </w:p>
        </w:tc>
      </w:tr>
      <w:tr w:rsidR="004A2138">
        <w:trPr>
          <w:jc w:val="center"/>
        </w:trPr>
        <w:tc>
          <w:tcPr>
            <w:tcW w:w="5760" w:type="dxa"/>
            <w:shd w:val="clear" w:color="auto" w:fill="F7F8F9"/>
            <w:vAlign w:val="center"/>
          </w:tcPr>
          <w:p w:rsidR="004A2138" w:rsidRDefault="004C0769">
            <w:pPr>
              <w:spacing w:after="0"/>
            </w:pPr>
            <w:r>
              <w:t>Obvious Njembu</w:t>
            </w:r>
          </w:p>
        </w:tc>
        <w:tc>
          <w:tcPr>
            <w:tcW w:w="4752" w:type="dxa"/>
            <w:shd w:val="clear" w:color="auto" w:fill="F7F8F9"/>
            <w:vAlign w:val="center"/>
          </w:tcPr>
          <w:p w:rsidR="004A2138" w:rsidRDefault="004C0769">
            <w:pPr>
              <w:spacing w:after="0"/>
            </w:pPr>
            <w:r>
              <w:t>201801639</w:t>
            </w:r>
          </w:p>
        </w:tc>
      </w:tr>
      <w:tr w:rsidR="004A2138">
        <w:trPr>
          <w:jc w:val="center"/>
        </w:trPr>
        <w:tc>
          <w:tcPr>
            <w:tcW w:w="5760" w:type="dxa"/>
            <w:shd w:val="clear" w:color="auto" w:fill="F7F8F9"/>
            <w:vAlign w:val="center"/>
          </w:tcPr>
          <w:p w:rsidR="004A2138" w:rsidRDefault="004C0769">
            <w:pPr>
              <w:spacing w:after="0"/>
            </w:pPr>
            <w:r>
              <w:t xml:space="preserve">Stacey </w:t>
            </w:r>
            <w:r>
              <w:t>Batshanani Nthoi</w:t>
            </w:r>
          </w:p>
        </w:tc>
        <w:tc>
          <w:tcPr>
            <w:tcW w:w="4752" w:type="dxa"/>
            <w:shd w:val="clear" w:color="auto" w:fill="F7F8F9"/>
            <w:vAlign w:val="center"/>
          </w:tcPr>
          <w:p w:rsidR="004A2138" w:rsidRDefault="004C0769">
            <w:pPr>
              <w:spacing w:after="0"/>
            </w:pPr>
            <w:r>
              <w:t>202004071</w:t>
            </w:r>
          </w:p>
        </w:tc>
      </w:tr>
      <w:tr w:rsidR="004A2138">
        <w:trPr>
          <w:jc w:val="center"/>
        </w:trPr>
        <w:tc>
          <w:tcPr>
            <w:tcW w:w="5760" w:type="dxa"/>
            <w:shd w:val="clear" w:color="auto" w:fill="F7F8F9"/>
            <w:vAlign w:val="center"/>
          </w:tcPr>
          <w:p w:rsidR="004A2138" w:rsidRDefault="004C0769">
            <w:pPr>
              <w:spacing w:after="0"/>
            </w:pPr>
            <w:r>
              <w:t>Thatayaone Mogale</w:t>
            </w:r>
          </w:p>
        </w:tc>
        <w:tc>
          <w:tcPr>
            <w:tcW w:w="4752" w:type="dxa"/>
            <w:shd w:val="clear" w:color="auto" w:fill="F7F8F9"/>
            <w:vAlign w:val="center"/>
          </w:tcPr>
          <w:p w:rsidR="004A2138" w:rsidRDefault="004C0769">
            <w:pPr>
              <w:spacing w:after="0"/>
            </w:pPr>
            <w:r>
              <w:t>201802565</w:t>
            </w:r>
          </w:p>
        </w:tc>
      </w:tr>
      <w:tr w:rsidR="004A2138">
        <w:trPr>
          <w:jc w:val="center"/>
        </w:trPr>
        <w:tc>
          <w:tcPr>
            <w:tcW w:w="5760" w:type="dxa"/>
            <w:shd w:val="clear" w:color="auto" w:fill="F7F8F9"/>
            <w:vAlign w:val="center"/>
          </w:tcPr>
          <w:p w:rsidR="004A2138" w:rsidRDefault="004C0769">
            <w:pPr>
              <w:spacing w:after="0"/>
            </w:pPr>
            <w:r>
              <w:t>Ellen Laone Olefile</w:t>
            </w:r>
          </w:p>
        </w:tc>
        <w:tc>
          <w:tcPr>
            <w:tcW w:w="4752" w:type="dxa"/>
            <w:shd w:val="clear" w:color="auto" w:fill="F7F8F9"/>
            <w:vAlign w:val="center"/>
          </w:tcPr>
          <w:p w:rsidR="004A2138" w:rsidRDefault="004C0769">
            <w:pPr>
              <w:spacing w:after="0"/>
            </w:pPr>
            <w:r>
              <w:t>201800730</w:t>
            </w:r>
          </w:p>
        </w:tc>
      </w:tr>
      <w:tr w:rsidR="004A2138">
        <w:tblPrEx>
          <w:jc w:val="left"/>
        </w:tblPrEx>
        <w:tc>
          <w:tcPr>
            <w:tcW w:w="10148" w:type="dxa"/>
            <w:gridSpan w:val="2"/>
            <w:shd w:val="clear" w:color="auto" w:fill="DCEFF2"/>
          </w:tcPr>
          <w:p w:rsidR="004A2138" w:rsidRDefault="004C0769" w:rsidP="00134754">
            <w:r>
              <w:rPr>
                <w:b/>
                <w:color w:val="6D0F24"/>
              </w:rPr>
              <w:t>Document basis</w:t>
            </w:r>
            <w:r>
              <w:br/>
              <w:t>This Phase 1 draft uses the approved Tsa Temo Thuo project proposal as its project baseline</w:t>
            </w:r>
            <w:r w:rsidR="00134754">
              <w:t>.</w:t>
            </w:r>
            <w:bookmarkStart w:id="0" w:name="_GoBack"/>
            <w:bookmarkEnd w:id="0"/>
          </w:p>
        </w:tc>
      </w:tr>
    </w:tbl>
    <w:p w:rsidR="004A2138" w:rsidRDefault="004A2138"/>
    <w:p w:rsidR="004A2138" w:rsidRDefault="004C0769">
      <w:pPr>
        <w:pStyle w:val="Heading1"/>
      </w:pPr>
      <w:r>
        <w:t>1. Project overview and approved problem</w:t>
      </w:r>
    </w:p>
    <w:p w:rsidR="004A2138" w:rsidRDefault="004C0769">
      <w:r>
        <w:t>Tsa Temo Thuo is a farm produce ordering and delivery coordination system for Botswana's horticulture s</w:t>
      </w:r>
      <w:r>
        <w:t>ector. The approved project problem identifies a gap between available locally grown produce and reliable access to buyers. Farmers may rely on informal channels, while smaller buyers can have limited visibility of what is available, where it is located an</w:t>
      </w:r>
      <w:r>
        <w:t>d at what price. Separate transport arrangements can add further coordination delays for perishable produce.</w:t>
      </w:r>
    </w:p>
    <w:p w:rsidR="004A2138" w:rsidRDefault="004C0769">
      <w:pPr>
        <w:pStyle w:val="Heading2"/>
      </w:pPr>
      <w:r>
        <w:t>1.1 Project goal</w:t>
      </w:r>
    </w:p>
    <w:p w:rsidR="004A2138" w:rsidRDefault="004C0769">
      <w:r>
        <w:t xml:space="preserve">The approved goal is to improve market access and reduce avoidable post-harvest losses in Botswana's horticulture value chain by </w:t>
      </w:r>
      <w:r>
        <w:t>digitally coordinating produce listing, ordering and delivery between verified farmers, buyers and transport providers.</w:t>
      </w:r>
    </w:p>
    <w:p w:rsidR="004A2138" w:rsidRDefault="004C0769">
      <w:pPr>
        <w:pStyle w:val="Heading2"/>
      </w:pPr>
      <w:r>
        <w:t>1.2 Project objectives</w:t>
      </w:r>
    </w:p>
    <w:p w:rsidR="004A2138" w:rsidRDefault="004C0769">
      <w:pPr>
        <w:pStyle w:val="ListBullet"/>
      </w:pPr>
      <w:r>
        <w:t>By Phase 2, a verified farmer can publish a produce listing and a buyer can place an order that the farmer confir</w:t>
      </w:r>
      <w:r>
        <w:t>ms and a transporter delivers end-to-end using synthetic data and automated success-path tests.</w:t>
      </w:r>
    </w:p>
    <w:p w:rsidR="004A2138" w:rsidRDefault="004C0769">
      <w:pPr>
        <w:pStyle w:val="ListBullet"/>
      </w:pPr>
      <w:r>
        <w:t>The system guarantees stock integrity so confirmed order quantities never exceed a listing's available quantity, including under concurrent or duplicate order a</w:t>
      </w:r>
      <w:r>
        <w:t>ttempts.</w:t>
      </w:r>
    </w:p>
    <w:p w:rsidR="004A2138" w:rsidRDefault="004C0769">
      <w:pPr>
        <w:pStyle w:val="ListBullet"/>
      </w:pPr>
      <w:r>
        <w:t>A buyer can locate available produce filtered by crop and district and complete order placement in five or fewer screens, while an administrator can generate an order-status report from live system data.</w:t>
      </w:r>
    </w:p>
    <w:p w:rsidR="004A2138" w:rsidRDefault="004C0769">
      <w:pPr>
        <w:pStyle w:val="Heading2"/>
      </w:pPr>
      <w:r>
        <w:t>1.3 Approved scope</w:t>
      </w:r>
    </w:p>
    <w:p w:rsidR="004A2138" w:rsidRDefault="004C0769">
      <w:pPr>
        <w:pStyle w:val="ListBullet"/>
      </w:pPr>
      <w:r>
        <w:t>Farmer and buyer registr</w:t>
      </w:r>
      <w:r>
        <w:t>ation with administrator verification using simulated documents.</w:t>
      </w:r>
    </w:p>
    <w:p w:rsidR="004A2138" w:rsidRDefault="004C0769">
      <w:pPr>
        <w:pStyle w:val="ListBullet"/>
      </w:pPr>
      <w:r>
        <w:t>Produce listings containing crop, grade, unit price, available quantity, district and availability window.</w:t>
      </w:r>
    </w:p>
    <w:p w:rsidR="004A2138" w:rsidRDefault="004C0769">
      <w:pPr>
        <w:pStyle w:val="ListBullet"/>
      </w:pPr>
      <w:r>
        <w:t>Listing lifecycle: Active / Sold Out / Expired.</w:t>
      </w:r>
    </w:p>
    <w:p w:rsidR="004A2138" w:rsidRDefault="004C0769">
      <w:pPr>
        <w:pStyle w:val="ListBullet"/>
      </w:pPr>
      <w:r>
        <w:t>Order placement and lifecycle manage</w:t>
      </w:r>
      <w:r>
        <w:t>ment: Placed → Confirmed → Assigned → In Transit → Delivered.</w:t>
      </w:r>
    </w:p>
    <w:p w:rsidR="004A2138" w:rsidRDefault="004C0769">
      <w:pPr>
        <w:pStyle w:val="ListBullet"/>
      </w:pPr>
      <w:r>
        <w:t>Atomic stock reservation with explicit Declined, Cancelled and Reservation Expired release rules.</w:t>
      </w:r>
    </w:p>
    <w:p w:rsidR="004A2138" w:rsidRDefault="004C0769">
      <w:pPr>
        <w:pStyle w:val="ListBullet"/>
      </w:pPr>
      <w:r>
        <w:t>Transport request and assignment for confirmed orders, plus basic administrative order-status re</w:t>
      </w:r>
      <w:r>
        <w:t>porting.</w:t>
      </w:r>
    </w:p>
    <w:p w:rsidR="004A2138" w:rsidRDefault="004C0769">
      <w:pPr>
        <w:pStyle w:val="Heading2"/>
      </w:pPr>
      <w:r>
        <w:t>1.4 Out-of-scope functionality</w:t>
      </w:r>
    </w:p>
    <w:p w:rsidR="004A2138" w:rsidRDefault="004C0769">
      <w:pPr>
        <w:pStyle w:val="ListBullet"/>
      </w:pPr>
      <w:r>
        <w:t>Digital payments, escrow and financial settlement.</w:t>
      </w:r>
    </w:p>
    <w:p w:rsidR="004A2138" w:rsidRDefault="004C0769">
      <w:pPr>
        <w:pStyle w:val="ListBullet"/>
      </w:pPr>
      <w:r>
        <w:t>Warehouse booking and storage management.</w:t>
      </w:r>
    </w:p>
    <w:p w:rsidR="004A2138" w:rsidRDefault="004C0769">
      <w:pPr>
        <w:pStyle w:val="ListBullet"/>
      </w:pPr>
      <w:r>
        <w:t>AI recommendations, weather/statistics integrations, predictive analytics and crop-disease reporting.</w:t>
      </w:r>
    </w:p>
    <w:p w:rsidR="004A2138" w:rsidRDefault="004C0769">
      <w:pPr>
        <w:pStyle w:val="ListBullet"/>
      </w:pPr>
      <w:r>
        <w:t>Livestock trading, fi</w:t>
      </w:r>
      <w:r>
        <w:t>nancing and extension-officer services.</w:t>
      </w:r>
    </w:p>
    <w:p w:rsidR="004A2138" w:rsidRDefault="004C0769">
      <w:pPr>
        <w:pStyle w:val="ListBullet"/>
      </w:pPr>
      <w:r>
        <w:t>Live third-party integrations; notifications and maps remain stubbed.</w:t>
      </w:r>
    </w:p>
    <w:p w:rsidR="004A2138" w:rsidRDefault="004C0769">
      <w:pPr>
        <w:pStyle w:val="Heading1"/>
      </w:pPr>
      <w:r>
        <w:t>2. Stakeholders and system boundary</w:t>
      </w:r>
    </w:p>
    <w:tbl>
      <w:tblPr>
        <w:tblW w:w="0" w:type="auto"/>
        <w:jc w:val="center"/>
        <w:tblLook w:val="04A0" w:firstRow="1" w:lastRow="0" w:firstColumn="1" w:lastColumn="0" w:noHBand="0" w:noVBand="1"/>
      </w:tblPr>
      <w:tblGrid>
        <w:gridCol w:w="3123"/>
        <w:gridCol w:w="2782"/>
        <w:gridCol w:w="4243"/>
      </w:tblGrid>
      <w:tr w:rsidR="004A2138">
        <w:trPr>
          <w:jc w:val="center"/>
        </w:trPr>
        <w:tc>
          <w:tcPr>
            <w:tcW w:w="3240" w:type="dxa"/>
            <w:shd w:val="clear" w:color="auto" w:fill="6D0F24"/>
            <w:vAlign w:val="center"/>
          </w:tcPr>
          <w:p w:rsidR="004A2138" w:rsidRDefault="004C0769">
            <w:pPr>
              <w:spacing w:after="0"/>
            </w:pPr>
            <w:r>
              <w:rPr>
                <w:b/>
                <w:color w:val="FFFFFF"/>
              </w:rPr>
              <w:t>Stakeholder</w:t>
            </w:r>
          </w:p>
        </w:tc>
        <w:tc>
          <w:tcPr>
            <w:tcW w:w="2880" w:type="dxa"/>
            <w:shd w:val="clear" w:color="auto" w:fill="6D0F24"/>
            <w:vAlign w:val="center"/>
          </w:tcPr>
          <w:p w:rsidR="004A2138" w:rsidRDefault="004C0769">
            <w:pPr>
              <w:spacing w:after="0"/>
            </w:pPr>
            <w:r>
              <w:rPr>
                <w:b/>
                <w:color w:val="FFFFFF"/>
              </w:rPr>
              <w:t>Need</w:t>
            </w:r>
          </w:p>
        </w:tc>
        <w:tc>
          <w:tcPr>
            <w:tcW w:w="4392" w:type="dxa"/>
            <w:shd w:val="clear" w:color="auto" w:fill="6D0F24"/>
            <w:vAlign w:val="center"/>
          </w:tcPr>
          <w:p w:rsidR="004A2138" w:rsidRDefault="004C0769">
            <w:pPr>
              <w:spacing w:after="0"/>
            </w:pPr>
            <w:r>
              <w:rPr>
                <w:b/>
                <w:color w:val="FFFFFF"/>
              </w:rPr>
              <w:t>Key concern</w:t>
            </w:r>
          </w:p>
        </w:tc>
      </w:tr>
      <w:tr w:rsidR="004A2138">
        <w:trPr>
          <w:jc w:val="center"/>
        </w:trPr>
        <w:tc>
          <w:tcPr>
            <w:tcW w:w="3240" w:type="dxa"/>
            <w:shd w:val="clear" w:color="auto" w:fill="F7F8F9"/>
            <w:vAlign w:val="center"/>
          </w:tcPr>
          <w:p w:rsidR="004A2138" w:rsidRDefault="004C0769">
            <w:pPr>
              <w:spacing w:after="0"/>
            </w:pPr>
            <w:r>
              <w:lastRenderedPageBreak/>
              <w:t>Smallholder horticulture farmer</w:t>
            </w:r>
          </w:p>
        </w:tc>
        <w:tc>
          <w:tcPr>
            <w:tcW w:w="2880" w:type="dxa"/>
            <w:shd w:val="clear" w:color="auto" w:fill="F7F8F9"/>
            <w:vAlign w:val="center"/>
          </w:tcPr>
          <w:p w:rsidR="004A2138" w:rsidRDefault="004C0769">
            <w:pPr>
              <w:spacing w:after="0"/>
            </w:pPr>
            <w:r>
              <w:t xml:space="preserve">Reliable buyers before produce deteriorates; </w:t>
            </w:r>
            <w:r>
              <w:t>visibility of demand and fair pricing</w:t>
            </w:r>
          </w:p>
        </w:tc>
        <w:tc>
          <w:tcPr>
            <w:tcW w:w="4392" w:type="dxa"/>
            <w:shd w:val="clear" w:color="auto" w:fill="F7F8F9"/>
            <w:vAlign w:val="center"/>
          </w:tcPr>
          <w:p w:rsidR="004A2138" w:rsidRDefault="004C0769">
            <w:pPr>
              <w:spacing w:after="0"/>
            </w:pPr>
            <w:r>
              <w:t>Digital literacy, data costs and trust</w:t>
            </w:r>
          </w:p>
        </w:tc>
      </w:tr>
      <w:tr w:rsidR="004A2138">
        <w:trPr>
          <w:jc w:val="center"/>
        </w:trPr>
        <w:tc>
          <w:tcPr>
            <w:tcW w:w="3240" w:type="dxa"/>
            <w:shd w:val="clear" w:color="auto" w:fill="F7F8F9"/>
            <w:vAlign w:val="center"/>
          </w:tcPr>
          <w:p w:rsidR="004A2138" w:rsidRDefault="00C87D7B">
            <w:pPr>
              <w:spacing w:after="0"/>
            </w:pPr>
            <w:r>
              <w:t xml:space="preserve">Buyer; </w:t>
            </w:r>
            <w:r w:rsidR="004C0769">
              <w:t>restaurant, small retailer or street trader</w:t>
            </w:r>
          </w:p>
        </w:tc>
        <w:tc>
          <w:tcPr>
            <w:tcW w:w="2880" w:type="dxa"/>
            <w:shd w:val="clear" w:color="auto" w:fill="F7F8F9"/>
            <w:vAlign w:val="center"/>
          </w:tcPr>
          <w:p w:rsidR="004A2138" w:rsidRDefault="004C0769">
            <w:pPr>
              <w:spacing w:after="0"/>
            </w:pPr>
            <w:r>
              <w:t>Consistent local supply and transparent availability, location and price</w:t>
            </w:r>
          </w:p>
        </w:tc>
        <w:tc>
          <w:tcPr>
            <w:tcW w:w="4392" w:type="dxa"/>
            <w:shd w:val="clear" w:color="auto" w:fill="F7F8F9"/>
            <w:vAlign w:val="center"/>
          </w:tcPr>
          <w:p w:rsidR="004A2138" w:rsidRDefault="004C0769">
            <w:pPr>
              <w:spacing w:after="0"/>
            </w:pPr>
            <w:r>
              <w:t>Produce quality/grading and fulfilment reliability</w:t>
            </w:r>
          </w:p>
        </w:tc>
      </w:tr>
      <w:tr w:rsidR="004A2138">
        <w:trPr>
          <w:jc w:val="center"/>
        </w:trPr>
        <w:tc>
          <w:tcPr>
            <w:tcW w:w="3240" w:type="dxa"/>
            <w:shd w:val="clear" w:color="auto" w:fill="F7F8F9"/>
            <w:vAlign w:val="center"/>
          </w:tcPr>
          <w:p w:rsidR="004A2138" w:rsidRDefault="004C0769">
            <w:pPr>
              <w:spacing w:after="0"/>
            </w:pPr>
            <w:r>
              <w:t>T</w:t>
            </w:r>
            <w:r>
              <w:t>ransport provider</w:t>
            </w:r>
          </w:p>
        </w:tc>
        <w:tc>
          <w:tcPr>
            <w:tcW w:w="2880" w:type="dxa"/>
            <w:shd w:val="clear" w:color="auto" w:fill="F7F8F9"/>
            <w:vAlign w:val="center"/>
          </w:tcPr>
          <w:p w:rsidR="004A2138" w:rsidRDefault="004C0769">
            <w:pPr>
              <w:spacing w:after="0"/>
            </w:pPr>
            <w:r>
              <w:t>Well-specified delivery jobs with pickup/drop-off details</w:t>
            </w:r>
          </w:p>
        </w:tc>
        <w:tc>
          <w:tcPr>
            <w:tcW w:w="4392" w:type="dxa"/>
            <w:shd w:val="clear" w:color="auto" w:fill="F7F8F9"/>
            <w:vAlign w:val="center"/>
          </w:tcPr>
          <w:p w:rsidR="004A2138" w:rsidRDefault="004C0769">
            <w:pPr>
              <w:spacing w:after="0"/>
            </w:pPr>
            <w:r>
              <w:t>Cancellations after commitment and spoilage responsibility</w:t>
            </w:r>
          </w:p>
        </w:tc>
      </w:tr>
      <w:tr w:rsidR="004A2138">
        <w:trPr>
          <w:jc w:val="center"/>
        </w:trPr>
        <w:tc>
          <w:tcPr>
            <w:tcW w:w="3240" w:type="dxa"/>
            <w:shd w:val="clear" w:color="auto" w:fill="F7F8F9"/>
            <w:vAlign w:val="center"/>
          </w:tcPr>
          <w:p w:rsidR="004A2138" w:rsidRDefault="004C0769">
            <w:pPr>
              <w:spacing w:after="0"/>
            </w:pPr>
            <w:r>
              <w:t>Platform administrator</w:t>
            </w:r>
          </w:p>
        </w:tc>
        <w:tc>
          <w:tcPr>
            <w:tcW w:w="2880" w:type="dxa"/>
            <w:shd w:val="clear" w:color="auto" w:fill="F7F8F9"/>
            <w:vAlign w:val="center"/>
          </w:tcPr>
          <w:p w:rsidR="004A2138" w:rsidRDefault="004C0769">
            <w:pPr>
              <w:spacing w:after="0"/>
            </w:pPr>
            <w:r>
              <w:t>Verify users, monitor activity and produce reports</w:t>
            </w:r>
          </w:p>
        </w:tc>
        <w:tc>
          <w:tcPr>
            <w:tcW w:w="4392" w:type="dxa"/>
            <w:shd w:val="clear" w:color="auto" w:fill="F7F8F9"/>
            <w:vAlign w:val="center"/>
          </w:tcPr>
          <w:p w:rsidR="004A2138" w:rsidRDefault="004C0769">
            <w:pPr>
              <w:spacing w:after="0"/>
            </w:pPr>
            <w:r>
              <w:t xml:space="preserve">Fraudulent/duplicate listings and dispute </w:t>
            </w:r>
            <w:r>
              <w:t>workload</w:t>
            </w:r>
          </w:p>
        </w:tc>
      </w:tr>
      <w:tr w:rsidR="004A2138">
        <w:trPr>
          <w:jc w:val="center"/>
        </w:trPr>
        <w:tc>
          <w:tcPr>
            <w:tcW w:w="3240" w:type="dxa"/>
            <w:shd w:val="clear" w:color="auto" w:fill="F7F8F9"/>
            <w:vAlign w:val="center"/>
          </w:tcPr>
          <w:p w:rsidR="004A2138" w:rsidRDefault="004C0769">
            <w:pPr>
              <w:spacing w:after="0"/>
            </w:pPr>
            <w:r>
              <w:t>Ministry of Agriculture / Botswana Horticulture Council</w:t>
            </w:r>
          </w:p>
        </w:tc>
        <w:tc>
          <w:tcPr>
            <w:tcW w:w="2880" w:type="dxa"/>
            <w:shd w:val="clear" w:color="auto" w:fill="F7F8F9"/>
            <w:vAlign w:val="center"/>
          </w:tcPr>
          <w:p w:rsidR="004A2138" w:rsidRDefault="004C0769">
            <w:pPr>
              <w:spacing w:after="0"/>
            </w:pPr>
            <w:r>
              <w:t>Sector-level visibility and evidence of local market access</w:t>
            </w:r>
          </w:p>
        </w:tc>
        <w:tc>
          <w:tcPr>
            <w:tcW w:w="4392" w:type="dxa"/>
            <w:shd w:val="clear" w:color="auto" w:fill="F7F8F9"/>
            <w:vAlign w:val="center"/>
          </w:tcPr>
          <w:p w:rsidR="004A2138" w:rsidRDefault="004C0769">
            <w:pPr>
              <w:spacing w:after="0"/>
            </w:pPr>
            <w:r>
              <w:t>Data accuracy and protection of farmer information</w:t>
            </w:r>
          </w:p>
        </w:tc>
      </w:tr>
    </w:tbl>
    <w:p w:rsidR="004A2138" w:rsidRDefault="004A2138">
      <w:pPr>
        <w:spacing w:after="0"/>
      </w:pPr>
    </w:p>
    <w:p w:rsidR="004A2138" w:rsidRDefault="004C0769">
      <w:r>
        <w:t>For the Phase 1 core interaction, the Buyer initiates UC-01. The Farmer is th</w:t>
      </w:r>
      <w:r>
        <w:t>e owner of the selected Listing and later decides whether the Placed Order is confirmed or declined. The Transporter becomes relevant after confirmation. The platform administrator provides verification and reporting functions outside the immediate order-p</w:t>
      </w:r>
      <w:r>
        <w:t>lacement interaction.</w:t>
      </w:r>
    </w:p>
    <w:p w:rsidR="004A2138" w:rsidRDefault="004C0769">
      <w:pPr>
        <w:pStyle w:val="Heading1"/>
      </w:pPr>
      <w:r>
        <w:t>3. Requirements baseline and traceability</w:t>
      </w:r>
    </w:p>
    <w:p w:rsidR="004A2138" w:rsidRDefault="004C0769">
      <w:r>
        <w:t>The Phase 1 design concentrates on the approved requirements that directly support the vertical slice and UC-01. The models also preserve the relationship to transport, history and reporting s</w:t>
      </w:r>
      <w:r>
        <w:t>o that the interaction is not treated as an isolated transaction.</w:t>
      </w:r>
    </w:p>
    <w:tbl>
      <w:tblPr>
        <w:tblW w:w="0" w:type="auto"/>
        <w:jc w:val="center"/>
        <w:tblLook w:val="04A0" w:firstRow="1" w:lastRow="0" w:firstColumn="1" w:lastColumn="0" w:noHBand="0" w:noVBand="1"/>
      </w:tblPr>
      <w:tblGrid>
        <w:gridCol w:w="3099"/>
        <w:gridCol w:w="2825"/>
        <w:gridCol w:w="4224"/>
      </w:tblGrid>
      <w:tr w:rsidR="004A2138">
        <w:trPr>
          <w:jc w:val="center"/>
        </w:trPr>
        <w:tc>
          <w:tcPr>
            <w:tcW w:w="3240" w:type="dxa"/>
            <w:shd w:val="clear" w:color="auto" w:fill="6D0F24"/>
            <w:vAlign w:val="center"/>
          </w:tcPr>
          <w:p w:rsidR="004A2138" w:rsidRDefault="004C0769">
            <w:pPr>
              <w:spacing w:after="0"/>
            </w:pPr>
            <w:r>
              <w:rPr>
                <w:b/>
                <w:color w:val="FFFFFF"/>
              </w:rPr>
              <w:t>Requirement</w:t>
            </w:r>
          </w:p>
        </w:tc>
        <w:tc>
          <w:tcPr>
            <w:tcW w:w="2880" w:type="dxa"/>
            <w:shd w:val="clear" w:color="auto" w:fill="6D0F24"/>
            <w:vAlign w:val="center"/>
          </w:tcPr>
          <w:p w:rsidR="004A2138" w:rsidRDefault="004C0769">
            <w:pPr>
              <w:spacing w:after="0"/>
            </w:pPr>
            <w:r>
              <w:rPr>
                <w:b/>
                <w:color w:val="FFFFFF"/>
              </w:rPr>
              <w:t>Approved focus</w:t>
            </w:r>
          </w:p>
        </w:tc>
        <w:tc>
          <w:tcPr>
            <w:tcW w:w="4392" w:type="dxa"/>
            <w:shd w:val="clear" w:color="auto" w:fill="6D0F24"/>
            <w:vAlign w:val="center"/>
          </w:tcPr>
          <w:p w:rsidR="004A2138" w:rsidRDefault="004C0769">
            <w:pPr>
              <w:spacing w:after="0"/>
            </w:pPr>
            <w:r>
              <w:rPr>
                <w:b/>
                <w:color w:val="FFFFFF"/>
              </w:rPr>
              <w:t>Phase 1 evidence</w:t>
            </w:r>
          </w:p>
        </w:tc>
      </w:tr>
      <w:tr w:rsidR="004A2138">
        <w:trPr>
          <w:jc w:val="center"/>
        </w:trPr>
        <w:tc>
          <w:tcPr>
            <w:tcW w:w="3240" w:type="dxa"/>
            <w:shd w:val="clear" w:color="auto" w:fill="F7F8F9"/>
            <w:vAlign w:val="center"/>
          </w:tcPr>
          <w:p w:rsidR="004A2138" w:rsidRDefault="004C0769">
            <w:pPr>
              <w:spacing w:after="0"/>
            </w:pPr>
            <w:r>
              <w:t>FR-05</w:t>
            </w:r>
          </w:p>
        </w:tc>
        <w:tc>
          <w:tcPr>
            <w:tcW w:w="2880" w:type="dxa"/>
            <w:shd w:val="clear" w:color="auto" w:fill="F7F8F9"/>
            <w:vAlign w:val="center"/>
          </w:tcPr>
          <w:p w:rsidR="004A2138" w:rsidRDefault="004C0769">
            <w:pPr>
              <w:spacing w:after="0"/>
            </w:pPr>
            <w:r>
              <w:t>Verified buyer places an order against an Active listing</w:t>
            </w:r>
          </w:p>
        </w:tc>
        <w:tc>
          <w:tcPr>
            <w:tcW w:w="4392" w:type="dxa"/>
            <w:shd w:val="clear" w:color="auto" w:fill="F7F8F9"/>
            <w:vAlign w:val="center"/>
          </w:tcPr>
          <w:p w:rsidR="004A2138" w:rsidRDefault="004C0769">
            <w:pPr>
              <w:spacing w:after="0"/>
            </w:pPr>
            <w:r>
              <w:t>UC-01 + sequence/activity models</w:t>
            </w:r>
          </w:p>
        </w:tc>
      </w:tr>
      <w:tr w:rsidR="004A2138">
        <w:trPr>
          <w:jc w:val="center"/>
        </w:trPr>
        <w:tc>
          <w:tcPr>
            <w:tcW w:w="3240" w:type="dxa"/>
            <w:shd w:val="clear" w:color="auto" w:fill="F7F8F9"/>
            <w:vAlign w:val="center"/>
          </w:tcPr>
          <w:p w:rsidR="004A2138" w:rsidRDefault="004C0769">
            <w:pPr>
              <w:spacing w:after="0"/>
            </w:pPr>
            <w:r>
              <w:t>FR-06</w:t>
            </w:r>
          </w:p>
        </w:tc>
        <w:tc>
          <w:tcPr>
            <w:tcW w:w="2880" w:type="dxa"/>
            <w:shd w:val="clear" w:color="auto" w:fill="F7F8F9"/>
            <w:vAlign w:val="center"/>
          </w:tcPr>
          <w:p w:rsidR="004A2138" w:rsidRDefault="004C0769">
            <w:pPr>
              <w:spacing w:after="0"/>
            </w:pPr>
            <w:r>
              <w:t xml:space="preserve">Atomic reservation and no overselling </w:t>
            </w:r>
            <w:r>
              <w:t>under concurrency/duplicates</w:t>
            </w:r>
          </w:p>
        </w:tc>
        <w:tc>
          <w:tcPr>
            <w:tcW w:w="4392" w:type="dxa"/>
            <w:shd w:val="clear" w:color="auto" w:fill="F7F8F9"/>
            <w:vAlign w:val="center"/>
          </w:tcPr>
          <w:p w:rsidR="004A2138" w:rsidRDefault="004C0769">
            <w:pPr>
              <w:spacing w:after="0"/>
            </w:pPr>
            <w:r>
              <w:t>Sequence guard + stock invariant + AC-04/AC-05</w:t>
            </w:r>
          </w:p>
        </w:tc>
      </w:tr>
      <w:tr w:rsidR="004A2138">
        <w:trPr>
          <w:jc w:val="center"/>
        </w:trPr>
        <w:tc>
          <w:tcPr>
            <w:tcW w:w="3240" w:type="dxa"/>
            <w:shd w:val="clear" w:color="auto" w:fill="F7F8F9"/>
            <w:vAlign w:val="center"/>
          </w:tcPr>
          <w:p w:rsidR="004A2138" w:rsidRDefault="004C0769">
            <w:pPr>
              <w:spacing w:after="0"/>
            </w:pPr>
            <w:r>
              <w:t>FR-07</w:t>
            </w:r>
          </w:p>
        </w:tc>
        <w:tc>
          <w:tcPr>
            <w:tcW w:w="2880" w:type="dxa"/>
            <w:shd w:val="clear" w:color="auto" w:fill="F7F8F9"/>
            <w:vAlign w:val="center"/>
          </w:tcPr>
          <w:p w:rsidR="004A2138" w:rsidRDefault="004C0769">
            <w:pPr>
              <w:spacing w:after="0"/>
            </w:pPr>
            <w:r>
              <w:t>Reject invalid quantity or unavailable listing without changing stock</w:t>
            </w:r>
          </w:p>
        </w:tc>
        <w:tc>
          <w:tcPr>
            <w:tcW w:w="4392" w:type="dxa"/>
            <w:shd w:val="clear" w:color="auto" w:fill="F7F8F9"/>
            <w:vAlign w:val="center"/>
          </w:tcPr>
          <w:p w:rsidR="004A2138" w:rsidRDefault="004C0769">
            <w:pPr>
              <w:spacing w:after="0"/>
            </w:pPr>
            <w:r>
              <w:t>Alternative flows + activity decisions</w:t>
            </w:r>
          </w:p>
        </w:tc>
      </w:tr>
      <w:tr w:rsidR="004A2138">
        <w:trPr>
          <w:jc w:val="center"/>
        </w:trPr>
        <w:tc>
          <w:tcPr>
            <w:tcW w:w="3240" w:type="dxa"/>
            <w:shd w:val="clear" w:color="auto" w:fill="F7F8F9"/>
            <w:vAlign w:val="center"/>
          </w:tcPr>
          <w:p w:rsidR="004A2138" w:rsidRDefault="004C0769">
            <w:pPr>
              <w:spacing w:after="0"/>
            </w:pPr>
            <w:r>
              <w:t>FR-08</w:t>
            </w:r>
          </w:p>
        </w:tc>
        <w:tc>
          <w:tcPr>
            <w:tcW w:w="2880" w:type="dxa"/>
            <w:shd w:val="clear" w:color="auto" w:fill="F7F8F9"/>
            <w:vAlign w:val="center"/>
          </w:tcPr>
          <w:p w:rsidR="004A2138" w:rsidRDefault="004C0769">
            <w:pPr>
              <w:spacing w:after="0"/>
            </w:pPr>
            <w:r>
              <w:t>Farmer confirms or declines a Placed order</w:t>
            </w:r>
          </w:p>
        </w:tc>
        <w:tc>
          <w:tcPr>
            <w:tcW w:w="4392" w:type="dxa"/>
            <w:shd w:val="clear" w:color="auto" w:fill="F7F8F9"/>
            <w:vAlign w:val="center"/>
          </w:tcPr>
          <w:p w:rsidR="004A2138" w:rsidRDefault="004C0769">
            <w:pPr>
              <w:spacing w:after="0"/>
            </w:pPr>
            <w:r>
              <w:t xml:space="preserve">Order </w:t>
            </w:r>
            <w:r>
              <w:t>lifecycle</w:t>
            </w:r>
          </w:p>
        </w:tc>
      </w:tr>
      <w:tr w:rsidR="004A2138">
        <w:trPr>
          <w:jc w:val="center"/>
        </w:trPr>
        <w:tc>
          <w:tcPr>
            <w:tcW w:w="3240" w:type="dxa"/>
            <w:shd w:val="clear" w:color="auto" w:fill="F7F8F9"/>
            <w:vAlign w:val="center"/>
          </w:tcPr>
          <w:p w:rsidR="004A2138" w:rsidRDefault="004C0769">
            <w:pPr>
              <w:spacing w:after="0"/>
            </w:pPr>
            <w:r>
              <w:t>FR-09</w:t>
            </w:r>
          </w:p>
        </w:tc>
        <w:tc>
          <w:tcPr>
            <w:tcW w:w="2880" w:type="dxa"/>
            <w:shd w:val="clear" w:color="auto" w:fill="F7F8F9"/>
            <w:vAlign w:val="center"/>
          </w:tcPr>
          <w:p w:rsidR="004A2138" w:rsidRDefault="004C0769">
            <w:pPr>
              <w:spacing w:after="0"/>
            </w:pPr>
            <w:r>
              <w:t>Listing becomes Sold Out or Expired under its lifecycle rules</w:t>
            </w:r>
          </w:p>
        </w:tc>
        <w:tc>
          <w:tcPr>
            <w:tcW w:w="4392" w:type="dxa"/>
            <w:shd w:val="clear" w:color="auto" w:fill="F7F8F9"/>
            <w:vAlign w:val="center"/>
          </w:tcPr>
          <w:p w:rsidR="004A2138" w:rsidRDefault="004C0769">
            <w:pPr>
              <w:spacing w:after="0"/>
            </w:pPr>
            <w:r>
              <w:t>Listing/order interaction</w:t>
            </w:r>
          </w:p>
        </w:tc>
      </w:tr>
      <w:tr w:rsidR="004A2138">
        <w:trPr>
          <w:jc w:val="center"/>
        </w:trPr>
        <w:tc>
          <w:tcPr>
            <w:tcW w:w="3240" w:type="dxa"/>
            <w:shd w:val="clear" w:color="auto" w:fill="F7F8F9"/>
            <w:vAlign w:val="center"/>
          </w:tcPr>
          <w:p w:rsidR="004A2138" w:rsidRDefault="004C0769">
            <w:pPr>
              <w:spacing w:after="0"/>
            </w:pPr>
            <w:r>
              <w:t>FR-10–FR-11</w:t>
            </w:r>
          </w:p>
        </w:tc>
        <w:tc>
          <w:tcPr>
            <w:tcW w:w="2880" w:type="dxa"/>
            <w:shd w:val="clear" w:color="auto" w:fill="F7F8F9"/>
            <w:vAlign w:val="center"/>
          </w:tcPr>
          <w:p w:rsidR="004A2138" w:rsidRDefault="004C0769">
            <w:pPr>
              <w:spacing w:after="0"/>
            </w:pPr>
            <w:r>
              <w:t>Transport assignment and delivery progression</w:t>
            </w:r>
          </w:p>
        </w:tc>
        <w:tc>
          <w:tcPr>
            <w:tcW w:w="4392" w:type="dxa"/>
            <w:shd w:val="clear" w:color="auto" w:fill="F7F8F9"/>
            <w:vAlign w:val="center"/>
          </w:tcPr>
          <w:p w:rsidR="004A2138" w:rsidRDefault="004C0769">
            <w:pPr>
              <w:spacing w:after="0"/>
            </w:pPr>
            <w:r>
              <w:t>Lifecycle continuation</w:t>
            </w:r>
          </w:p>
        </w:tc>
      </w:tr>
      <w:tr w:rsidR="004A2138">
        <w:trPr>
          <w:jc w:val="center"/>
        </w:trPr>
        <w:tc>
          <w:tcPr>
            <w:tcW w:w="3240" w:type="dxa"/>
            <w:shd w:val="clear" w:color="auto" w:fill="F7F8F9"/>
            <w:vAlign w:val="center"/>
          </w:tcPr>
          <w:p w:rsidR="004A2138" w:rsidRDefault="004C0769">
            <w:pPr>
              <w:spacing w:after="0"/>
            </w:pPr>
            <w:r>
              <w:t>FR-12</w:t>
            </w:r>
          </w:p>
        </w:tc>
        <w:tc>
          <w:tcPr>
            <w:tcW w:w="2880" w:type="dxa"/>
            <w:shd w:val="clear" w:color="auto" w:fill="F7F8F9"/>
            <w:vAlign w:val="center"/>
          </w:tcPr>
          <w:p w:rsidR="004A2138" w:rsidRDefault="004C0769">
            <w:pPr>
              <w:spacing w:after="0"/>
            </w:pPr>
            <w:r>
              <w:t>Current order state and full status history visible</w:t>
            </w:r>
          </w:p>
        </w:tc>
        <w:tc>
          <w:tcPr>
            <w:tcW w:w="4392" w:type="dxa"/>
            <w:shd w:val="clear" w:color="auto" w:fill="F7F8F9"/>
            <w:vAlign w:val="center"/>
          </w:tcPr>
          <w:p w:rsidR="004A2138" w:rsidRDefault="004C0769">
            <w:pPr>
              <w:spacing w:after="0"/>
            </w:pPr>
            <w:r>
              <w:t>OrderStatu</w:t>
            </w:r>
            <w:r>
              <w:t>sEvent/audit rationale</w:t>
            </w:r>
          </w:p>
        </w:tc>
      </w:tr>
      <w:tr w:rsidR="004A2138">
        <w:trPr>
          <w:jc w:val="center"/>
        </w:trPr>
        <w:tc>
          <w:tcPr>
            <w:tcW w:w="3240" w:type="dxa"/>
            <w:shd w:val="clear" w:color="auto" w:fill="F7F8F9"/>
            <w:vAlign w:val="center"/>
          </w:tcPr>
          <w:p w:rsidR="004A2138" w:rsidRDefault="004C0769">
            <w:pPr>
              <w:spacing w:after="0"/>
            </w:pPr>
            <w:r>
              <w:t>FR-13</w:t>
            </w:r>
          </w:p>
        </w:tc>
        <w:tc>
          <w:tcPr>
            <w:tcW w:w="2880" w:type="dxa"/>
            <w:shd w:val="clear" w:color="auto" w:fill="F7F8F9"/>
            <w:vAlign w:val="center"/>
          </w:tcPr>
          <w:p w:rsidR="004A2138" w:rsidRDefault="004C0769">
            <w:pPr>
              <w:spacing w:after="0"/>
            </w:pPr>
            <w:r>
              <w:t>Administrator order-status reporting</w:t>
            </w:r>
          </w:p>
        </w:tc>
        <w:tc>
          <w:tcPr>
            <w:tcW w:w="4392" w:type="dxa"/>
            <w:shd w:val="clear" w:color="auto" w:fill="F7F8F9"/>
            <w:vAlign w:val="center"/>
          </w:tcPr>
          <w:p w:rsidR="004A2138" w:rsidRDefault="004C0769">
            <w:pPr>
              <w:spacing w:after="0"/>
            </w:pPr>
            <w:r>
              <w:t>Persisted lifecycle/history data</w:t>
            </w:r>
          </w:p>
        </w:tc>
      </w:tr>
    </w:tbl>
    <w:p w:rsidR="004A2138" w:rsidRDefault="004A2138">
      <w:pPr>
        <w:spacing w:after="0"/>
      </w:pPr>
    </w:p>
    <w:p w:rsidR="004A2138" w:rsidRDefault="004C0769">
      <w:pPr>
        <w:pStyle w:val="Heading1"/>
      </w:pPr>
      <w:r>
        <w:t>4. UC-01 — Place Order</w:t>
      </w:r>
    </w:p>
    <w:p w:rsidR="004A2138" w:rsidRDefault="004C0769">
      <w:r>
        <w:t xml:space="preserve">UC-01 allows a verified Buyer to place an order for a selected quantity of produce against an Active listing. The core purpose is </w:t>
      </w:r>
      <w:r>
        <w:t>to reserve the requested quantity safely and produce a persistent order record that can continue through farmer confirmation and delivery.</w:t>
      </w:r>
    </w:p>
    <w:p w:rsidR="004A2138" w:rsidRDefault="004C0769">
      <w:pPr>
        <w:pStyle w:val="Heading2"/>
      </w:pPr>
      <w:r>
        <w:t>4.1 Preconditions</w:t>
      </w:r>
    </w:p>
    <w:p w:rsidR="004A2138" w:rsidRDefault="004C0769">
      <w:pPr>
        <w:pStyle w:val="ListBullet"/>
      </w:pPr>
      <w:r>
        <w:t>The Buyer is registered and verified.</w:t>
      </w:r>
    </w:p>
    <w:p w:rsidR="004A2138" w:rsidRDefault="004C0769">
      <w:pPr>
        <w:pStyle w:val="ListBullet"/>
      </w:pPr>
      <w:r>
        <w:t>The selected Listing is Active and within its availability wi</w:t>
      </w:r>
      <w:r>
        <w:t>ndow.</w:t>
      </w:r>
    </w:p>
    <w:p w:rsidR="004A2138" w:rsidRDefault="004C0769">
      <w:pPr>
        <w:pStyle w:val="ListBullet"/>
      </w:pPr>
      <w:r>
        <w:t>The Listing has sufficient remaining unreserved quantity.</w:t>
      </w:r>
    </w:p>
    <w:p w:rsidR="004A2138" w:rsidRDefault="004C0769">
      <w:pPr>
        <w:pStyle w:val="ListBullet"/>
      </w:pPr>
      <w:r>
        <w:t>The buyer has selected a valid positive quantity.</w:t>
      </w:r>
    </w:p>
    <w:p w:rsidR="004A2138" w:rsidRDefault="004C0769">
      <w:pPr>
        <w:pStyle w:val="Heading2"/>
      </w:pPr>
      <w:r>
        <w:t>4.2 Main success scenario</w:t>
      </w:r>
    </w:p>
    <w:p w:rsidR="004A2138" w:rsidRDefault="004C0769">
      <w:pPr>
        <w:pStyle w:val="ListNumber"/>
      </w:pPr>
      <w:r>
        <w:t>Buyer searches Active listings and selects a suitable listing.</w:t>
      </w:r>
    </w:p>
    <w:p w:rsidR="004A2138" w:rsidRDefault="004C0769">
      <w:pPr>
        <w:pStyle w:val="ListNumber"/>
      </w:pPr>
      <w:r>
        <w:t>Buyer reviews crop, grade, unit price, district, avai</w:t>
      </w:r>
      <w:r>
        <w:t>lability window and remaining quantity.</w:t>
      </w:r>
    </w:p>
    <w:p w:rsidR="004A2138" w:rsidRDefault="004C0769">
      <w:pPr>
        <w:pStyle w:val="ListNumber"/>
      </w:pPr>
      <w:r>
        <w:t>Buyer enters the desired quantity and submits the order with a client-generated idempotency token.</w:t>
      </w:r>
    </w:p>
    <w:p w:rsidR="004A2138" w:rsidRDefault="004C0769">
      <w:pPr>
        <w:pStyle w:val="ListNumber"/>
      </w:pPr>
      <w:r>
        <w:t>System checks the token and prevents duplicate processing if the request has already been accepted.</w:t>
      </w:r>
    </w:p>
    <w:p w:rsidR="004A2138" w:rsidRDefault="004C0769">
      <w:pPr>
        <w:pStyle w:val="ListNumber"/>
      </w:pPr>
      <w:r>
        <w:t>System verifies t</w:t>
      </w:r>
      <w:r>
        <w:t>hat the listing remains Active and validates the requested quantity against current remaining stock.</w:t>
      </w:r>
    </w:p>
    <w:p w:rsidR="004A2138" w:rsidRDefault="004C0769">
      <w:pPr>
        <w:pStyle w:val="ListNumber"/>
      </w:pPr>
      <w:r>
        <w:t>System performs an atomic stock reservation.</w:t>
      </w:r>
    </w:p>
    <w:p w:rsidR="004A2138" w:rsidRDefault="004C0769">
      <w:pPr>
        <w:pStyle w:val="ListNumber"/>
      </w:pPr>
      <w:r>
        <w:t>System creates the Order in Placed state and persists the buyer/listing relationship and timestamp.</w:t>
      </w:r>
    </w:p>
    <w:p w:rsidR="004A2138" w:rsidRDefault="004C0769">
      <w:pPr>
        <w:pStyle w:val="ListNumber"/>
      </w:pPr>
      <w:r>
        <w:lastRenderedPageBreak/>
        <w:t>System app</w:t>
      </w:r>
      <w:r>
        <w:t>ends the Placed status event for history/audit purposes.</w:t>
      </w:r>
    </w:p>
    <w:p w:rsidR="004A2138" w:rsidRDefault="004C0769">
      <w:pPr>
        <w:pStyle w:val="ListNumber"/>
      </w:pPr>
      <w:r>
        <w:t>If the reservation consumes all remaining unreserved stock, the Listing becomes Sold Out.</w:t>
      </w:r>
    </w:p>
    <w:p w:rsidR="004A2138" w:rsidRDefault="004C0769">
      <w:pPr>
        <w:pStyle w:val="ListNumber"/>
      </w:pPr>
      <w:r>
        <w:t>System notifies the Farmer and returns a Placed confirmation to the Buyer.</w:t>
      </w:r>
    </w:p>
    <w:p w:rsidR="004A2138" w:rsidRDefault="004C0769">
      <w:pPr>
        <w:pStyle w:val="Heading2"/>
      </w:pPr>
      <w:r>
        <w:t>4.3 Alternative and exception flow</w:t>
      </w:r>
      <w:r>
        <w:t>s</w:t>
      </w:r>
    </w:p>
    <w:p w:rsidR="004A2138" w:rsidRDefault="004C0769">
      <w:r>
        <w:t>Quantity exceeds availability: Reject the request, create no valid reservation, and return the actual maximum available quantity.</w:t>
      </w:r>
    </w:p>
    <w:p w:rsidR="004A2138" w:rsidRDefault="004C0769">
      <w:r>
        <w:t>Listing is Sold Out or Expired: Reject without changing stock.</w:t>
      </w:r>
    </w:p>
    <w:p w:rsidR="004A2138" w:rsidRDefault="004C0769">
      <w:r>
        <w:t>Concurrent requests compete for the last stock: The atomic re</w:t>
      </w:r>
      <w:r>
        <w:t>servation determines the winner; losing requests are controlledly rejected.</w:t>
      </w:r>
    </w:p>
    <w:p w:rsidR="004A2138" w:rsidRDefault="004C0769">
      <w:r>
        <w:t>Buyer retries after poor connectivity: The same idempotency token returns the existing Order rather than creating another reservation.</w:t>
      </w:r>
    </w:p>
    <w:p w:rsidR="004A2138" w:rsidRDefault="004C0769">
      <w:r>
        <w:t>Farmer declines: The order becomes Declined a</w:t>
      </w:r>
      <w:r>
        <w:t>nd the full reservation is released exactly once.</w:t>
      </w:r>
    </w:p>
    <w:p w:rsidR="004A2138" w:rsidRDefault="004C0769">
      <w:r>
        <w:t>Buyer cancellation: Where permitted, the Placed order becomes Cancelled and its reservation is released.</w:t>
      </w:r>
    </w:p>
    <w:p w:rsidR="004A2138" w:rsidRDefault="004C0769">
      <w:r>
        <w:t>Reservation expires: The order becomes Reservation Expired and its reservation is released, subject t</w:t>
      </w:r>
      <w:r>
        <w:t>o the listing availability window.</w:t>
      </w:r>
    </w:p>
    <w:p w:rsidR="004A2138" w:rsidRDefault="004C0769">
      <w:pPr>
        <w:pStyle w:val="Heading2"/>
      </w:pPr>
      <w:r>
        <w:t>4.4 Acceptance-criteria alignment</w:t>
      </w:r>
    </w:p>
    <w:p w:rsidR="004A2138" w:rsidRDefault="004C0769">
      <w:pPr>
        <w:pStyle w:val="ListBullet"/>
      </w:pPr>
      <w:r>
        <w:t>AC-01: 50 kg remaining and 20 kg ordered → order becomes Placed and 30 kg remains.</w:t>
      </w:r>
    </w:p>
    <w:p w:rsidR="004A2138" w:rsidRDefault="004C0769">
      <w:pPr>
        <w:pStyle w:val="ListBullet"/>
      </w:pPr>
      <w:r>
        <w:t xml:space="preserve">AC-02: 15 kg requested against 10 kg remaining → reject, create no Order and report 10 kg as the </w:t>
      </w:r>
      <w:r>
        <w:t>maximum.</w:t>
      </w:r>
    </w:p>
    <w:p w:rsidR="004A2138" w:rsidRDefault="004C0769">
      <w:pPr>
        <w:pStyle w:val="ListBullet"/>
      </w:pPr>
      <w:r>
        <w:t>AC-03: Sold Out or Expired listing → reject with no reservation.</w:t>
      </w:r>
    </w:p>
    <w:p w:rsidR="004A2138" w:rsidRDefault="004C0769">
      <w:pPr>
        <w:pStyle w:val="ListBullet"/>
      </w:pPr>
      <w:r>
        <w:t>AC-04: two simultaneous 5 kg requests against 5 kg remaining → exactly one reservation succeeds and the listing becomes Sold Out.</w:t>
      </w:r>
    </w:p>
    <w:p w:rsidR="004A2138" w:rsidRDefault="004C0769">
      <w:pPr>
        <w:pStyle w:val="ListBullet"/>
      </w:pPr>
      <w:r>
        <w:t>AC-05: retry with the same idempotency token → retur</w:t>
      </w:r>
      <w:r>
        <w:t>n the original Order without a second reservation.</w:t>
      </w:r>
    </w:p>
    <w:p w:rsidR="004A2138" w:rsidRDefault="004C0769">
      <w:pPr>
        <w:pStyle w:val="Heading1"/>
      </w:pPr>
      <w:r>
        <w:t>5. Business rules and stock integrity</w:t>
      </w:r>
    </w:p>
    <w:p w:rsidR="004A2138" w:rsidRDefault="004C0769">
      <w:r>
        <w:t>Stock integrity is the highest-risk business rule in the core workflow. The approved proposal explicitly requires the system to handle concurrent and duplicate order a</w:t>
      </w:r>
      <w:r>
        <w:t>ttempts without overselling.</w:t>
      </w:r>
    </w:p>
    <w:tbl>
      <w:tblPr>
        <w:tblW w:w="0" w:type="auto"/>
        <w:jc w:val="center"/>
        <w:tblLook w:val="04A0" w:firstRow="1" w:lastRow="0" w:firstColumn="1" w:lastColumn="0" w:noHBand="0" w:noVBand="1"/>
      </w:tblPr>
      <w:tblGrid>
        <w:gridCol w:w="10148"/>
      </w:tblGrid>
      <w:tr w:rsidR="004A2138">
        <w:trPr>
          <w:jc w:val="center"/>
        </w:trPr>
        <w:tc>
          <w:tcPr>
            <w:tcW w:w="10368" w:type="dxa"/>
            <w:shd w:val="clear" w:color="auto" w:fill="F7F8F9"/>
            <w:vAlign w:val="center"/>
          </w:tcPr>
          <w:p w:rsidR="004A2138" w:rsidRDefault="004C0769">
            <w:pPr>
              <w:spacing w:after="0"/>
            </w:pPr>
            <w:r>
              <w:t>Stock invariant</w:t>
            </w:r>
            <w:r>
              <w:br/>
              <w:t>Available + Reserved + Confirmed = Total</w:t>
            </w:r>
            <w:r>
              <w:br/>
              <w:t>Reserved + Confirmed ≤ Total</w:t>
            </w:r>
          </w:p>
        </w:tc>
      </w:tr>
    </w:tbl>
    <w:p w:rsidR="004A2138" w:rsidRDefault="004A2138">
      <w:pPr>
        <w:spacing w:after="0"/>
      </w:pPr>
    </w:p>
    <w:p w:rsidR="004A2138" w:rsidRDefault="004C0769">
      <w:pPr>
        <w:pStyle w:val="ListBullet"/>
      </w:pPr>
      <w:r>
        <w:t>A successful order moves quantity from Available to Reserved exactly once.</w:t>
      </w:r>
    </w:p>
    <w:p w:rsidR="004A2138" w:rsidRDefault="004C0769">
      <w:pPr>
        <w:pStyle w:val="ListBullet"/>
      </w:pPr>
      <w:r>
        <w:t>Farmer confirmation transfers Reserved to Confirmed; it does not</w:t>
      </w:r>
      <w:r>
        <w:t xml:space="preserve"> deduct Available a second time.</w:t>
      </w:r>
    </w:p>
    <w:p w:rsidR="004A2138" w:rsidRDefault="004C0769">
      <w:pPr>
        <w:pStyle w:val="ListBullet"/>
      </w:pPr>
      <w:r>
        <w:t>A decline, cancellation or reservation expiry returns the reserved quantity to Available exactly once.</w:t>
      </w:r>
    </w:p>
    <w:p w:rsidR="004A2138" w:rsidRDefault="004C0769">
      <w:pPr>
        <w:pStyle w:val="ListBullet"/>
      </w:pPr>
      <w:r>
        <w:t xml:space="preserve">If a decline makes stock available again and the availability window has not expired, a previously Sold Out listing may </w:t>
      </w:r>
      <w:r>
        <w:t>return to Active.</w:t>
      </w:r>
    </w:p>
    <w:p w:rsidR="004A2138" w:rsidRDefault="004C0769">
      <w:pPr>
        <w:pStyle w:val="ListBullet"/>
      </w:pPr>
      <w:r>
        <w:t>Expired reservations cannot be reused after the listing availability window has ended.</w:t>
      </w:r>
    </w:p>
    <w:p w:rsidR="004A2138" w:rsidRDefault="004C0769">
      <w:pPr>
        <w:pStyle w:val="ListBullet"/>
      </w:pPr>
      <w:r>
        <w:t>Only the listing's farmer may confirm or decline the relevant order.</w:t>
      </w:r>
    </w:p>
    <w:p w:rsidR="004A2138" w:rsidRDefault="004C0769">
      <w:pPr>
        <w:pStyle w:val="Heading1"/>
      </w:pPr>
      <w:r>
        <w:t>6. Interaction / sequence model</w:t>
      </w:r>
    </w:p>
    <w:p w:rsidR="004A2138" w:rsidRDefault="004C0769">
      <w:r>
        <w:t>The sequence model assigns orchestration to the Ts</w:t>
      </w:r>
      <w:r>
        <w:t>a Temo Thuo System while preserving domain responsibilities: Listing controls atomic reservation, Order owns lifecycle state, OrderStatusEvent records history and the SMS Gateway handles notification as a stubbed external dependency.</w:t>
      </w:r>
    </w:p>
    <w:p w:rsidR="004A2138" w:rsidRDefault="004C0769">
      <w:pPr>
        <w:jc w:val="center"/>
      </w:pPr>
      <w:r>
        <w:rPr>
          <w:noProof/>
        </w:rPr>
        <w:lastRenderedPageBreak/>
        <w:drawing>
          <wp:inline distT="0" distB="0" distL="0" distR="0">
            <wp:extent cx="6492240" cy="362067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1"/>
                    <a:stretch>
                      <a:fillRect/>
                    </a:stretch>
                  </pic:blipFill>
                  <pic:spPr>
                    <a:xfrm>
                      <a:off x="0" y="0"/>
                      <a:ext cx="6492240" cy="3620672"/>
                    </a:xfrm>
                    <a:prstGeom prst="rect">
                      <a:avLst/>
                    </a:prstGeom>
                  </pic:spPr>
                </pic:pic>
              </a:graphicData>
            </a:graphic>
          </wp:inline>
        </w:drawing>
      </w:r>
    </w:p>
    <w:p w:rsidR="004A2138" w:rsidRDefault="004C0769">
      <w:r>
        <w:t xml:space="preserve">Figure 1. </w:t>
      </w:r>
    </w:p>
    <w:p w:rsidR="004A2138" w:rsidRDefault="004C0769">
      <w:pPr>
        <w:pStyle w:val="Heading2"/>
      </w:pPr>
      <w:r>
        <w:t>6.1 Design rationale</w:t>
      </w:r>
    </w:p>
    <w:p w:rsidR="004A2138" w:rsidRDefault="004C0769">
      <w:r>
        <w:t>The key design choice is to make stock reservation atomic rather than performing a simple read-then-write quantity check. This is necessary because two buyers can obser</w:t>
      </w:r>
      <w:r>
        <w:t>ve the same remaining stock at nearly the same time. The atomic operation creates a clear consistency boundary and directly supports the zero-oversell objective.</w:t>
      </w:r>
    </w:p>
    <w:p w:rsidR="004A2138" w:rsidRDefault="004C0769">
      <w:r>
        <w:t xml:space="preserve">A simpler alternative would create the Order first and reserve stock afterwards. That </w:t>
      </w:r>
      <w:r>
        <w:t>alternative was rejected because a failure between those operations could leave an Order without valid stock backing and would make rollback and duplicate handling harder.</w:t>
      </w:r>
    </w:p>
    <w:p w:rsidR="004A2138" w:rsidRDefault="004C0769">
      <w:pPr>
        <w:pStyle w:val="Heading1"/>
      </w:pPr>
      <w:r>
        <w:t>7. Order lifecycle and workflow</w:t>
      </w:r>
    </w:p>
    <w:p w:rsidR="004A2138" w:rsidRDefault="004C0769">
      <w:r>
        <w:t>The Order is the selected state-sensitive entity for</w:t>
      </w:r>
      <w:r>
        <w:t xml:space="preserve"> Lab 5. Its main lifecycle is Placed → Confirmed → Assigned → In Transit → Delivered, with explicit terminal/exception paths for Declined, Cancelled and Reservation Expired.</w:t>
      </w:r>
    </w:p>
    <w:tbl>
      <w:tblPr>
        <w:tblW w:w="0" w:type="auto"/>
        <w:jc w:val="center"/>
        <w:tblLook w:val="04A0" w:firstRow="1" w:lastRow="0" w:firstColumn="1" w:lastColumn="0" w:noHBand="0" w:noVBand="1"/>
      </w:tblPr>
      <w:tblGrid>
        <w:gridCol w:w="3145"/>
        <w:gridCol w:w="2782"/>
        <w:gridCol w:w="4221"/>
      </w:tblGrid>
      <w:tr w:rsidR="004A2138">
        <w:trPr>
          <w:jc w:val="center"/>
        </w:trPr>
        <w:tc>
          <w:tcPr>
            <w:tcW w:w="3240" w:type="dxa"/>
            <w:shd w:val="clear" w:color="auto" w:fill="6D0F24"/>
            <w:vAlign w:val="center"/>
          </w:tcPr>
          <w:p w:rsidR="004A2138" w:rsidRDefault="004C0769">
            <w:pPr>
              <w:spacing w:after="0"/>
            </w:pPr>
            <w:r>
              <w:rPr>
                <w:b/>
                <w:color w:val="FFFFFF"/>
              </w:rPr>
              <w:t>State/transition</w:t>
            </w:r>
          </w:p>
        </w:tc>
        <w:tc>
          <w:tcPr>
            <w:tcW w:w="2880" w:type="dxa"/>
            <w:shd w:val="clear" w:color="auto" w:fill="6D0F24"/>
            <w:vAlign w:val="center"/>
          </w:tcPr>
          <w:p w:rsidR="004A2138" w:rsidRDefault="004C0769">
            <w:pPr>
              <w:spacing w:after="0"/>
            </w:pPr>
            <w:r>
              <w:rPr>
                <w:b/>
                <w:color w:val="FFFFFF"/>
              </w:rPr>
              <w:t>Actor</w:t>
            </w:r>
          </w:p>
        </w:tc>
        <w:tc>
          <w:tcPr>
            <w:tcW w:w="4392" w:type="dxa"/>
            <w:shd w:val="clear" w:color="auto" w:fill="6D0F24"/>
            <w:vAlign w:val="center"/>
          </w:tcPr>
          <w:p w:rsidR="004A2138" w:rsidRDefault="004C0769">
            <w:pPr>
              <w:spacing w:after="0"/>
            </w:pPr>
            <w:r>
              <w:rPr>
                <w:b/>
                <w:color w:val="FFFFFF"/>
              </w:rPr>
              <w:t>Consequence</w:t>
            </w:r>
          </w:p>
        </w:tc>
      </w:tr>
      <w:tr w:rsidR="004A2138">
        <w:trPr>
          <w:jc w:val="center"/>
        </w:trPr>
        <w:tc>
          <w:tcPr>
            <w:tcW w:w="3240" w:type="dxa"/>
            <w:shd w:val="clear" w:color="auto" w:fill="F7F8F9"/>
            <w:vAlign w:val="center"/>
          </w:tcPr>
          <w:p w:rsidR="004A2138" w:rsidRDefault="004C0769">
            <w:pPr>
              <w:spacing w:after="0"/>
            </w:pPr>
            <w:r>
              <w:t>Placed</w:t>
            </w:r>
          </w:p>
        </w:tc>
        <w:tc>
          <w:tcPr>
            <w:tcW w:w="2880" w:type="dxa"/>
            <w:shd w:val="clear" w:color="auto" w:fill="F7F8F9"/>
            <w:vAlign w:val="center"/>
          </w:tcPr>
          <w:p w:rsidR="004A2138" w:rsidRDefault="004C0769">
            <w:pPr>
              <w:spacing w:after="0"/>
            </w:pPr>
            <w:r>
              <w:t>Buyer / System</w:t>
            </w:r>
          </w:p>
        </w:tc>
        <w:tc>
          <w:tcPr>
            <w:tcW w:w="4392" w:type="dxa"/>
            <w:shd w:val="clear" w:color="auto" w:fill="F7F8F9"/>
            <w:vAlign w:val="center"/>
          </w:tcPr>
          <w:p w:rsidR="004A2138" w:rsidRDefault="004C0769">
            <w:pPr>
              <w:spacing w:after="0"/>
            </w:pPr>
            <w:r>
              <w:t>Created only after succe</w:t>
            </w:r>
            <w:r>
              <w:t>ssful atomic reservation.</w:t>
            </w:r>
          </w:p>
        </w:tc>
      </w:tr>
      <w:tr w:rsidR="004A2138">
        <w:trPr>
          <w:jc w:val="center"/>
        </w:trPr>
        <w:tc>
          <w:tcPr>
            <w:tcW w:w="3240" w:type="dxa"/>
            <w:shd w:val="clear" w:color="auto" w:fill="F7F8F9"/>
            <w:vAlign w:val="center"/>
          </w:tcPr>
          <w:p w:rsidR="004A2138" w:rsidRDefault="004C0769">
            <w:pPr>
              <w:spacing w:after="0"/>
            </w:pPr>
            <w:r>
              <w:t>Confirmed</w:t>
            </w:r>
          </w:p>
        </w:tc>
        <w:tc>
          <w:tcPr>
            <w:tcW w:w="2880" w:type="dxa"/>
            <w:shd w:val="clear" w:color="auto" w:fill="F7F8F9"/>
            <w:vAlign w:val="center"/>
          </w:tcPr>
          <w:p w:rsidR="004A2138" w:rsidRDefault="004C0769">
            <w:pPr>
              <w:spacing w:after="0"/>
            </w:pPr>
            <w:r>
              <w:t>Farmer</w:t>
            </w:r>
          </w:p>
        </w:tc>
        <w:tc>
          <w:tcPr>
            <w:tcW w:w="4392" w:type="dxa"/>
            <w:shd w:val="clear" w:color="auto" w:fill="F7F8F9"/>
            <w:vAlign w:val="center"/>
          </w:tcPr>
          <w:p w:rsidR="004A2138" w:rsidRDefault="004C0769">
            <w:pPr>
              <w:spacing w:after="0"/>
            </w:pPr>
            <w:r>
              <w:t>Reserved stock transfers to Confirmed without a second deduction.</w:t>
            </w:r>
          </w:p>
        </w:tc>
      </w:tr>
      <w:tr w:rsidR="004A2138">
        <w:trPr>
          <w:jc w:val="center"/>
        </w:trPr>
        <w:tc>
          <w:tcPr>
            <w:tcW w:w="3240" w:type="dxa"/>
            <w:shd w:val="clear" w:color="auto" w:fill="F7F8F9"/>
            <w:vAlign w:val="center"/>
          </w:tcPr>
          <w:p w:rsidR="004A2138" w:rsidRDefault="004C0769">
            <w:pPr>
              <w:spacing w:after="0"/>
            </w:pPr>
            <w:r>
              <w:t>Declined</w:t>
            </w:r>
          </w:p>
        </w:tc>
        <w:tc>
          <w:tcPr>
            <w:tcW w:w="2880" w:type="dxa"/>
            <w:shd w:val="clear" w:color="auto" w:fill="F7F8F9"/>
            <w:vAlign w:val="center"/>
          </w:tcPr>
          <w:p w:rsidR="004A2138" w:rsidRDefault="004C0769">
            <w:pPr>
              <w:spacing w:after="0"/>
            </w:pPr>
            <w:r>
              <w:t>Farmer</w:t>
            </w:r>
          </w:p>
        </w:tc>
        <w:tc>
          <w:tcPr>
            <w:tcW w:w="4392" w:type="dxa"/>
            <w:shd w:val="clear" w:color="auto" w:fill="F7F8F9"/>
            <w:vAlign w:val="center"/>
          </w:tcPr>
          <w:p w:rsidR="004A2138" w:rsidRDefault="004C0769">
            <w:pPr>
              <w:spacing w:after="0"/>
            </w:pPr>
            <w:r>
              <w:t>Reservation released to Available.</w:t>
            </w:r>
          </w:p>
        </w:tc>
      </w:tr>
      <w:tr w:rsidR="004A2138">
        <w:trPr>
          <w:jc w:val="center"/>
        </w:trPr>
        <w:tc>
          <w:tcPr>
            <w:tcW w:w="3240" w:type="dxa"/>
            <w:shd w:val="clear" w:color="auto" w:fill="F7F8F9"/>
            <w:vAlign w:val="center"/>
          </w:tcPr>
          <w:p w:rsidR="004A2138" w:rsidRDefault="004C0769">
            <w:pPr>
              <w:spacing w:after="0"/>
            </w:pPr>
            <w:r>
              <w:t>Cancelled</w:t>
            </w:r>
          </w:p>
        </w:tc>
        <w:tc>
          <w:tcPr>
            <w:tcW w:w="2880" w:type="dxa"/>
            <w:shd w:val="clear" w:color="auto" w:fill="F7F8F9"/>
            <w:vAlign w:val="center"/>
          </w:tcPr>
          <w:p w:rsidR="004A2138" w:rsidRDefault="004C0769">
            <w:pPr>
              <w:spacing w:after="0"/>
            </w:pPr>
            <w:r>
              <w:t>Buyer, where authorised</w:t>
            </w:r>
          </w:p>
        </w:tc>
        <w:tc>
          <w:tcPr>
            <w:tcW w:w="4392" w:type="dxa"/>
            <w:shd w:val="clear" w:color="auto" w:fill="F7F8F9"/>
            <w:vAlign w:val="center"/>
          </w:tcPr>
          <w:p w:rsidR="004A2138" w:rsidRDefault="004C0769">
            <w:pPr>
              <w:spacing w:after="0"/>
            </w:pPr>
            <w:r>
              <w:t>Reservation released to Available.</w:t>
            </w:r>
          </w:p>
        </w:tc>
      </w:tr>
      <w:tr w:rsidR="004A2138">
        <w:trPr>
          <w:jc w:val="center"/>
        </w:trPr>
        <w:tc>
          <w:tcPr>
            <w:tcW w:w="3240" w:type="dxa"/>
            <w:shd w:val="clear" w:color="auto" w:fill="F7F8F9"/>
            <w:vAlign w:val="center"/>
          </w:tcPr>
          <w:p w:rsidR="004A2138" w:rsidRDefault="004C0769">
            <w:pPr>
              <w:spacing w:after="0"/>
            </w:pPr>
            <w:r>
              <w:t>Reservation Expired</w:t>
            </w:r>
          </w:p>
        </w:tc>
        <w:tc>
          <w:tcPr>
            <w:tcW w:w="2880" w:type="dxa"/>
            <w:shd w:val="clear" w:color="auto" w:fill="F7F8F9"/>
            <w:vAlign w:val="center"/>
          </w:tcPr>
          <w:p w:rsidR="004A2138" w:rsidRDefault="004C0769">
            <w:pPr>
              <w:spacing w:after="0"/>
            </w:pPr>
            <w:r>
              <w:t>System</w:t>
            </w:r>
          </w:p>
        </w:tc>
        <w:tc>
          <w:tcPr>
            <w:tcW w:w="4392" w:type="dxa"/>
            <w:shd w:val="clear" w:color="auto" w:fill="F7F8F9"/>
            <w:vAlign w:val="center"/>
          </w:tcPr>
          <w:p w:rsidR="004A2138" w:rsidRDefault="004C0769">
            <w:pPr>
              <w:spacing w:after="0"/>
            </w:pPr>
            <w:r>
              <w:t>Reservation released, subject to listing availability window.</w:t>
            </w:r>
          </w:p>
        </w:tc>
      </w:tr>
      <w:tr w:rsidR="004A2138">
        <w:trPr>
          <w:jc w:val="center"/>
        </w:trPr>
        <w:tc>
          <w:tcPr>
            <w:tcW w:w="3240" w:type="dxa"/>
            <w:shd w:val="clear" w:color="auto" w:fill="F7F8F9"/>
            <w:vAlign w:val="center"/>
          </w:tcPr>
          <w:p w:rsidR="004A2138" w:rsidRDefault="004C0769">
            <w:pPr>
              <w:spacing w:after="0"/>
            </w:pPr>
            <w:r>
              <w:t>Assigned</w:t>
            </w:r>
          </w:p>
        </w:tc>
        <w:tc>
          <w:tcPr>
            <w:tcW w:w="2880" w:type="dxa"/>
            <w:shd w:val="clear" w:color="auto" w:fill="F7F8F9"/>
            <w:vAlign w:val="center"/>
          </w:tcPr>
          <w:p w:rsidR="004A2138" w:rsidRDefault="004C0769">
            <w:pPr>
              <w:spacing w:after="0"/>
            </w:pPr>
            <w:r>
              <w:t>Transporter</w:t>
            </w:r>
          </w:p>
        </w:tc>
        <w:tc>
          <w:tcPr>
            <w:tcW w:w="4392" w:type="dxa"/>
            <w:shd w:val="clear" w:color="auto" w:fill="F7F8F9"/>
            <w:vAlign w:val="center"/>
          </w:tcPr>
          <w:p w:rsidR="004A2138" w:rsidRDefault="004C0769">
            <w:pPr>
              <w:spacing w:after="0"/>
            </w:pPr>
            <w:r>
              <w:t>Confirmed order receives an accepted transport assignment.</w:t>
            </w:r>
          </w:p>
        </w:tc>
      </w:tr>
      <w:tr w:rsidR="004A2138">
        <w:trPr>
          <w:jc w:val="center"/>
        </w:trPr>
        <w:tc>
          <w:tcPr>
            <w:tcW w:w="3240" w:type="dxa"/>
            <w:shd w:val="clear" w:color="auto" w:fill="F7F8F9"/>
            <w:vAlign w:val="center"/>
          </w:tcPr>
          <w:p w:rsidR="004A2138" w:rsidRDefault="004C0769">
            <w:pPr>
              <w:spacing w:after="0"/>
            </w:pPr>
            <w:r>
              <w:t>In Transit</w:t>
            </w:r>
          </w:p>
        </w:tc>
        <w:tc>
          <w:tcPr>
            <w:tcW w:w="2880" w:type="dxa"/>
            <w:shd w:val="clear" w:color="auto" w:fill="F7F8F9"/>
            <w:vAlign w:val="center"/>
          </w:tcPr>
          <w:p w:rsidR="004A2138" w:rsidRDefault="004C0769">
            <w:pPr>
              <w:spacing w:after="0"/>
            </w:pPr>
            <w:r>
              <w:t>Transporter</w:t>
            </w:r>
          </w:p>
        </w:tc>
        <w:tc>
          <w:tcPr>
            <w:tcW w:w="4392" w:type="dxa"/>
            <w:shd w:val="clear" w:color="auto" w:fill="F7F8F9"/>
            <w:vAlign w:val="center"/>
          </w:tcPr>
          <w:p w:rsidR="004A2138" w:rsidRDefault="004C0769">
            <w:pPr>
              <w:spacing w:after="0"/>
            </w:pPr>
            <w:r>
              <w:t>Delivery is underway.</w:t>
            </w:r>
          </w:p>
        </w:tc>
      </w:tr>
      <w:tr w:rsidR="004A2138">
        <w:trPr>
          <w:jc w:val="center"/>
        </w:trPr>
        <w:tc>
          <w:tcPr>
            <w:tcW w:w="3240" w:type="dxa"/>
            <w:shd w:val="clear" w:color="auto" w:fill="F7F8F9"/>
            <w:vAlign w:val="center"/>
          </w:tcPr>
          <w:p w:rsidR="004A2138" w:rsidRDefault="004C0769">
            <w:pPr>
              <w:spacing w:after="0"/>
            </w:pPr>
            <w:r>
              <w:t>Delivered</w:t>
            </w:r>
          </w:p>
        </w:tc>
        <w:tc>
          <w:tcPr>
            <w:tcW w:w="2880" w:type="dxa"/>
            <w:shd w:val="clear" w:color="auto" w:fill="F7F8F9"/>
            <w:vAlign w:val="center"/>
          </w:tcPr>
          <w:p w:rsidR="004A2138" w:rsidRDefault="004C0769">
            <w:pPr>
              <w:spacing w:after="0"/>
            </w:pPr>
            <w:r>
              <w:t>Transporter / Buyer</w:t>
            </w:r>
          </w:p>
        </w:tc>
        <w:tc>
          <w:tcPr>
            <w:tcW w:w="4392" w:type="dxa"/>
            <w:shd w:val="clear" w:color="auto" w:fill="F7F8F9"/>
            <w:vAlign w:val="center"/>
          </w:tcPr>
          <w:p w:rsidR="004A2138" w:rsidRDefault="004C0769">
            <w:pPr>
              <w:spacing w:after="0"/>
            </w:pPr>
            <w:r>
              <w:t xml:space="preserve">Delivery completed and </w:t>
            </w:r>
            <w:r>
              <w:t>receipt can be confirmed.</w:t>
            </w:r>
          </w:p>
        </w:tc>
      </w:tr>
    </w:tbl>
    <w:p w:rsidR="004A2138" w:rsidRDefault="004A2138">
      <w:pPr>
        <w:spacing w:after="0"/>
      </w:pPr>
    </w:p>
    <w:p w:rsidR="004A2138" w:rsidRDefault="004C0769">
      <w:pPr>
        <w:pStyle w:val="Heading1"/>
      </w:pPr>
      <w:r>
        <w:t>8. Activity model</w:t>
      </w:r>
    </w:p>
    <w:p w:rsidR="004A2138" w:rsidRDefault="004C0769">
      <w:r>
        <w:t>The activity model shows the same UC-01 logic from a workflow perspective, making the major decision points visible: duplicate detection, listing availability, quantity validation, atomic reservation and the So</w:t>
      </w:r>
      <w:r>
        <w:t>ld Out consequence.</w:t>
      </w:r>
    </w:p>
    <w:p w:rsidR="004A2138" w:rsidRDefault="004C0769">
      <w:pPr>
        <w:pStyle w:val="ListBullet"/>
      </w:pPr>
      <w:r>
        <w:t>Duplicate token → return existing order.</w:t>
      </w:r>
    </w:p>
    <w:p w:rsidR="004A2138" w:rsidRDefault="004C0769">
      <w:pPr>
        <w:pStyle w:val="ListBullet"/>
      </w:pPr>
      <w:r>
        <w:t>Listing not Active → reject without reservation.</w:t>
      </w:r>
    </w:p>
    <w:p w:rsidR="004A2138" w:rsidRDefault="004C0769">
      <w:pPr>
        <w:pStyle w:val="ListBullet"/>
      </w:pPr>
      <w:r>
        <w:t>Quantity invalid or too large → reject and show actual availability.</w:t>
      </w:r>
    </w:p>
    <w:p w:rsidR="004A2138" w:rsidRDefault="004C0769">
      <w:pPr>
        <w:pStyle w:val="ListBullet"/>
      </w:pPr>
      <w:r>
        <w:t>Atomic reservation fails because another buyer won the stock → controlled rej</w:t>
      </w:r>
      <w:r>
        <w:t>ection.</w:t>
      </w:r>
    </w:p>
    <w:p w:rsidR="004A2138" w:rsidRDefault="004C0769">
      <w:pPr>
        <w:pStyle w:val="ListBullet"/>
      </w:pPr>
      <w:r>
        <w:t>Remaining quantity reaches zero → listing becomes Sold Out.</w:t>
      </w:r>
    </w:p>
    <w:p w:rsidR="004A2138" w:rsidRDefault="004C0769">
      <w:pPr>
        <w:pStyle w:val="Heading1"/>
      </w:pPr>
      <w:r>
        <w:lastRenderedPageBreak/>
        <w:t>9. Consistency matrix</w:t>
      </w:r>
    </w:p>
    <w:p w:rsidR="004A2138" w:rsidRDefault="004C0769">
      <w:r>
        <w:t>The matrix below links the use case, interaction responsibilities, lifecycle state/result and approved requirement/acceptance evidence. This prevents the diagrams fro</w:t>
      </w:r>
      <w:r>
        <w:t>m describing different versions of the project.</w:t>
      </w:r>
    </w:p>
    <w:tbl>
      <w:tblPr>
        <w:tblW w:w="0" w:type="auto"/>
        <w:jc w:val="center"/>
        <w:tblLook w:val="04A0" w:firstRow="1" w:lastRow="0" w:firstColumn="1" w:lastColumn="0" w:noHBand="0" w:noVBand="1"/>
      </w:tblPr>
      <w:tblGrid>
        <w:gridCol w:w="1296"/>
        <w:gridCol w:w="1915"/>
        <w:gridCol w:w="2285"/>
        <w:gridCol w:w="2000"/>
        <w:gridCol w:w="2652"/>
      </w:tblGrid>
      <w:tr w:rsidR="004A2138">
        <w:trPr>
          <w:jc w:val="center"/>
        </w:trPr>
        <w:tc>
          <w:tcPr>
            <w:tcW w:w="1296" w:type="dxa"/>
            <w:shd w:val="clear" w:color="auto" w:fill="6D0F24"/>
            <w:vAlign w:val="center"/>
          </w:tcPr>
          <w:p w:rsidR="004A2138" w:rsidRDefault="004C0769">
            <w:pPr>
              <w:spacing w:after="0"/>
            </w:pPr>
            <w:r>
              <w:rPr>
                <w:b/>
                <w:color w:val="FFFFFF"/>
              </w:rPr>
              <w:t>UC/rule</w:t>
            </w:r>
          </w:p>
        </w:tc>
        <w:tc>
          <w:tcPr>
            <w:tcW w:w="1944" w:type="dxa"/>
            <w:shd w:val="clear" w:color="auto" w:fill="6D0F24"/>
            <w:vAlign w:val="center"/>
          </w:tcPr>
          <w:p w:rsidR="004A2138" w:rsidRDefault="004C0769">
            <w:pPr>
              <w:spacing w:after="0"/>
            </w:pPr>
            <w:r>
              <w:rPr>
                <w:b/>
                <w:color w:val="FFFFFF"/>
              </w:rPr>
              <w:t>Action/message</w:t>
            </w:r>
          </w:p>
        </w:tc>
        <w:tc>
          <w:tcPr>
            <w:tcW w:w="2376" w:type="dxa"/>
            <w:shd w:val="clear" w:color="auto" w:fill="6D0F24"/>
            <w:vAlign w:val="center"/>
          </w:tcPr>
          <w:p w:rsidR="004A2138" w:rsidRDefault="004C0769">
            <w:pPr>
              <w:spacing w:after="0"/>
            </w:pPr>
            <w:r>
              <w:rPr>
                <w:b/>
                <w:color w:val="FFFFFF"/>
              </w:rPr>
              <w:t>Responsibility</w:t>
            </w:r>
          </w:p>
        </w:tc>
        <w:tc>
          <w:tcPr>
            <w:tcW w:w="2088" w:type="dxa"/>
            <w:shd w:val="clear" w:color="auto" w:fill="6D0F24"/>
            <w:vAlign w:val="center"/>
          </w:tcPr>
          <w:p w:rsidR="004A2138" w:rsidRDefault="004C0769">
            <w:pPr>
              <w:spacing w:after="0"/>
            </w:pPr>
            <w:r>
              <w:rPr>
                <w:b/>
                <w:color w:val="FFFFFF"/>
              </w:rPr>
              <w:t>State/result</w:t>
            </w:r>
          </w:p>
        </w:tc>
        <w:tc>
          <w:tcPr>
            <w:tcW w:w="2880" w:type="dxa"/>
            <w:shd w:val="clear" w:color="auto" w:fill="6D0F24"/>
            <w:vAlign w:val="center"/>
          </w:tcPr>
          <w:p w:rsidR="004A2138" w:rsidRDefault="004C0769">
            <w:pPr>
              <w:spacing w:after="0"/>
            </w:pPr>
            <w:r>
              <w:rPr>
                <w:b/>
                <w:color w:val="FFFFFF"/>
              </w:rPr>
              <w:t>Trace</w:t>
            </w:r>
          </w:p>
        </w:tc>
      </w:tr>
      <w:tr w:rsidR="004A2138">
        <w:trPr>
          <w:jc w:val="center"/>
        </w:trPr>
        <w:tc>
          <w:tcPr>
            <w:tcW w:w="1296" w:type="dxa"/>
            <w:shd w:val="clear" w:color="auto" w:fill="F7F8F9"/>
            <w:vAlign w:val="center"/>
          </w:tcPr>
          <w:p w:rsidR="004A2138" w:rsidRDefault="004C0769">
            <w:pPr>
              <w:spacing w:after="0"/>
            </w:pPr>
            <w:r>
              <w:t>Step 3</w:t>
            </w:r>
          </w:p>
        </w:tc>
        <w:tc>
          <w:tcPr>
            <w:tcW w:w="1944" w:type="dxa"/>
            <w:shd w:val="clear" w:color="auto" w:fill="F7F8F9"/>
            <w:vAlign w:val="center"/>
          </w:tcPr>
          <w:p w:rsidR="004A2138" w:rsidRDefault="004C0769">
            <w:pPr>
              <w:spacing w:after="0"/>
            </w:pPr>
            <w:r>
              <w:t>Submit quantity + token</w:t>
            </w:r>
          </w:p>
        </w:tc>
        <w:tc>
          <w:tcPr>
            <w:tcW w:w="2376" w:type="dxa"/>
            <w:shd w:val="clear" w:color="auto" w:fill="F7F8F9"/>
            <w:vAlign w:val="center"/>
          </w:tcPr>
          <w:p w:rsidR="004A2138" w:rsidRDefault="004C0769">
            <w:pPr>
              <w:spacing w:after="0"/>
            </w:pPr>
            <w:r>
              <w:t>Buyer → System</w:t>
            </w:r>
          </w:p>
        </w:tc>
        <w:tc>
          <w:tcPr>
            <w:tcW w:w="2088" w:type="dxa"/>
            <w:shd w:val="clear" w:color="auto" w:fill="F7F8F9"/>
            <w:vAlign w:val="center"/>
          </w:tcPr>
          <w:p w:rsidR="004A2138" w:rsidRDefault="004C0769">
            <w:pPr>
              <w:spacing w:after="0"/>
            </w:pPr>
            <w:r>
              <w:t>Request received</w:t>
            </w:r>
          </w:p>
        </w:tc>
        <w:tc>
          <w:tcPr>
            <w:tcW w:w="2880" w:type="dxa"/>
            <w:shd w:val="clear" w:color="auto" w:fill="F7F8F9"/>
            <w:vAlign w:val="center"/>
          </w:tcPr>
          <w:p w:rsidR="004A2138" w:rsidRDefault="004C0769">
            <w:pPr>
              <w:spacing w:after="0"/>
            </w:pPr>
            <w:r>
              <w:t>FR-05; AC-01</w:t>
            </w:r>
          </w:p>
        </w:tc>
      </w:tr>
      <w:tr w:rsidR="004A2138">
        <w:trPr>
          <w:jc w:val="center"/>
        </w:trPr>
        <w:tc>
          <w:tcPr>
            <w:tcW w:w="1296" w:type="dxa"/>
            <w:shd w:val="clear" w:color="auto" w:fill="F7F8F9"/>
            <w:vAlign w:val="center"/>
          </w:tcPr>
          <w:p w:rsidR="004A2138" w:rsidRDefault="004C0769">
            <w:pPr>
              <w:spacing w:after="0"/>
            </w:pPr>
            <w:r>
              <w:t>Duplicate retry</w:t>
            </w:r>
          </w:p>
        </w:tc>
        <w:tc>
          <w:tcPr>
            <w:tcW w:w="1944" w:type="dxa"/>
            <w:shd w:val="clear" w:color="auto" w:fill="F7F8F9"/>
            <w:vAlign w:val="center"/>
          </w:tcPr>
          <w:p w:rsidR="004A2138" w:rsidRDefault="004C0769">
            <w:pPr>
              <w:spacing w:after="0"/>
            </w:pPr>
            <w:r>
              <w:t>Find existing token</w:t>
            </w:r>
          </w:p>
        </w:tc>
        <w:tc>
          <w:tcPr>
            <w:tcW w:w="2376" w:type="dxa"/>
            <w:shd w:val="clear" w:color="auto" w:fill="F7F8F9"/>
            <w:vAlign w:val="center"/>
          </w:tcPr>
          <w:p w:rsidR="004A2138" w:rsidRDefault="004C0769">
            <w:pPr>
              <w:spacing w:after="0"/>
            </w:pPr>
            <w:r>
              <w:t>System → Order</w:t>
            </w:r>
          </w:p>
        </w:tc>
        <w:tc>
          <w:tcPr>
            <w:tcW w:w="2088" w:type="dxa"/>
            <w:shd w:val="clear" w:color="auto" w:fill="F7F8F9"/>
            <w:vAlign w:val="center"/>
          </w:tcPr>
          <w:p w:rsidR="004A2138" w:rsidRDefault="004C0769">
            <w:pPr>
              <w:spacing w:after="0"/>
            </w:pPr>
            <w:r>
              <w:t xml:space="preserve">Existing Order </w:t>
            </w:r>
            <w:r>
              <w:t>returned</w:t>
            </w:r>
          </w:p>
        </w:tc>
        <w:tc>
          <w:tcPr>
            <w:tcW w:w="2880" w:type="dxa"/>
            <w:shd w:val="clear" w:color="auto" w:fill="F7F8F9"/>
            <w:vAlign w:val="center"/>
          </w:tcPr>
          <w:p w:rsidR="004A2138" w:rsidRDefault="004C0769">
            <w:pPr>
              <w:spacing w:after="0"/>
            </w:pPr>
            <w:r>
              <w:t>FR-06; AC-05</w:t>
            </w:r>
          </w:p>
        </w:tc>
      </w:tr>
      <w:tr w:rsidR="004A2138">
        <w:trPr>
          <w:jc w:val="center"/>
        </w:trPr>
        <w:tc>
          <w:tcPr>
            <w:tcW w:w="1296" w:type="dxa"/>
            <w:shd w:val="clear" w:color="auto" w:fill="F7F8F9"/>
            <w:vAlign w:val="center"/>
          </w:tcPr>
          <w:p w:rsidR="004A2138" w:rsidRDefault="004C0769">
            <w:pPr>
              <w:spacing w:after="0"/>
            </w:pPr>
            <w:r>
              <w:t>Step 4</w:t>
            </w:r>
          </w:p>
        </w:tc>
        <w:tc>
          <w:tcPr>
            <w:tcW w:w="1944" w:type="dxa"/>
            <w:shd w:val="clear" w:color="auto" w:fill="F7F8F9"/>
            <w:vAlign w:val="center"/>
          </w:tcPr>
          <w:p w:rsidR="004A2138" w:rsidRDefault="004C0769">
            <w:pPr>
              <w:spacing w:after="0"/>
            </w:pPr>
            <w:r>
              <w:t>Verify listing + quantity</w:t>
            </w:r>
          </w:p>
        </w:tc>
        <w:tc>
          <w:tcPr>
            <w:tcW w:w="2376" w:type="dxa"/>
            <w:shd w:val="clear" w:color="auto" w:fill="F7F8F9"/>
            <w:vAlign w:val="center"/>
          </w:tcPr>
          <w:p w:rsidR="004A2138" w:rsidRDefault="004C0769">
            <w:pPr>
              <w:spacing w:after="0"/>
            </w:pPr>
            <w:r>
              <w:t>System → Listing</w:t>
            </w:r>
          </w:p>
        </w:tc>
        <w:tc>
          <w:tcPr>
            <w:tcW w:w="2088" w:type="dxa"/>
            <w:shd w:val="clear" w:color="auto" w:fill="F7F8F9"/>
            <w:vAlign w:val="center"/>
          </w:tcPr>
          <w:p w:rsidR="004A2138" w:rsidRDefault="004C0769">
            <w:pPr>
              <w:spacing w:after="0"/>
            </w:pPr>
            <w:r>
              <w:t>Active / rejected</w:t>
            </w:r>
          </w:p>
        </w:tc>
        <w:tc>
          <w:tcPr>
            <w:tcW w:w="2880" w:type="dxa"/>
            <w:shd w:val="clear" w:color="auto" w:fill="F7F8F9"/>
            <w:vAlign w:val="center"/>
          </w:tcPr>
          <w:p w:rsidR="004A2138" w:rsidRDefault="004C0769">
            <w:pPr>
              <w:spacing w:after="0"/>
            </w:pPr>
            <w:r>
              <w:t>FR-07; AC-02–03</w:t>
            </w:r>
          </w:p>
        </w:tc>
      </w:tr>
      <w:tr w:rsidR="004A2138">
        <w:trPr>
          <w:jc w:val="center"/>
        </w:trPr>
        <w:tc>
          <w:tcPr>
            <w:tcW w:w="1296" w:type="dxa"/>
            <w:shd w:val="clear" w:color="auto" w:fill="F7F8F9"/>
            <w:vAlign w:val="center"/>
          </w:tcPr>
          <w:p w:rsidR="004A2138" w:rsidRDefault="004C0769">
            <w:pPr>
              <w:spacing w:after="0"/>
            </w:pPr>
            <w:r>
              <w:t>Step 5</w:t>
            </w:r>
          </w:p>
        </w:tc>
        <w:tc>
          <w:tcPr>
            <w:tcW w:w="1944" w:type="dxa"/>
            <w:shd w:val="clear" w:color="auto" w:fill="F7F8F9"/>
            <w:vAlign w:val="center"/>
          </w:tcPr>
          <w:p w:rsidR="004A2138" w:rsidRDefault="004C0769">
            <w:pPr>
              <w:spacing w:after="0"/>
            </w:pPr>
            <w:r>
              <w:t>Atomic reserve</w:t>
            </w:r>
          </w:p>
        </w:tc>
        <w:tc>
          <w:tcPr>
            <w:tcW w:w="2376" w:type="dxa"/>
            <w:shd w:val="clear" w:color="auto" w:fill="F7F8F9"/>
            <w:vAlign w:val="center"/>
          </w:tcPr>
          <w:p w:rsidR="004A2138" w:rsidRDefault="004C0769">
            <w:pPr>
              <w:spacing w:after="0"/>
            </w:pPr>
            <w:r>
              <w:t>System → Listing</w:t>
            </w:r>
          </w:p>
        </w:tc>
        <w:tc>
          <w:tcPr>
            <w:tcW w:w="2088" w:type="dxa"/>
            <w:shd w:val="clear" w:color="auto" w:fill="F7F8F9"/>
            <w:vAlign w:val="center"/>
          </w:tcPr>
          <w:p w:rsidR="004A2138" w:rsidRDefault="004C0769">
            <w:pPr>
              <w:spacing w:after="0"/>
            </w:pPr>
            <w:r>
              <w:t>Reserved increases</w:t>
            </w:r>
          </w:p>
        </w:tc>
        <w:tc>
          <w:tcPr>
            <w:tcW w:w="2880" w:type="dxa"/>
            <w:shd w:val="clear" w:color="auto" w:fill="F7F8F9"/>
            <w:vAlign w:val="center"/>
          </w:tcPr>
          <w:p w:rsidR="004A2138" w:rsidRDefault="004C0769">
            <w:pPr>
              <w:spacing w:after="0"/>
            </w:pPr>
            <w:r>
              <w:t>FR-06; AC-04</w:t>
            </w:r>
          </w:p>
        </w:tc>
      </w:tr>
      <w:tr w:rsidR="004A2138">
        <w:trPr>
          <w:jc w:val="center"/>
        </w:trPr>
        <w:tc>
          <w:tcPr>
            <w:tcW w:w="1296" w:type="dxa"/>
            <w:shd w:val="clear" w:color="auto" w:fill="F7F8F9"/>
            <w:vAlign w:val="center"/>
          </w:tcPr>
          <w:p w:rsidR="004A2138" w:rsidRDefault="004C0769">
            <w:pPr>
              <w:spacing w:after="0"/>
            </w:pPr>
            <w:r>
              <w:t>Step 6</w:t>
            </w:r>
          </w:p>
        </w:tc>
        <w:tc>
          <w:tcPr>
            <w:tcW w:w="1944" w:type="dxa"/>
            <w:shd w:val="clear" w:color="auto" w:fill="F7F8F9"/>
            <w:vAlign w:val="center"/>
          </w:tcPr>
          <w:p w:rsidR="004A2138" w:rsidRDefault="004C0769">
            <w:pPr>
              <w:spacing w:after="0"/>
            </w:pPr>
            <w:r>
              <w:t>Create order</w:t>
            </w:r>
          </w:p>
        </w:tc>
        <w:tc>
          <w:tcPr>
            <w:tcW w:w="2376" w:type="dxa"/>
            <w:shd w:val="clear" w:color="auto" w:fill="F7F8F9"/>
            <w:vAlign w:val="center"/>
          </w:tcPr>
          <w:p w:rsidR="004A2138" w:rsidRDefault="004C0769">
            <w:pPr>
              <w:spacing w:after="0"/>
            </w:pPr>
            <w:r>
              <w:t>System → Order</w:t>
            </w:r>
          </w:p>
        </w:tc>
        <w:tc>
          <w:tcPr>
            <w:tcW w:w="2088" w:type="dxa"/>
            <w:shd w:val="clear" w:color="auto" w:fill="F7F8F9"/>
            <w:vAlign w:val="center"/>
          </w:tcPr>
          <w:p w:rsidR="004A2138" w:rsidRDefault="004C0769">
            <w:pPr>
              <w:spacing w:after="0"/>
            </w:pPr>
            <w:r>
              <w:t>Placed</w:t>
            </w:r>
          </w:p>
        </w:tc>
        <w:tc>
          <w:tcPr>
            <w:tcW w:w="2880" w:type="dxa"/>
            <w:shd w:val="clear" w:color="auto" w:fill="F7F8F9"/>
            <w:vAlign w:val="center"/>
          </w:tcPr>
          <w:p w:rsidR="004A2138" w:rsidRDefault="004C0769">
            <w:pPr>
              <w:spacing w:after="0"/>
            </w:pPr>
            <w:r>
              <w:t>FR-05; AC-01</w:t>
            </w:r>
          </w:p>
        </w:tc>
      </w:tr>
      <w:tr w:rsidR="004A2138">
        <w:trPr>
          <w:jc w:val="center"/>
        </w:trPr>
        <w:tc>
          <w:tcPr>
            <w:tcW w:w="1296" w:type="dxa"/>
            <w:shd w:val="clear" w:color="auto" w:fill="F7F8F9"/>
            <w:vAlign w:val="center"/>
          </w:tcPr>
          <w:p w:rsidR="004A2138" w:rsidRDefault="004C0769">
            <w:pPr>
              <w:spacing w:after="0"/>
            </w:pPr>
            <w:r>
              <w:t>Step 7</w:t>
            </w:r>
          </w:p>
        </w:tc>
        <w:tc>
          <w:tcPr>
            <w:tcW w:w="1944" w:type="dxa"/>
            <w:shd w:val="clear" w:color="auto" w:fill="F7F8F9"/>
            <w:vAlign w:val="center"/>
          </w:tcPr>
          <w:p w:rsidR="004A2138" w:rsidRDefault="004C0769">
            <w:pPr>
              <w:spacing w:after="0"/>
            </w:pPr>
            <w:r>
              <w:t xml:space="preserve">Persist </w:t>
            </w:r>
            <w:r>
              <w:t>event/timestamp</w:t>
            </w:r>
          </w:p>
        </w:tc>
        <w:tc>
          <w:tcPr>
            <w:tcW w:w="2376" w:type="dxa"/>
            <w:shd w:val="clear" w:color="auto" w:fill="F7F8F9"/>
            <w:vAlign w:val="center"/>
          </w:tcPr>
          <w:p w:rsidR="004A2138" w:rsidRDefault="004C0769">
            <w:pPr>
              <w:spacing w:after="0"/>
            </w:pPr>
            <w:r>
              <w:t>System / Event</w:t>
            </w:r>
          </w:p>
        </w:tc>
        <w:tc>
          <w:tcPr>
            <w:tcW w:w="2088" w:type="dxa"/>
            <w:shd w:val="clear" w:color="auto" w:fill="F7F8F9"/>
            <w:vAlign w:val="center"/>
          </w:tcPr>
          <w:p w:rsidR="004A2138" w:rsidRDefault="004C0769">
            <w:pPr>
              <w:spacing w:after="0"/>
            </w:pPr>
            <w:r>
              <w:t>History updated</w:t>
            </w:r>
          </w:p>
        </w:tc>
        <w:tc>
          <w:tcPr>
            <w:tcW w:w="2880" w:type="dxa"/>
            <w:shd w:val="clear" w:color="auto" w:fill="F7F8F9"/>
            <w:vAlign w:val="center"/>
          </w:tcPr>
          <w:p w:rsidR="004A2138" w:rsidRDefault="004C0769">
            <w:pPr>
              <w:spacing w:after="0"/>
            </w:pPr>
            <w:r>
              <w:t>FR-12</w:t>
            </w:r>
          </w:p>
        </w:tc>
      </w:tr>
      <w:tr w:rsidR="004A2138">
        <w:trPr>
          <w:jc w:val="center"/>
        </w:trPr>
        <w:tc>
          <w:tcPr>
            <w:tcW w:w="1296" w:type="dxa"/>
            <w:shd w:val="clear" w:color="auto" w:fill="F7F8F9"/>
            <w:vAlign w:val="center"/>
          </w:tcPr>
          <w:p w:rsidR="004A2138" w:rsidRDefault="004C0769">
            <w:pPr>
              <w:spacing w:after="0"/>
            </w:pPr>
            <w:r>
              <w:t>Step 8</w:t>
            </w:r>
          </w:p>
        </w:tc>
        <w:tc>
          <w:tcPr>
            <w:tcW w:w="1944" w:type="dxa"/>
            <w:shd w:val="clear" w:color="auto" w:fill="F7F8F9"/>
            <w:vAlign w:val="center"/>
          </w:tcPr>
          <w:p w:rsidR="004A2138" w:rsidRDefault="004C0769">
            <w:pPr>
              <w:spacing w:after="0"/>
            </w:pPr>
            <w:r>
              <w:t>Notify farmer</w:t>
            </w:r>
          </w:p>
        </w:tc>
        <w:tc>
          <w:tcPr>
            <w:tcW w:w="2376" w:type="dxa"/>
            <w:shd w:val="clear" w:color="auto" w:fill="F7F8F9"/>
            <w:vAlign w:val="center"/>
          </w:tcPr>
          <w:p w:rsidR="004A2138" w:rsidRDefault="004C0769">
            <w:pPr>
              <w:spacing w:after="0"/>
            </w:pPr>
            <w:r>
              <w:t>System → SMS → Farmer</w:t>
            </w:r>
          </w:p>
        </w:tc>
        <w:tc>
          <w:tcPr>
            <w:tcW w:w="2088" w:type="dxa"/>
            <w:shd w:val="clear" w:color="auto" w:fill="F7F8F9"/>
            <w:vAlign w:val="center"/>
          </w:tcPr>
          <w:p w:rsidR="004A2138" w:rsidRDefault="004C0769">
            <w:pPr>
              <w:spacing w:after="0"/>
            </w:pPr>
            <w:r>
              <w:t>Farmer notified</w:t>
            </w:r>
          </w:p>
        </w:tc>
        <w:tc>
          <w:tcPr>
            <w:tcW w:w="2880" w:type="dxa"/>
            <w:shd w:val="clear" w:color="auto" w:fill="F7F8F9"/>
            <w:vAlign w:val="center"/>
          </w:tcPr>
          <w:p w:rsidR="004A2138" w:rsidRDefault="004C0769">
            <w:pPr>
              <w:spacing w:after="0"/>
            </w:pPr>
            <w:r>
              <w:t>UC-01</w:t>
            </w:r>
          </w:p>
        </w:tc>
      </w:tr>
      <w:tr w:rsidR="004A2138">
        <w:trPr>
          <w:jc w:val="center"/>
        </w:trPr>
        <w:tc>
          <w:tcPr>
            <w:tcW w:w="1296" w:type="dxa"/>
            <w:shd w:val="clear" w:color="auto" w:fill="F7F8F9"/>
            <w:vAlign w:val="center"/>
          </w:tcPr>
          <w:p w:rsidR="004A2138" w:rsidRDefault="004C0769">
            <w:pPr>
              <w:spacing w:after="0"/>
            </w:pPr>
            <w:r>
              <w:t>Last stock</w:t>
            </w:r>
          </w:p>
        </w:tc>
        <w:tc>
          <w:tcPr>
            <w:tcW w:w="1944" w:type="dxa"/>
            <w:shd w:val="clear" w:color="auto" w:fill="F7F8F9"/>
            <w:vAlign w:val="center"/>
          </w:tcPr>
          <w:p w:rsidR="004A2138" w:rsidRDefault="004C0769">
            <w:pPr>
              <w:spacing w:after="0"/>
            </w:pPr>
            <w:r>
              <w:t>Mark Sold Out</w:t>
            </w:r>
          </w:p>
        </w:tc>
        <w:tc>
          <w:tcPr>
            <w:tcW w:w="2376" w:type="dxa"/>
            <w:shd w:val="clear" w:color="auto" w:fill="F7F8F9"/>
            <w:vAlign w:val="center"/>
          </w:tcPr>
          <w:p w:rsidR="004A2138" w:rsidRDefault="004C0769">
            <w:pPr>
              <w:spacing w:after="0"/>
            </w:pPr>
            <w:r>
              <w:t>System → Listing</w:t>
            </w:r>
          </w:p>
        </w:tc>
        <w:tc>
          <w:tcPr>
            <w:tcW w:w="2088" w:type="dxa"/>
            <w:shd w:val="clear" w:color="auto" w:fill="F7F8F9"/>
            <w:vAlign w:val="center"/>
          </w:tcPr>
          <w:p w:rsidR="004A2138" w:rsidRDefault="004C0769">
            <w:pPr>
              <w:spacing w:after="0"/>
            </w:pPr>
            <w:r>
              <w:t>Sold Out</w:t>
            </w:r>
          </w:p>
        </w:tc>
        <w:tc>
          <w:tcPr>
            <w:tcW w:w="2880" w:type="dxa"/>
            <w:shd w:val="clear" w:color="auto" w:fill="F7F8F9"/>
            <w:vAlign w:val="center"/>
          </w:tcPr>
          <w:p w:rsidR="004A2138" w:rsidRDefault="004C0769">
            <w:pPr>
              <w:spacing w:after="0"/>
            </w:pPr>
            <w:r>
              <w:t>FR-09; AC-04</w:t>
            </w:r>
          </w:p>
        </w:tc>
      </w:tr>
      <w:tr w:rsidR="004A2138">
        <w:trPr>
          <w:jc w:val="center"/>
        </w:trPr>
        <w:tc>
          <w:tcPr>
            <w:tcW w:w="1296" w:type="dxa"/>
            <w:shd w:val="clear" w:color="auto" w:fill="F7F8F9"/>
            <w:vAlign w:val="center"/>
          </w:tcPr>
          <w:p w:rsidR="004A2138" w:rsidRDefault="004C0769">
            <w:pPr>
              <w:spacing w:after="0"/>
            </w:pPr>
            <w:r>
              <w:t>Farmer decline</w:t>
            </w:r>
          </w:p>
        </w:tc>
        <w:tc>
          <w:tcPr>
            <w:tcW w:w="1944" w:type="dxa"/>
            <w:shd w:val="clear" w:color="auto" w:fill="F7F8F9"/>
            <w:vAlign w:val="center"/>
          </w:tcPr>
          <w:p w:rsidR="004A2138" w:rsidRDefault="004C0769">
            <w:pPr>
              <w:spacing w:after="0"/>
            </w:pPr>
            <w:r>
              <w:t>Release reservation</w:t>
            </w:r>
          </w:p>
        </w:tc>
        <w:tc>
          <w:tcPr>
            <w:tcW w:w="2376" w:type="dxa"/>
            <w:shd w:val="clear" w:color="auto" w:fill="F7F8F9"/>
            <w:vAlign w:val="center"/>
          </w:tcPr>
          <w:p w:rsidR="004A2138" w:rsidRDefault="004C0769">
            <w:pPr>
              <w:spacing w:after="0"/>
            </w:pPr>
            <w:r>
              <w:t>Farmer → System</w:t>
            </w:r>
          </w:p>
        </w:tc>
        <w:tc>
          <w:tcPr>
            <w:tcW w:w="2088" w:type="dxa"/>
            <w:shd w:val="clear" w:color="auto" w:fill="F7F8F9"/>
            <w:vAlign w:val="center"/>
          </w:tcPr>
          <w:p w:rsidR="004A2138" w:rsidRDefault="004C0769">
            <w:pPr>
              <w:spacing w:after="0"/>
            </w:pPr>
            <w:r>
              <w:t>Declined</w:t>
            </w:r>
          </w:p>
        </w:tc>
        <w:tc>
          <w:tcPr>
            <w:tcW w:w="2880" w:type="dxa"/>
            <w:shd w:val="clear" w:color="auto" w:fill="F7F8F9"/>
            <w:vAlign w:val="center"/>
          </w:tcPr>
          <w:p w:rsidR="004A2138" w:rsidRDefault="004C0769">
            <w:pPr>
              <w:spacing w:after="0"/>
            </w:pPr>
            <w:r>
              <w:t>FR-08</w:t>
            </w:r>
          </w:p>
        </w:tc>
      </w:tr>
      <w:tr w:rsidR="004A2138">
        <w:trPr>
          <w:jc w:val="center"/>
        </w:trPr>
        <w:tc>
          <w:tcPr>
            <w:tcW w:w="1296" w:type="dxa"/>
            <w:shd w:val="clear" w:color="auto" w:fill="F7F8F9"/>
            <w:vAlign w:val="center"/>
          </w:tcPr>
          <w:p w:rsidR="004A2138" w:rsidRDefault="004C0769">
            <w:pPr>
              <w:spacing w:after="0"/>
            </w:pPr>
            <w:r>
              <w:t>Buyer cancellation</w:t>
            </w:r>
          </w:p>
        </w:tc>
        <w:tc>
          <w:tcPr>
            <w:tcW w:w="1944" w:type="dxa"/>
            <w:shd w:val="clear" w:color="auto" w:fill="F7F8F9"/>
            <w:vAlign w:val="center"/>
          </w:tcPr>
          <w:p w:rsidR="004A2138" w:rsidRDefault="004C0769">
            <w:pPr>
              <w:spacing w:after="0"/>
            </w:pPr>
            <w:r>
              <w:t>Release reservation</w:t>
            </w:r>
          </w:p>
        </w:tc>
        <w:tc>
          <w:tcPr>
            <w:tcW w:w="2376" w:type="dxa"/>
            <w:shd w:val="clear" w:color="auto" w:fill="F7F8F9"/>
            <w:vAlign w:val="center"/>
          </w:tcPr>
          <w:p w:rsidR="004A2138" w:rsidRDefault="004C0769">
            <w:pPr>
              <w:spacing w:after="0"/>
            </w:pPr>
            <w:r>
              <w:t>Buyer → System</w:t>
            </w:r>
          </w:p>
        </w:tc>
        <w:tc>
          <w:tcPr>
            <w:tcW w:w="2088" w:type="dxa"/>
            <w:shd w:val="clear" w:color="auto" w:fill="F7F8F9"/>
            <w:vAlign w:val="center"/>
          </w:tcPr>
          <w:p w:rsidR="004A2138" w:rsidRDefault="004C0769">
            <w:pPr>
              <w:spacing w:after="0"/>
            </w:pPr>
            <w:r>
              <w:t>Cancelled</w:t>
            </w:r>
          </w:p>
        </w:tc>
        <w:tc>
          <w:tcPr>
            <w:tcW w:w="2880" w:type="dxa"/>
            <w:shd w:val="clear" w:color="auto" w:fill="F7F8F9"/>
            <w:vAlign w:val="center"/>
          </w:tcPr>
          <w:p w:rsidR="004A2138" w:rsidRDefault="004C0769">
            <w:pPr>
              <w:spacing w:after="0"/>
            </w:pPr>
            <w:r>
              <w:t>UC-01</w:t>
            </w:r>
          </w:p>
        </w:tc>
      </w:tr>
      <w:tr w:rsidR="004A2138">
        <w:trPr>
          <w:jc w:val="center"/>
        </w:trPr>
        <w:tc>
          <w:tcPr>
            <w:tcW w:w="1296" w:type="dxa"/>
            <w:shd w:val="clear" w:color="auto" w:fill="F7F8F9"/>
            <w:vAlign w:val="center"/>
          </w:tcPr>
          <w:p w:rsidR="004A2138" w:rsidRDefault="004C0769">
            <w:pPr>
              <w:spacing w:after="0"/>
            </w:pPr>
            <w:r>
              <w:t>Timeout</w:t>
            </w:r>
          </w:p>
        </w:tc>
        <w:tc>
          <w:tcPr>
            <w:tcW w:w="1944" w:type="dxa"/>
            <w:shd w:val="clear" w:color="auto" w:fill="F7F8F9"/>
            <w:vAlign w:val="center"/>
          </w:tcPr>
          <w:p w:rsidR="004A2138" w:rsidRDefault="004C0769">
            <w:pPr>
              <w:spacing w:after="0"/>
            </w:pPr>
            <w:r>
              <w:t>Release reservation</w:t>
            </w:r>
          </w:p>
        </w:tc>
        <w:tc>
          <w:tcPr>
            <w:tcW w:w="2376" w:type="dxa"/>
            <w:shd w:val="clear" w:color="auto" w:fill="F7F8F9"/>
            <w:vAlign w:val="center"/>
          </w:tcPr>
          <w:p w:rsidR="004A2138" w:rsidRDefault="004C0769">
            <w:pPr>
              <w:spacing w:after="0"/>
            </w:pPr>
            <w:r>
              <w:t>System</w:t>
            </w:r>
          </w:p>
        </w:tc>
        <w:tc>
          <w:tcPr>
            <w:tcW w:w="2088" w:type="dxa"/>
            <w:shd w:val="clear" w:color="auto" w:fill="F7F8F9"/>
            <w:vAlign w:val="center"/>
          </w:tcPr>
          <w:p w:rsidR="004A2138" w:rsidRDefault="004C0769">
            <w:pPr>
              <w:spacing w:after="0"/>
            </w:pPr>
            <w:r>
              <w:t>Reservation Expired</w:t>
            </w:r>
          </w:p>
        </w:tc>
        <w:tc>
          <w:tcPr>
            <w:tcW w:w="2880" w:type="dxa"/>
            <w:shd w:val="clear" w:color="auto" w:fill="F7F8F9"/>
            <w:vAlign w:val="center"/>
          </w:tcPr>
          <w:p w:rsidR="004A2138" w:rsidRDefault="004C0769">
            <w:pPr>
              <w:spacing w:after="0"/>
            </w:pPr>
            <w:r>
              <w:t>UC-01</w:t>
            </w:r>
          </w:p>
        </w:tc>
      </w:tr>
      <w:tr w:rsidR="004A2138">
        <w:trPr>
          <w:jc w:val="center"/>
        </w:trPr>
        <w:tc>
          <w:tcPr>
            <w:tcW w:w="1296" w:type="dxa"/>
            <w:shd w:val="clear" w:color="auto" w:fill="F7F8F9"/>
            <w:vAlign w:val="center"/>
          </w:tcPr>
          <w:p w:rsidR="004A2138" w:rsidRDefault="004C0769">
            <w:pPr>
              <w:spacing w:after="0"/>
            </w:pPr>
            <w:r>
              <w:t>Confirmation</w:t>
            </w:r>
          </w:p>
        </w:tc>
        <w:tc>
          <w:tcPr>
            <w:tcW w:w="1944" w:type="dxa"/>
            <w:shd w:val="clear" w:color="auto" w:fill="F7F8F9"/>
            <w:vAlign w:val="center"/>
          </w:tcPr>
          <w:p w:rsidR="004A2138" w:rsidRDefault="004C0769">
            <w:pPr>
              <w:spacing w:after="0"/>
            </w:pPr>
            <w:r>
              <w:t>Transfer Reserved → Confirmed</w:t>
            </w:r>
          </w:p>
        </w:tc>
        <w:tc>
          <w:tcPr>
            <w:tcW w:w="2376" w:type="dxa"/>
            <w:shd w:val="clear" w:color="auto" w:fill="F7F8F9"/>
            <w:vAlign w:val="center"/>
          </w:tcPr>
          <w:p w:rsidR="004A2138" w:rsidRDefault="004C0769">
            <w:pPr>
              <w:spacing w:after="0"/>
            </w:pPr>
            <w:r>
              <w:t>Farmer → System</w:t>
            </w:r>
          </w:p>
        </w:tc>
        <w:tc>
          <w:tcPr>
            <w:tcW w:w="2088" w:type="dxa"/>
            <w:shd w:val="clear" w:color="auto" w:fill="F7F8F9"/>
            <w:vAlign w:val="center"/>
          </w:tcPr>
          <w:p w:rsidR="004A2138" w:rsidRDefault="004C0769">
            <w:pPr>
              <w:spacing w:after="0"/>
            </w:pPr>
            <w:r>
              <w:t>Confirmed</w:t>
            </w:r>
          </w:p>
        </w:tc>
        <w:tc>
          <w:tcPr>
            <w:tcW w:w="2880" w:type="dxa"/>
            <w:shd w:val="clear" w:color="auto" w:fill="F7F8F9"/>
            <w:vAlign w:val="center"/>
          </w:tcPr>
          <w:p w:rsidR="004A2138" w:rsidRDefault="004C0769">
            <w:pPr>
              <w:spacing w:after="0"/>
            </w:pPr>
            <w:r>
              <w:t>FR-08</w:t>
            </w:r>
          </w:p>
        </w:tc>
      </w:tr>
      <w:tr w:rsidR="004A2138">
        <w:trPr>
          <w:jc w:val="center"/>
        </w:trPr>
        <w:tc>
          <w:tcPr>
            <w:tcW w:w="1296" w:type="dxa"/>
            <w:shd w:val="clear" w:color="auto" w:fill="F7F8F9"/>
            <w:vAlign w:val="center"/>
          </w:tcPr>
          <w:p w:rsidR="004A2138" w:rsidRDefault="004C0769">
            <w:pPr>
              <w:spacing w:after="0"/>
            </w:pPr>
            <w:r>
              <w:t>Delivery</w:t>
            </w:r>
          </w:p>
        </w:tc>
        <w:tc>
          <w:tcPr>
            <w:tcW w:w="1944" w:type="dxa"/>
            <w:shd w:val="clear" w:color="auto" w:fill="F7F8F9"/>
            <w:vAlign w:val="center"/>
          </w:tcPr>
          <w:p w:rsidR="004A2138" w:rsidRDefault="004C0769">
            <w:pPr>
              <w:spacing w:after="0"/>
            </w:pPr>
            <w:r>
              <w:t>Assign → In Transit → Delivered</w:t>
            </w:r>
          </w:p>
        </w:tc>
        <w:tc>
          <w:tcPr>
            <w:tcW w:w="2376" w:type="dxa"/>
            <w:shd w:val="clear" w:color="auto" w:fill="F7F8F9"/>
            <w:vAlign w:val="center"/>
          </w:tcPr>
          <w:p w:rsidR="004A2138" w:rsidRDefault="004C0769">
            <w:pPr>
              <w:spacing w:after="0"/>
            </w:pPr>
            <w:r>
              <w:t>Transporter → System</w:t>
            </w:r>
          </w:p>
        </w:tc>
        <w:tc>
          <w:tcPr>
            <w:tcW w:w="2088" w:type="dxa"/>
            <w:shd w:val="clear" w:color="auto" w:fill="F7F8F9"/>
            <w:vAlign w:val="center"/>
          </w:tcPr>
          <w:p w:rsidR="004A2138" w:rsidRDefault="004C0769">
            <w:pPr>
              <w:spacing w:after="0"/>
            </w:pPr>
            <w:r>
              <w:t>Delivery lifecycle</w:t>
            </w:r>
          </w:p>
        </w:tc>
        <w:tc>
          <w:tcPr>
            <w:tcW w:w="2880" w:type="dxa"/>
            <w:shd w:val="clear" w:color="auto" w:fill="F7F8F9"/>
            <w:vAlign w:val="center"/>
          </w:tcPr>
          <w:p w:rsidR="004A2138" w:rsidRDefault="004C0769">
            <w:pPr>
              <w:spacing w:after="0"/>
            </w:pPr>
            <w:r>
              <w:t>FR-10–FR-11</w:t>
            </w:r>
          </w:p>
        </w:tc>
      </w:tr>
    </w:tbl>
    <w:p w:rsidR="004A2138" w:rsidRDefault="004A2138">
      <w:pPr>
        <w:spacing w:after="0"/>
      </w:pPr>
    </w:p>
    <w:p w:rsidR="004A2138" w:rsidRDefault="004C0769">
      <w:pPr>
        <w:pStyle w:val="Heading1"/>
      </w:pPr>
      <w:r>
        <w:t>10. Quality concerns and design trade-offs</w:t>
      </w:r>
    </w:p>
    <w:p w:rsidR="004A2138" w:rsidRDefault="004C0769">
      <w:pPr>
        <w:pStyle w:val="Heading2"/>
      </w:pPr>
      <w:r>
        <w:t>10.1 Concurrency and data integrity</w:t>
      </w:r>
    </w:p>
    <w:p w:rsidR="004A2138" w:rsidRDefault="004C0769">
      <w:r>
        <w:t>Two buyers competing for the final stock are a critical failure scenario. The system must guarantee that accepted quantitie</w:t>
      </w:r>
      <w:r>
        <w:t>s do not exceed the listing quantity. Database-level atomicity/constraints and automated concurrency tests are therefore part of the design evidence.</w:t>
      </w:r>
    </w:p>
    <w:p w:rsidR="004A2138" w:rsidRDefault="004C0769">
      <w:pPr>
        <w:pStyle w:val="Heading2"/>
      </w:pPr>
      <w:r>
        <w:t>10.2 Poor connectivity and duplicate submission</w:t>
      </w:r>
    </w:p>
    <w:p w:rsidR="004A2138" w:rsidRDefault="004C0769">
      <w:r>
        <w:t xml:space="preserve">The approved problem assumes intermittent internet </w:t>
      </w:r>
      <w:r>
        <w:t>connectivity. A client-generated idempotency token allows a retry to be recognised as the same request, reducing duplicate orders while still giving the Buyer a clear result.</w:t>
      </w:r>
    </w:p>
    <w:p w:rsidR="004A2138" w:rsidRDefault="004C0769">
      <w:pPr>
        <w:pStyle w:val="Heading2"/>
      </w:pPr>
      <w:r>
        <w:t>10.3 Usability versus information richness</w:t>
      </w:r>
    </w:p>
    <w:p w:rsidR="004A2138" w:rsidRDefault="004C0769">
      <w:r>
        <w:t>The proposal recognises the need to su</w:t>
      </w:r>
      <w:r>
        <w:t>pport users with potentially low digital literacy and rural connectivity. The Buyer workflow should therefore expose only the information necessary for a confident order while meeting the objective of completing placement in five or fewer screens.</w:t>
      </w:r>
    </w:p>
    <w:p w:rsidR="004A2138" w:rsidRDefault="004C0769">
      <w:pPr>
        <w:pStyle w:val="Heading2"/>
      </w:pPr>
      <w:r>
        <w:t xml:space="preserve">10.4 </w:t>
      </w:r>
      <w:r>
        <w:t>Privacy and transparency</w:t>
      </w:r>
    </w:p>
    <w:p w:rsidR="004A2138" w:rsidRDefault="004C0769">
      <w:r>
        <w:t>Only synthetic names, IDs, contacts and coordinates are used in development and demonstration. This limits privacy exposure while still allowing the workflows to be tested realistically.</w:t>
      </w:r>
    </w:p>
    <w:p w:rsidR="004A2138" w:rsidRDefault="004C0769">
      <w:pPr>
        <w:pStyle w:val="Heading2"/>
      </w:pPr>
      <w:r>
        <w:t>10.5 Produce-quality responsibility</w:t>
      </w:r>
    </w:p>
    <w:p w:rsidR="004A2138" w:rsidRDefault="004C0769">
      <w:r>
        <w:t>The farm</w:t>
      </w:r>
      <w:r>
        <w:t>er is responsible for the accuracy of produce description and declared grade/quality at listing and for the condition at handover. The transporter is responsible for reasonable care in transit, while the buyer checks produce at receipt and may record a dis</w:t>
      </w:r>
      <w:r>
        <w:t>crepancy. Tsa Temo Thuo records the relevant information but does not independently certify produce quality.</w:t>
      </w:r>
    </w:p>
    <w:p w:rsidR="004A2138" w:rsidRDefault="004C0769">
      <w:pPr>
        <w:pStyle w:val="Heading1"/>
      </w:pPr>
      <w:r>
        <w:t>11. Lab 5 contradiction and revision record</w:t>
      </w:r>
    </w:p>
    <w:p w:rsidR="004A2138" w:rsidRDefault="004C0769">
      <w:r>
        <w:t xml:space="preserve">The main contradiction identified during integration was that the initial lifecycle representation did </w:t>
      </w:r>
      <w:r>
        <w:t>not make all UC-01 release paths visible. The approved proposal explicitly includes Declined, Cancelled and Reservation Expired rules. The Phase 1 lifecycle therefore includes these paths and associates each with release of the reserved quantity.</w:t>
      </w:r>
    </w:p>
    <w:p w:rsidR="004A2138" w:rsidRDefault="004C0769">
      <w:r>
        <w:t xml:space="preserve">A second </w:t>
      </w:r>
      <w:r>
        <w:t>consistency issue was responsibility clarity in the interaction model. The refined sequence distinguishes the system, Listing, Order, OrderStatusEvent, SMS Gateway and human actors so that each message can be traced to a clear responsibility.</w:t>
      </w:r>
    </w:p>
    <w:p w:rsidR="004A2138" w:rsidRDefault="004C0769">
      <w:pPr>
        <w:pStyle w:val="Heading1"/>
      </w:pPr>
      <w:r>
        <w:lastRenderedPageBreak/>
        <w:t>12. Open issues and final Phase 1 checklist</w:t>
      </w:r>
    </w:p>
    <w:p w:rsidR="004A2138" w:rsidRDefault="004C0769">
      <w:pPr>
        <w:pStyle w:val="ListBullet"/>
      </w:pPr>
      <w:r>
        <w:t>Co</w:t>
      </w:r>
      <w:r>
        <w:t>nfirm the configurable reservation-expiry duration.</w:t>
      </w:r>
    </w:p>
    <w:p w:rsidR="004A2138" w:rsidRDefault="004C0769">
      <w:pPr>
        <w:pStyle w:val="ListBullet"/>
      </w:pPr>
      <w:r>
        <w:t>Confirm the final reporting treatment for Declined, Cancelled and Reservation Expired orders.</w:t>
      </w:r>
    </w:p>
    <w:p w:rsidR="004A2138" w:rsidRDefault="004C0769">
      <w:pPr>
        <w:pStyle w:val="ListBullet"/>
      </w:pPr>
      <w:r>
        <w:t>Confirm the team's final editable modelling-tool format.</w:t>
      </w:r>
    </w:p>
    <w:p w:rsidR="004A2138" w:rsidRDefault="004C0769">
      <w:pPr>
        <w:pStyle w:val="ListBullet"/>
      </w:pPr>
      <w:r>
        <w:t>Keep editable sources and readable exports in the sha</w:t>
      </w:r>
      <w:r>
        <w:t>red repository; screenshots alone are not source evidence.</w:t>
      </w:r>
    </w:p>
    <w:p w:rsidR="004A2138" w:rsidRDefault="004C0769">
      <w:pPr>
        <w:pStyle w:val="ListBullet"/>
      </w:pPr>
      <w:r>
        <w:t>Commit the revised artefacts with a meaningful Git commit and retain visible evidence of revision after critique.</w:t>
      </w:r>
    </w:p>
    <w:p w:rsidR="004A2138" w:rsidRDefault="004A2138">
      <w:pPr>
        <w:spacing w:after="0"/>
      </w:pPr>
    </w:p>
    <w:p w:rsidR="004A2138" w:rsidRDefault="00237319">
      <w:pPr>
        <w:pStyle w:val="Heading1"/>
      </w:pPr>
      <w:r>
        <w:t xml:space="preserve">Appendix </w:t>
      </w:r>
      <w:proofErr w:type="gramStart"/>
      <w:r>
        <w:t>A</w:t>
      </w:r>
      <w:proofErr w:type="gramEnd"/>
      <w:r>
        <w:t xml:space="preserve"> </w:t>
      </w:r>
      <w:r w:rsidR="004C0769">
        <w:t>Team and project identification</w:t>
      </w:r>
    </w:p>
    <w:p w:rsidR="004A2138" w:rsidRDefault="004C0769">
      <w:r>
        <w:t>Repository: github.com/</w:t>
      </w:r>
      <w:proofErr w:type="spellStart"/>
      <w:r>
        <w:t>Shawnjembu</w:t>
      </w:r>
      <w:proofErr w:type="spellEnd"/>
      <w:r>
        <w:t>/</w:t>
      </w:r>
      <w:proofErr w:type="spellStart"/>
      <w:r>
        <w:t>Tsa-Temo-Thuo</w:t>
      </w:r>
      <w:proofErr w:type="spellEnd"/>
    </w:p>
    <w:p w:rsidR="004A2138" w:rsidRDefault="00C87D7B">
      <w:r>
        <w:t xml:space="preserve">Phase 1 </w:t>
      </w:r>
      <w:proofErr w:type="gramStart"/>
      <w:r>
        <w:t>draft  submitted:04</w:t>
      </w:r>
      <w:proofErr w:type="gramEnd"/>
      <w:r>
        <w:t xml:space="preserve"> September </w:t>
      </w:r>
      <w:r w:rsidR="004C0769">
        <w:t>2026</w:t>
      </w:r>
    </w:p>
    <w:p w:rsidR="004A2138" w:rsidRDefault="00237319">
      <w:pPr>
        <w:pStyle w:val="Heading1"/>
      </w:pPr>
      <w:r>
        <w:t xml:space="preserve">Appendix B </w:t>
      </w:r>
      <w:r w:rsidR="004C0769">
        <w:t>Model evidence</w:t>
      </w:r>
    </w:p>
    <w:p w:rsidR="004A2138" w:rsidRDefault="004C0769">
      <w:pPr>
        <w:jc w:val="center"/>
      </w:pPr>
      <w:r>
        <w:rPr>
          <w:noProof/>
        </w:rPr>
        <w:drawing>
          <wp:inline distT="0" distB="0" distL="0" distR="0">
            <wp:extent cx="6492240" cy="362067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1"/>
                    <a:stretch>
                      <a:fillRect/>
                    </a:stretch>
                  </pic:blipFill>
                  <pic:spPr>
                    <a:xfrm>
                      <a:off x="0" y="0"/>
                      <a:ext cx="6492240" cy="3620672"/>
                    </a:xfrm>
                    <a:prstGeom prst="rect">
                      <a:avLst/>
                    </a:prstGeom>
                  </pic:spPr>
                </pic:pic>
              </a:graphicData>
            </a:graphic>
          </wp:inline>
        </w:drawing>
      </w:r>
    </w:p>
    <w:p w:rsidR="004A2138" w:rsidRDefault="004C0769">
      <w:r>
        <w:t>Figure B. Sequence diagram</w:t>
      </w:r>
    </w:p>
    <w:sectPr w:rsidR="004A2138" w:rsidSect="003D2796">
      <w:headerReference w:type="default" r:id="rId12"/>
      <w:footerReference w:type="default" r:id="rId13"/>
      <w:pgSz w:w="11906" w:h="16838"/>
      <w:pgMar w:top="568" w:right="879" w:bottom="568" w:left="879" w:header="283" w:footer="283"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C0769" w:rsidRDefault="004C0769">
      <w:pPr>
        <w:spacing w:after="0" w:line="240" w:lineRule="auto"/>
      </w:pPr>
      <w:r>
        <w:separator/>
      </w:r>
    </w:p>
  </w:endnote>
  <w:endnote w:type="continuationSeparator" w:id="0">
    <w:p w:rsidR="004C0769" w:rsidRDefault="004C07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F079B" w:rsidRDefault="006F6D66">
    <w:pPr>
      <w:pStyle w:val="Footer"/>
      <w:jc w:val="right"/>
    </w:pPr>
    <w:r>
      <w:rPr>
        <w:color w:val="666666"/>
        <w:sz w:val="14"/>
      </w:rPr>
      <w:t>CSI473 · Semester 1, 2026/27</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C0769" w:rsidRDefault="004C0769">
      <w:pPr>
        <w:spacing w:after="0" w:line="240" w:lineRule="auto"/>
      </w:pPr>
      <w:r>
        <w:separator/>
      </w:r>
    </w:p>
  </w:footnote>
  <w:footnote w:type="continuationSeparator" w:id="0">
    <w:p w:rsidR="004C0769" w:rsidRDefault="004C076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jc w:val="center"/>
      <w:tblLayout w:type="fixed"/>
      <w:tblLook w:val="04A0" w:firstRow="1" w:lastRow="0" w:firstColumn="1" w:lastColumn="0" w:noHBand="0" w:noVBand="1"/>
    </w:tblPr>
    <w:tblGrid>
      <w:gridCol w:w="1304"/>
      <w:gridCol w:w="8761"/>
    </w:tblGrid>
    <w:tr w:rsidR="003F079B" w:rsidTr="00C87D7B">
      <w:trPr>
        <w:jc w:val="center"/>
      </w:trPr>
      <w:tc>
        <w:tcPr>
          <w:tcW w:w="1304" w:type="dxa"/>
          <w:tcMar>
            <w:top w:w="0" w:type="dxa"/>
            <w:left w:w="0" w:type="dxa"/>
            <w:bottom w:w="0" w:type="dxa"/>
            <w:right w:w="0" w:type="dxa"/>
          </w:tcMar>
        </w:tcPr>
        <w:p w:rsidR="003F079B" w:rsidRDefault="006F6D66">
          <w:r>
            <w:rPr>
              <w:noProof/>
            </w:rPr>
            <w:drawing>
              <wp:inline distT="0" distB="0" distL="0" distR="0" wp14:anchorId="4C5D1D58" wp14:editId="2B3B93B5">
                <wp:extent cx="270000" cy="358594"/>
                <wp:effectExtent l="0" t="0" r="0" b="0"/>
                <wp:docPr id="433475687" name="Picture 433475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00.jpg"/>
                        <pic:cNvPicPr/>
                      </pic:nvPicPr>
                      <pic:blipFill>
                        <a:blip r:embed="rId1"/>
                        <a:stretch>
                          <a:fillRect/>
                        </a:stretch>
                      </pic:blipFill>
                      <pic:spPr>
                        <a:xfrm>
                          <a:off x="0" y="0"/>
                          <a:ext cx="270000" cy="358594"/>
                        </a:xfrm>
                        <a:prstGeom prst="rect">
                          <a:avLst/>
                        </a:prstGeom>
                      </pic:spPr>
                    </pic:pic>
                  </a:graphicData>
                </a:graphic>
              </wp:inline>
            </w:drawing>
          </w:r>
        </w:p>
      </w:tc>
      <w:tc>
        <w:tcPr>
          <w:tcW w:w="8761" w:type="dxa"/>
          <w:tcMar>
            <w:top w:w="0" w:type="dxa"/>
            <w:left w:w="0" w:type="dxa"/>
            <w:bottom w:w="0" w:type="dxa"/>
            <w:right w:w="0" w:type="dxa"/>
          </w:tcMar>
        </w:tcPr>
        <w:p w:rsidR="003F079B" w:rsidRDefault="006F6D66" w:rsidP="00C87D7B">
          <w:pPr>
            <w:jc w:val="right"/>
          </w:pPr>
          <w:r>
            <w:rPr>
              <w:b/>
              <w:color w:val="6D0F24"/>
              <w:sz w:val="15"/>
            </w:rPr>
            <w:t xml:space="preserve">UNIVERSITY OF BOTSWANA - CSI473 </w:t>
          </w:r>
        </w:p>
      </w:tc>
    </w:tr>
  </w:tbl>
  <w:p w:rsidR="003F079B" w:rsidRDefault="003F079B">
    <w:pPr>
      <w:pBdr>
        <w:bottom w:val="single" w:sz="12" w:space="1" w:color="2F7F8F"/>
      </w:pBdr>
      <w:spacing w:after="2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34754"/>
    <w:rsid w:val="0015074B"/>
    <w:rsid w:val="00163F86"/>
    <w:rsid w:val="00237319"/>
    <w:rsid w:val="00291AD2"/>
    <w:rsid w:val="0029639D"/>
    <w:rsid w:val="00326F90"/>
    <w:rsid w:val="003D2796"/>
    <w:rsid w:val="003F079B"/>
    <w:rsid w:val="004A2138"/>
    <w:rsid w:val="004C0769"/>
    <w:rsid w:val="00647FE5"/>
    <w:rsid w:val="006F6D66"/>
    <w:rsid w:val="00727F20"/>
    <w:rsid w:val="007E2971"/>
    <w:rsid w:val="0080235F"/>
    <w:rsid w:val="00AA1D8D"/>
    <w:rsid w:val="00B47730"/>
    <w:rsid w:val="00C87D7B"/>
    <w:rsid w:val="00CB0664"/>
    <w:rsid w:val="00CC0C63"/>
    <w:rsid w:val="00CD1395"/>
    <w:rsid w:val="00D31F15"/>
    <w:rsid w:val="00D6568A"/>
    <w:rsid w:val="00DE32E5"/>
    <w:rsid w:val="00E53397"/>
    <w:rsid w:val="00E566EF"/>
    <w:rsid w:val="00F803D2"/>
    <w:rsid w:val="00F95D22"/>
    <w:rsid w:val="00FB4580"/>
    <w:rsid w:val="00FC693F"/>
    <w:rsid w:val="31F77EC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F6B4390B-516E-48B5-9343-7C930ADBF4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76" w:line="252" w:lineRule="auto"/>
    </w:pPr>
    <w:rPr>
      <w:rFonts w:ascii="Arial" w:eastAsia="Arial" w:hAnsi="Arial"/>
      <w:color w:val="222222"/>
      <w:sz w:val="19"/>
    </w:rPr>
  </w:style>
  <w:style w:type="paragraph" w:styleId="Heading1">
    <w:name w:val="heading 1"/>
    <w:basedOn w:val="Normal"/>
    <w:next w:val="Normal"/>
    <w:link w:val="Heading1Char"/>
    <w:uiPriority w:val="9"/>
    <w:qFormat/>
    <w:rsid w:val="00FC693F"/>
    <w:pPr>
      <w:keepNext/>
      <w:keepLines/>
      <w:spacing w:before="160"/>
      <w:outlineLvl w:val="0"/>
    </w:pPr>
    <w:rPr>
      <w:rFonts w:asciiTheme="majorHAnsi" w:eastAsiaTheme="majorEastAsia" w:hAnsiTheme="majorHAnsi" w:cstheme="majorBidi"/>
      <w:b/>
      <w:bCs/>
      <w:color w:val="6D0F24"/>
      <w:sz w:val="28"/>
      <w:szCs w:val="28"/>
    </w:rPr>
  </w:style>
  <w:style w:type="paragraph" w:styleId="Heading2">
    <w:name w:val="heading 2"/>
    <w:basedOn w:val="Normal"/>
    <w:next w:val="Normal"/>
    <w:link w:val="Heading2Char"/>
    <w:uiPriority w:val="9"/>
    <w:unhideWhenUsed/>
    <w:qFormat/>
    <w:rsid w:val="00FC693F"/>
    <w:pPr>
      <w:keepNext/>
      <w:keepLines/>
      <w:spacing w:before="160"/>
      <w:outlineLvl w:val="1"/>
    </w:pPr>
    <w:rPr>
      <w:rFonts w:asciiTheme="majorHAnsi" w:eastAsiaTheme="majorEastAsia" w:hAnsiTheme="majorHAnsi" w:cstheme="majorBidi"/>
      <w:b/>
      <w:bCs/>
      <w:color w:val="6D0F24"/>
      <w:sz w:val="23"/>
      <w:szCs w:val="26"/>
    </w:rPr>
  </w:style>
  <w:style w:type="paragraph" w:styleId="Heading3">
    <w:name w:val="heading 3"/>
    <w:basedOn w:val="Normal"/>
    <w:next w:val="Normal"/>
    <w:link w:val="Heading3Char"/>
    <w:uiPriority w:val="9"/>
    <w:unhideWhenUsed/>
    <w:qFormat/>
    <w:rsid w:val="00FC693F"/>
    <w:pPr>
      <w:keepNext/>
      <w:keepLines/>
      <w:spacing w:before="160"/>
      <w:outlineLvl w:val="2"/>
    </w:pPr>
    <w:rPr>
      <w:rFonts w:asciiTheme="majorHAnsi" w:eastAsiaTheme="majorEastAsia" w:hAnsiTheme="majorHAnsi" w:cstheme="majorBidi"/>
      <w:b/>
      <w:bCs/>
      <w:color w:val="4B0B1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line="240" w:lineRule="auto"/>
      <w:contextualSpacing/>
    </w:pPr>
    <w:rPr>
      <w:rFonts w:asciiTheme="majorHAnsi" w:eastAsiaTheme="majorEastAsia" w:hAnsiTheme="majorHAnsi" w:cstheme="majorBidi"/>
      <w:b/>
      <w:color w:val="6D0F24"/>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semiHidden/>
    <w:unhideWhenUsed/>
    <w:rsid w:val="00DE32E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A3CAEABC7FFD74588A3C0249205BB56" ma:contentTypeVersion="10" ma:contentTypeDescription="Create a new document." ma:contentTypeScope="" ma:versionID="6a902373e2dfa7682e8d916e22a9b232">
  <xsd:schema xmlns:xsd="http://www.w3.org/2001/XMLSchema" xmlns:xs="http://www.w3.org/2001/XMLSchema" xmlns:p="http://schemas.microsoft.com/office/2006/metadata/properties" xmlns:ns2="e9dba6b5-5275-4ada-a5dd-55b41841433a" xmlns:ns3="39484da8-11bb-48ea-b24f-7c4b4aef855a" targetNamespace="http://schemas.microsoft.com/office/2006/metadata/properties" ma:root="true" ma:fieldsID="5cbed9b7d7f26a088e8c57affe685799" ns2:_="" ns3:_="">
    <xsd:import namespace="e9dba6b5-5275-4ada-a5dd-55b41841433a"/>
    <xsd:import namespace="39484da8-11bb-48ea-b24f-7c4b4aef855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9dba6b5-5275-4ada-a5dd-55b4184143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0c31698d-ff69-4e16-ae70-2479315c5494"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9484da8-11bb-48ea-b24f-7c4b4aef855a"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591370f-ef29-4f27-8db9-8d62d7051bea}" ma:internalName="TaxCatchAll" ma:showField="CatchAllData" ma:web="39484da8-11bb-48ea-b24f-7c4b4aef855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9dba6b5-5275-4ada-a5dd-55b41841433a">
      <Terms xmlns="http://schemas.microsoft.com/office/infopath/2007/PartnerControls"/>
    </lcf76f155ced4ddcb4097134ff3c332f>
    <TaxCatchAll xmlns="39484da8-11bb-48ea-b24f-7c4b4aef855a"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F19DD98-97C8-4B08-ABC8-37F390E49ED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9dba6b5-5275-4ada-a5dd-55b41841433a"/>
    <ds:schemaRef ds:uri="39484da8-11bb-48ea-b24f-7c4b4aef855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5293728-8B93-4DA3-96E4-BF00F055BAE1}">
  <ds:schemaRefs>
    <ds:schemaRef ds:uri="http://schemas.microsoft.com/sharepoint/v3/contenttype/forms"/>
  </ds:schemaRefs>
</ds:datastoreItem>
</file>

<file path=customXml/itemProps3.xml><?xml version="1.0" encoding="utf-8"?>
<ds:datastoreItem xmlns:ds="http://schemas.openxmlformats.org/officeDocument/2006/customXml" ds:itemID="{71FD593F-1230-4D47-8F0F-6DE67D190804}">
  <ds:schemaRefs>
    <ds:schemaRef ds:uri="http://schemas.microsoft.com/office/2006/metadata/properties"/>
    <ds:schemaRef ds:uri="http://schemas.microsoft.com/office/infopath/2007/PartnerControls"/>
    <ds:schemaRef ds:uri="e9dba6b5-5275-4ada-a5dd-55b41841433a"/>
    <ds:schemaRef ds:uri="39484da8-11bb-48ea-b24f-7c4b4aef855a"/>
  </ds:schemaRefs>
</ds:datastoreItem>
</file>

<file path=customXml/itemProps4.xml><?xml version="1.0" encoding="utf-8"?>
<ds:datastoreItem xmlns:ds="http://schemas.openxmlformats.org/officeDocument/2006/customXml" ds:itemID="{55F00C83-8079-4114-BB5E-A035E66D41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2301</Words>
  <Characters>13122</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CSI473 Project Problem Proposal and Approval Form</vt:lpstr>
    </vt:vector>
  </TitlesOfParts>
  <Manager/>
  <Company/>
  <LinksUpToDate>false</LinksUpToDate>
  <CharactersWithSpaces>15393</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CSI473 Project Problem Proposal and Approval Form</dc:title>
  <dc:subject>CSI473 Software Design</dc:subject>
  <dc:creator>Obvious Njembu, Ellen Olefile, Thatayaone Mogale, Stacey Nthoi</dc:creator>
  <cp:keywords>University of Botswana; CSI473; software design; UML; project; laboratory; Moodle</cp:keywords>
  <dc:description/>
  <cp:lastModifiedBy>Microsoft account</cp:lastModifiedBy>
  <cp:revision>3</cp:revision>
  <dcterms:created xsi:type="dcterms:W3CDTF">2026-09-04T20:08:00Z</dcterms:created>
  <dcterms:modified xsi:type="dcterms:W3CDTF">2026-09-04T20:08:00Z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f4110cbc-26f8-4fe1-a0bb-20e0fd729e1f</vt:lpwstr>
  </property>
  <property fmtid="{D5CDD505-2E9C-101B-9397-08002B2CF9AE}" pid="3" name="ContentTypeId">
    <vt:lpwstr>0x010100DA3CAEABC7FFD74588A3C0249205BB56</vt:lpwstr>
  </property>
</Properties>
</file>