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F41A86" w:rsidP="00854E1E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74CE164341BE42089A5E4556C5EEFF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Configurar definições iniciais do roteador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854E1E" w:rsidRDefault="00854E1E" w:rsidP="00854E1E">
      <w:pPr>
        <w:pStyle w:val="Heading1"/>
      </w:pPr>
      <w:r>
        <w:rPr>
          <w:lang w:val="pt-BR"/>
          <w:rFonts/>
        </w:rPr>
        <w:t xml:space="preserve">Objetivos</w:t>
      </w:r>
    </w:p>
    <w:p w:rsidR="00854E1E" w:rsidRDefault="00854E1E" w:rsidP="00854E1E">
      <w:pPr>
        <w:pStyle w:val="BodyTextL25Bold"/>
      </w:pPr>
      <w:r>
        <w:rPr>
          <w:lang w:val="pt-BR"/>
          <w:rFonts/>
        </w:rPr>
        <w:t xml:space="preserve">Parte 1: Verificar a Configuração Padrão do Roteador</w:t>
      </w:r>
      <w:r>
        <w:rPr>
          <w:lang w:val="pt-BR"/>
          <w:rFonts/>
        </w:rPr>
        <w:t xml:space="preserve"> </w:t>
      </w:r>
    </w:p>
    <w:p w:rsidR="00854E1E" w:rsidRDefault="00854E1E" w:rsidP="00854E1E">
      <w:pPr>
        <w:pStyle w:val="BodyTextL25Bold"/>
      </w:pPr>
      <w:r>
        <w:rPr>
          <w:lang w:val="pt-BR"/>
          <w:rFonts/>
        </w:rPr>
        <w:t xml:space="preserve">Parte 2: Definir e Verificar a Configuração Inicial do Roteador</w:t>
      </w:r>
    </w:p>
    <w:p w:rsidR="00854E1E" w:rsidRDefault="00854E1E" w:rsidP="00854E1E">
      <w:pPr>
        <w:pStyle w:val="BodyTextL25Bold"/>
      </w:pPr>
      <w:r>
        <w:rPr>
          <w:lang w:val="pt-BR"/>
          <w:rFonts/>
        </w:rPr>
        <w:t xml:space="preserve">Parte 3: Salvar o Arquivo de Configuração Atual</w:t>
      </w:r>
    </w:p>
    <w:p w:rsidR="00854E1E" w:rsidRDefault="00854E1E" w:rsidP="00854E1E">
      <w:pPr>
        <w:pStyle w:val="Heading1"/>
      </w:pPr>
      <w:r>
        <w:rPr>
          <w:lang w:val="pt-BR"/>
          <w:rFonts/>
        </w:rPr>
        <w:t xml:space="preserve">Histórico</w:t>
      </w:r>
    </w:p>
    <w:p w:rsidR="00854E1E" w:rsidRDefault="00854E1E" w:rsidP="00854E1E">
      <w:pPr>
        <w:pStyle w:val="BodyTextL25"/>
      </w:pPr>
      <w:r>
        <w:rPr>
          <w:lang w:val="pt-BR"/>
          <w:rFonts/>
        </w:rPr>
        <w:t xml:space="preserve">Nesta atividade, você executará tarefas básicas de configuração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garantirá o acesso à CLI e à porta do console usando senhas criptografadas e em texto sem formatação.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configurará mensagens para usuários que estão fazendo login no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Esses banners alertam usuários não autorizados que o acesso é proibido.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fim, você verificará e salvará sua configuração atual.</w:t>
      </w:r>
    </w:p>
    <w:p w:rsidR="00854E1E" w:rsidRDefault="00854E1E" w:rsidP="00854E1E">
      <w:pPr>
        <w:pStyle w:val="Heading1"/>
      </w:pPr>
      <w:r>
        <w:rPr>
          <w:lang w:val="pt-BR"/>
          <w:rFonts/>
        </w:rPr>
        <w:t xml:space="preserve">Instruções</w:t>
      </w:r>
    </w:p>
    <w:p w:rsidR="00854E1E" w:rsidRDefault="00854E1E" w:rsidP="00F00D4C">
      <w:pPr>
        <w:pStyle w:val="Heading2"/>
      </w:pPr>
      <w:r>
        <w:rPr>
          <w:lang w:val="pt-BR"/>
          <w:rFonts/>
        </w:rPr>
        <w:t xml:space="preserve">Verificar a Configuração Padrão do Roteador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Estabeleça uma conexão de console com R1.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Escolha um cabo do </w:t>
      </w:r>
      <w:r>
        <w:rPr>
          <w:b/>
          <w:lang w:val="pt-BR"/>
          <w:rFonts/>
        </w:rPr>
        <w:t xml:space="preserve">console</w:t>
      </w:r>
      <w:r>
        <w:rPr>
          <w:lang w:val="pt-BR"/>
          <w:rFonts/>
        </w:rPr>
        <w:t xml:space="preserve"> nas conexões disponíveis.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PCA </w:t>
      </w:r>
      <w:r>
        <w:rPr>
          <w:lang w:val="pt-BR"/>
          <w:rFonts/>
        </w:rPr>
        <w:t xml:space="preserve">e selecione </w:t>
      </w:r>
      <w:r>
        <w:rPr>
          <w:b/>
          <w:lang w:val="pt-BR"/>
          <w:rFonts/>
        </w:rPr>
        <w:t xml:space="preserve">RS 232</w:t>
      </w:r>
      <w:r>
        <w:rPr>
          <w:lang w:val="pt-BR"/>
          <w:rFonts/>
        </w:rPr>
        <w:t xml:space="preserve">.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Clique em</w:t>
      </w:r>
      <w:r>
        <w:rPr>
          <w:b/>
          <w:lang w:val="pt-BR"/>
          <w:rFonts/>
        </w:rPr>
        <w:t xml:space="preserve"> R1</w:t>
      </w:r>
      <w:r>
        <w:rPr>
          <w:lang w:val="pt-BR"/>
          <w:rFonts/>
        </w:rPr>
        <w:t xml:space="preserve"> e selecione </w:t>
      </w:r>
      <w:r>
        <w:rPr>
          <w:b/>
          <w:lang w:val="pt-BR"/>
          <w:rFonts/>
        </w:rPr>
        <w:t xml:space="preserve">Console</w:t>
      </w:r>
      <w:r>
        <w:rPr>
          <w:lang w:val="pt-BR"/>
          <w:rFonts/>
        </w:rPr>
        <w:t xml:space="preserve">.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PCA</w:t>
      </w:r>
      <w:r>
        <w:rPr>
          <w:lang w:val="pt-BR"/>
          <w:rFonts/>
        </w:rPr>
        <w:t xml:space="preserve">&gt;</w:t>
      </w:r>
      <w:r>
        <w:rPr>
          <w:b/>
          <w:lang w:val="pt-BR"/>
          <w:rFonts/>
        </w:rPr>
        <w:t xml:space="preserve"> guia Desktop</w:t>
      </w:r>
      <w:r>
        <w:rPr>
          <w:lang w:val="pt-BR"/>
          <w:rFonts/>
        </w:rPr>
        <w:t xml:space="preserve">&gt; </w:t>
      </w:r>
      <w:r>
        <w:rPr>
          <w:b/>
          <w:lang w:val="pt-BR"/>
          <w:rFonts/>
        </w:rPr>
        <w:t xml:space="preserve">Terminal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OK</w:t>
      </w:r>
      <w:r>
        <w:rPr>
          <w:lang w:val="pt-BR"/>
          <w:rFonts/>
        </w:rPr>
        <w:t xml:space="preserve"> e pressione </w:t>
      </w:r>
      <w:r>
        <w:rPr>
          <w:b/>
          <w:lang w:val="pt-BR"/>
          <w:rFonts/>
        </w:rPr>
        <w:t xml:space="preserve">ENTER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 você pode configurar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.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Entre no modo privilegiado e examine a configuração atual.</w:t>
      </w:r>
    </w:p>
    <w:p w:rsidR="00854E1E" w:rsidRDefault="00854E1E" w:rsidP="00854E1E">
      <w:pPr>
        <w:pStyle w:val="BodyTextL25"/>
      </w:pPr>
      <w:r>
        <w:rPr>
          <w:lang w:val="pt-BR"/>
          <w:rFonts/>
        </w:rPr>
        <w:t xml:space="preserve">É possível acessar todos os comandos do roteador no modo EXEC privilegiado.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entanto, como muitos dos comandos privilegiados configuram parâmetros operacionais, o acesso privilegiado deve ser protegido por senha para evitar o uso não autorizado.</w:t>
      </w:r>
      <w:r>
        <w:rPr>
          <w:lang w:val="pt-BR"/>
          <w:rFonts/>
        </w:rPr>
        <w:t xml:space="preserve"> 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Entre no modo EXEC privilegiado inserindo o comando </w:t>
      </w:r>
      <w:r>
        <w:rPr>
          <w:b/>
          <w:lang w:val="pt-BR"/>
          <w:rFonts/>
        </w:rPr>
        <w:t xml:space="preserve">enable</w:t>
      </w:r>
      <w:r>
        <w:rPr>
          <w:lang w:val="pt-BR"/>
          <w:rFonts/>
        </w:rPr>
        <w:t xml:space="preserve">.</w:t>
      </w:r>
    </w:p>
    <w:p w:rsidR="00951D3C" w:rsidRDefault="00951D3C" w:rsidP="00951D3C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854E1E" w:rsidRDefault="00854E1E" w:rsidP="00F00D4C">
      <w:pPr>
        <w:pStyle w:val="CMD"/>
        <w:spacing w:before="0"/>
      </w:pPr>
      <w:r>
        <w:rPr>
          <w:lang w:val="pt-BR"/>
          <w:rFonts/>
        </w:rPr>
        <w:t xml:space="preserve">Router&gt; </w:t>
      </w:r>
      <w:r>
        <w:rPr>
          <w:b/>
          <w:lang w:val="pt-BR"/>
          <w:rFonts/>
        </w:rPr>
        <w:t xml:space="preserve">enable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Router#</w:t>
      </w:r>
      <w:r>
        <w:rPr>
          <w:lang w:val="pt-BR"/>
          <w:rFonts/>
        </w:rPr>
        <w:t xml:space="preserve"> </w:t>
      </w:r>
    </w:p>
    <w:p w:rsidR="00854E1E" w:rsidRDefault="00854E1E" w:rsidP="00854E1E">
      <w:pPr>
        <w:pStyle w:val="BodyTextL50"/>
      </w:pPr>
      <w:r>
        <w:rPr>
          <w:lang w:val="pt-BR"/>
          <w:rFonts/>
        </w:rPr>
        <w:t xml:space="preserve">Observe que o prompt mudou na configuração para refletir o modo EXEC privilegiado.</w:t>
      </w:r>
    </w:p>
    <w:p w:rsidR="00854E1E" w:rsidRDefault="00854E1E" w:rsidP="00854E1E">
      <w:pPr>
        <w:pStyle w:val="SubStepAlpha"/>
      </w:pPr>
      <w:r>
        <w:rPr>
          <w:lang w:val="pt-BR"/>
          <w:rFonts/>
        </w:rPr>
        <w:t xml:space="preserve">Insira o comando </w:t>
      </w:r>
      <w:r w:rsidRPr="00854E1E">
        <w:rPr>
          <w:b/>
          <w:lang w:val="pt-BR"/>
          <w:rFonts/>
        </w:rPr>
        <w:t xml:space="preserve">show running-config</w:t>
      </w:r>
      <w:r>
        <w:rPr>
          <w:lang w:val="pt-BR"/>
          <w:rFonts/>
        </w:rPr>
        <w:t xml:space="preserve">.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Router# </w:t>
      </w:r>
      <w:r w:rsidRPr="00854E1E">
        <w:rPr>
          <w:b/>
          <w:lang w:val="pt-BR"/>
          <w:rFonts/>
        </w:rPr>
        <w:t xml:space="preserve">show running-config</w:t>
      </w:r>
    </w:p>
    <w:p w:rsidR="00854E1E" w:rsidRDefault="00951D3C" w:rsidP="00951D3C">
      <w:pPr>
        <w:pStyle w:val="Heading4"/>
      </w:pPr>
      <w:r>
        <w:rPr>
          <w:lang w:val="pt-BR"/>
          <w:rFonts/>
        </w:rPr>
        <w:t xml:space="preserve">Perguntas:</w:t>
      </w:r>
    </w:p>
    <w:p w:rsidR="00951D3C" w:rsidRDefault="00854E1E" w:rsidP="00951D3C">
      <w:pPr>
        <w:pStyle w:val="BodyTextL50"/>
        <w:spacing w:before="0"/>
      </w:pPr>
      <w:r>
        <w:rPr>
          <w:lang w:val="pt-BR"/>
          <w:rFonts/>
        </w:rPr>
        <w:t xml:space="preserve">Qual é o nome de host do roteador?</w:t>
      </w:r>
    </w:p>
    <w:p w:rsid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951D3C" w:rsidRDefault="00854E1E" w:rsidP="00854E1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Router</w:t>
      </w:r>
    </w:p>
    <w:p w:rsidR="00D1695A" w:rsidRDefault="00854E1E" w:rsidP="00854E1E">
      <w:pPr>
        <w:pStyle w:val="BodyTextL50"/>
      </w:pPr>
      <w:r>
        <w:rPr>
          <w:lang w:val="pt-BR"/>
          <w:rFonts/>
        </w:rPr>
        <w:t xml:space="preserve">Quantas interfaces Fast Ethernet o roteador tem?</w:t>
      </w:r>
    </w:p>
    <w:p w:rsidR="00D1695A" w:rsidRDefault="00D1695A" w:rsidP="00D1695A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AnswerGray"/>
          <w:lang w:val="pt-BR"/>
          <w:rFonts/>
        </w:rPr>
        <w:t xml:space="preserve">4</w:t>
      </w:r>
    </w:p>
    <w:p w:rsidR="00951D3C" w:rsidRDefault="00854E1E" w:rsidP="00854E1E">
      <w:pPr>
        <w:pStyle w:val="BodyTextL50"/>
      </w:pPr>
      <w:r>
        <w:rPr>
          <w:lang w:val="pt-BR"/>
          <w:rFonts/>
        </w:rPr>
        <w:t xml:space="preserve">Quantas interfaces Gigabit Ethernet o roteador tem?</w:t>
      </w:r>
    </w:p>
    <w:p w:rsidR="00951D3C" w:rsidRP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AnswerGray"/>
          <w:highlight w:val="lightGray"/>
          <w:lang w:val="pt-BR"/>
          <w:rFonts/>
        </w:rPr>
        <w:t xml:space="preserve">2</w:t>
      </w:r>
    </w:p>
    <w:p w:rsidR="00951D3C" w:rsidRDefault="00854E1E" w:rsidP="00854E1E">
      <w:pPr>
        <w:pStyle w:val="BodyTextL50"/>
      </w:pPr>
      <w:r>
        <w:rPr>
          <w:lang w:val="pt-BR"/>
          <w:rFonts/>
        </w:rPr>
        <w:t xml:space="preserve">Quantas interfaces seriais o roteador tem?</w:t>
      </w:r>
    </w:p>
    <w:p w:rsid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highlight w:val="lightGray"/>
          <w:lang w:val="pt-BR"/>
          <w:rFonts/>
        </w:rPr>
        <w:t xml:space="preserve">2</w:t>
      </w:r>
    </w:p>
    <w:p w:rsidR="00951D3C" w:rsidRDefault="00854E1E" w:rsidP="00854E1E">
      <w:pPr>
        <w:pStyle w:val="BodyTextL50"/>
      </w:pPr>
      <w:r>
        <w:rPr>
          <w:lang w:val="pt-BR"/>
          <w:rFonts/>
        </w:rPr>
        <w:t xml:space="preserve">Qual é a faixa de valores mostrados nas linhas VTY?</w:t>
      </w:r>
    </w:p>
    <w:p w:rsid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AnswerGray"/>
          <w:highlight w:val="lightGray"/>
          <w:lang w:val="pt-BR"/>
          <w:rFonts/>
        </w:rPr>
        <w:t xml:space="preserve">0 -</w:t>
      </w:r>
      <w:r>
        <w:rPr>
          <w:rStyle w:val="AnswerGray"/>
          <w:lang w:val="pt-BR"/>
          <w:rFonts/>
        </w:rPr>
        <w:t xml:space="preserve"> 4</w:t>
      </w:r>
    </w:p>
    <w:p w:rsidR="00854E1E" w:rsidRDefault="00854E1E" w:rsidP="00951D3C">
      <w:pPr>
        <w:pStyle w:val="SubStepAlpha"/>
      </w:pPr>
      <w:r>
        <w:rPr>
          <w:lang w:val="pt-BR"/>
          <w:rFonts/>
        </w:rPr>
        <w:t xml:space="preserve">Exiba o conteúdo atual da NVRAM.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Router# </w:t>
      </w:r>
      <w:r>
        <w:rPr>
          <w:b/>
          <w:lang w:val="pt-BR"/>
          <w:rFonts/>
        </w:rPr>
        <w:t xml:space="preserve">show startup-config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startup-config is not present</w:t>
      </w:r>
    </w:p>
    <w:p w:rsidR="00951D3C" w:rsidRDefault="00951D3C" w:rsidP="00951D3C">
      <w:pPr>
        <w:pStyle w:val="Heading4"/>
      </w:pPr>
      <w:r>
        <w:rPr>
          <w:lang w:val="pt-BR"/>
          <w:rFonts/>
        </w:rPr>
        <w:t xml:space="preserve">Pergunta:</w:t>
      </w:r>
    </w:p>
    <w:p w:rsidR="00951D3C" w:rsidRDefault="00854E1E" w:rsidP="00951D3C">
      <w:pPr>
        <w:pStyle w:val="BodyTextL50"/>
        <w:spacing w:before="0"/>
      </w:pPr>
      <w:r>
        <w:rPr>
          <w:color w:val="000000"/>
          <w:lang w:val="pt-BR"/>
          <w:rFonts/>
        </w:rPr>
        <w:t xml:space="preserve">Por que o roteador responde com a </w:t>
      </w:r>
      <w:r>
        <w:rPr>
          <w:lang w:val="pt-BR"/>
          <w:rFonts/>
        </w:rPr>
        <w:t xml:space="preserve">mensagem</w:t>
      </w:r>
      <w:r w:rsidRPr="00951D3C">
        <w:rPr>
          <w:b/>
          <w:lang w:val="pt-BR"/>
          <w:rFonts/>
        </w:rPr>
        <w:t xml:space="preserve"> startup-config não está presente</w:t>
      </w:r>
      <w:r>
        <w:rPr>
          <w:color w:val="000000"/>
          <w:lang w:val="pt-BR"/>
          <w:rFonts/>
        </w:rPr>
        <w:t xml:space="preserve">?</w:t>
      </w:r>
    </w:p>
    <w:p w:rsid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Essa mensagem é exibida porque o arquivo de configuração não foi salvo na NVRAM.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Ele está localizado apenas na RAM.</w:t>
      </w:r>
    </w:p>
    <w:p w:rsidR="00951D3C" w:rsidRDefault="00951D3C" w:rsidP="00951D3C">
      <w:pPr>
        <w:pStyle w:val="ConfigWindow"/>
      </w:pPr>
      <w:r>
        <w:rPr>
          <w:lang w:val="pt-BR"/>
          <w:rFonts/>
        </w:rPr>
        <w:t xml:space="preserve">Feche uma janela de configuração</w:t>
      </w:r>
    </w:p>
    <w:p w:rsidR="00854E1E" w:rsidRDefault="00854E1E" w:rsidP="00F00D4C">
      <w:pPr>
        <w:pStyle w:val="Heading2"/>
      </w:pPr>
      <w:r>
        <w:rPr>
          <w:lang w:val="pt-BR"/>
          <w:rFonts/>
        </w:rPr>
        <w:t xml:space="preserve">Definir e Verificar a Configuração Inicial do Roteador</w:t>
      </w:r>
    </w:p>
    <w:p w:rsidR="00854E1E" w:rsidRDefault="00854E1E" w:rsidP="00854E1E">
      <w:pPr>
        <w:pStyle w:val="BodyTextL25"/>
      </w:pPr>
      <w:r>
        <w:rPr>
          <w:lang w:val="pt-BR"/>
          <w:rFonts/>
        </w:rPr>
        <w:t xml:space="preserve">Para configurar parâmetros em um roteador, talvez seja necessário alternar entre os diversos modos de configuração.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como o prompt muda à medida que você navega pelos modos de configuração do IOS.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Defina as configurações iniciais em R1.</w:t>
      </w:r>
    </w:p>
    <w:p w:rsidR="00951D3C" w:rsidRDefault="00854E1E" w:rsidP="00854E1E">
      <w:pPr>
        <w:pStyle w:val="BodyTextL25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: Se você tiver dificuldade em lembrar os comandos, consulte o conteúdo deste tópico. Os comandos são os mesmos com os quais você configurou um switch.</w:t>
      </w:r>
    </w:p>
    <w:p w:rsidR="00854E1E" w:rsidRDefault="00951D3C" w:rsidP="00951D3C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854E1E" w:rsidRDefault="00951D3C" w:rsidP="00951D3C">
      <w:pPr>
        <w:pStyle w:val="SubStepAlpha"/>
        <w:numPr>
          <w:ilvl w:val="2"/>
          <w:numId w:val="11"/>
        </w:numPr>
        <w:spacing w:before="0"/>
        <w:ind w:left="720" w:hanging="360"/>
      </w:pPr>
      <w:r>
        <w:rPr>
          <w:lang w:val="pt-BR"/>
          <w:rFonts/>
        </w:rPr>
        <w:t xml:space="preserve">Configure </w:t>
      </w:r>
      <w:r w:rsidR="00854E1E">
        <w:rPr>
          <w:b/>
          <w:lang w:val="pt-BR"/>
          <w:rFonts/>
        </w:rPr>
        <w:t xml:space="preserve">R1 </w:t>
      </w:r>
      <w:r>
        <w:rPr>
          <w:lang w:val="pt-BR"/>
          <w:rFonts/>
        </w:rPr>
        <w:t xml:space="preserve">como o nome de host.</w:t>
      </w:r>
    </w:p>
    <w:p w:rsidR="00854E1E" w:rsidRDefault="00951D3C" w:rsidP="00854E1E">
      <w:pPr>
        <w:pStyle w:val="SubStepAlpha"/>
        <w:numPr>
          <w:ilvl w:val="2"/>
          <w:numId w:val="11"/>
        </w:numPr>
        <w:ind w:left="720" w:hanging="360"/>
      </w:pPr>
      <w:r>
        <w:rPr>
          <w:lang w:val="pt-BR"/>
          <w:rFonts/>
        </w:rPr>
        <w:t xml:space="preserve">Configurar Mensagem do dia - texto: </w:t>
      </w:r>
      <w:r w:rsidR="00854E1E" w:rsidRPr="00951D3C">
        <w:rPr>
          <w:b/>
          <w:lang w:val="pt-BR"/>
          <w:rFonts/>
        </w:rPr>
        <w:t xml:space="preserve">acesso não autorizado é estritamente proibido</w:t>
      </w:r>
      <w:r>
        <w:rPr>
          <w:lang w:val="pt-BR"/>
          <w:rFonts/>
        </w:rPr>
        <w:t xml:space="preserve">.</w:t>
      </w:r>
    </w:p>
    <w:p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rPr>
          <w:lang w:val="pt-BR"/>
          <w:rFonts/>
        </w:rPr>
        <w:t xml:space="preserve">Criptografe todas as senhas em texto simples.</w:t>
      </w:r>
    </w:p>
    <w:p w:rsidR="00854E1E" w:rsidRDefault="00854E1E" w:rsidP="00951D3C">
      <w:pPr>
        <w:pStyle w:val="BodyTextL50"/>
      </w:pPr>
      <w:r>
        <w:rPr>
          <w:lang w:val="pt-BR"/>
          <w:rFonts/>
        </w:rPr>
        <w:t xml:space="preserve">Use as seguintes senhas: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rPr>
          <w:lang w:val="pt-BR"/>
          <w:rFonts/>
        </w:rPr>
        <w:t xml:space="preserve">EXEC privilegiado, não criptografado: </w:t>
      </w:r>
      <w:r>
        <w:rPr>
          <w:b/>
          <w:lang w:val="pt-BR"/>
          <w:rFonts/>
        </w:rPr>
        <w:t xml:space="preserve">cisco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rPr>
          <w:lang w:val="pt-BR"/>
          <w:rFonts/>
        </w:rPr>
        <w:t xml:space="preserve">EXEC privilegiado, criptografado: </w:t>
      </w:r>
      <w:r>
        <w:rPr>
          <w:b/>
          <w:lang w:val="pt-BR"/>
          <w:rFonts/>
        </w:rPr>
        <w:t xml:space="preserve">itsasecret</w:t>
      </w:r>
    </w:p>
    <w:p w:rsidR="00854E1E" w:rsidRDefault="00854E1E" w:rsidP="00854E1E">
      <w:pPr>
        <w:pStyle w:val="SubStepNum"/>
        <w:numPr>
          <w:ilvl w:val="3"/>
          <w:numId w:val="11"/>
        </w:numPr>
        <w:ind w:left="1080" w:hanging="360"/>
      </w:pPr>
      <w:r>
        <w:rPr>
          <w:lang w:val="pt-BR"/>
          <w:rFonts/>
        </w:rPr>
        <w:t xml:space="preserve">Console: </w:t>
      </w:r>
      <w:r>
        <w:rPr>
          <w:b/>
          <w:lang w:val="pt-BR"/>
          <w:rFonts/>
        </w:rPr>
        <w:t xml:space="preserve">letmein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Verifique as configurações iniciais em R1.</w:t>
      </w:r>
    </w:p>
    <w:p w:rsidR="00951D3C" w:rsidRPr="00951D3C" w:rsidRDefault="00951D3C" w:rsidP="00951D3C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D1695A" w:rsidRDefault="00854E1E" w:rsidP="00F00D4C">
      <w:pPr>
        <w:pStyle w:val="SubStepAlpha"/>
        <w:spacing w:before="0"/>
      </w:pPr>
      <w:r>
        <w:rPr>
          <w:lang w:val="pt-BR"/>
          <w:rFonts/>
        </w:rPr>
        <w:t xml:space="preserve">Verifique as configurações iniciais visualizando a configuração de R1.</w:t>
      </w:r>
    </w:p>
    <w:p w:rsidR="00D1695A" w:rsidRDefault="00D1695A" w:rsidP="00D1695A">
      <w:pPr>
        <w:pStyle w:val="Heading4"/>
      </w:pPr>
      <w:r>
        <w:rPr>
          <w:lang w:val="pt-BR"/>
          <w:rFonts/>
        </w:rPr>
        <w:t xml:space="preserve">Pergunta:</w:t>
      </w:r>
    </w:p>
    <w:p w:rsidR="00951D3C" w:rsidRDefault="00854E1E" w:rsidP="00D1695A">
      <w:pPr>
        <w:pStyle w:val="BodyTextL50"/>
        <w:spacing w:before="0"/>
      </w:pPr>
      <w:r>
        <w:rPr>
          <w:lang w:val="pt-BR"/>
          <w:rFonts/>
        </w:rPr>
        <w:t xml:space="preserve">Que comando você usa?</w:t>
      </w:r>
    </w:p>
    <w:p w:rsidR="00951D3C" w:rsidRDefault="00951D3C" w:rsidP="00951D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951D3C">
      <w:pPr>
        <w:pStyle w:val="BodyTextL50"/>
      </w:pPr>
      <w:r>
        <w:rPr>
          <w:rStyle w:val="AnswerGray"/>
          <w:lang w:val="pt-BR"/>
          <w:rFonts/>
        </w:rPr>
        <w:t xml:space="preserve">show running-config</w:t>
      </w:r>
    </w:p>
    <w:p w:rsidR="00854E1E" w:rsidRDefault="00854E1E" w:rsidP="00951D3C">
      <w:pPr>
        <w:pStyle w:val="SubStepAlpha"/>
      </w:pPr>
      <w:r>
        <w:rPr>
          <w:lang w:val="pt-BR"/>
          <w:rFonts/>
        </w:rPr>
        <w:t xml:space="preserve">Saia da sessão de console atual até ver a seguinte mensagem: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R1 con0 is now available</w:t>
      </w:r>
    </w:p>
    <w:p w:rsidR="00854E1E" w:rsidRDefault="00854E1E" w:rsidP="00854E1E">
      <w:pPr>
        <w:pStyle w:val="CMD"/>
      </w:pP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Press RETURN to get started. (con0 de R1 agora está disponível. Pressione RETURN para começar.)</w:t>
      </w:r>
    </w:p>
    <w:p w:rsidR="00854E1E" w:rsidRDefault="00854E1E" w:rsidP="00994366">
      <w:pPr>
        <w:pStyle w:val="SubStepAlpha"/>
      </w:pPr>
      <w:r>
        <w:rPr>
          <w:lang w:val="pt-BR"/>
          <w:rFonts/>
        </w:rPr>
        <w:t xml:space="preserve">Pressione </w:t>
      </w:r>
      <w:r>
        <w:rPr>
          <w:b/>
          <w:lang w:val="pt-BR"/>
          <w:rFonts/>
        </w:rPr>
        <w:t xml:space="preserve">Enter</w:t>
      </w:r>
      <w:r>
        <w:rPr>
          <w:lang w:val="pt-BR"/>
          <w:rFonts/>
        </w:rPr>
        <w:t xml:space="preserve">; você deverá ver a seguinte mensagem: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Unauthorized access is strictly prohibited. (O acesso não autorizado é estritamente proibido.)</w:t>
      </w:r>
    </w:p>
    <w:p w:rsidR="00854E1E" w:rsidRDefault="00854E1E" w:rsidP="00854E1E">
      <w:pPr>
        <w:pStyle w:val="CMD"/>
      </w:pP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User Access Verification</w:t>
      </w:r>
    </w:p>
    <w:p w:rsidR="00854E1E" w:rsidRDefault="00854E1E" w:rsidP="00854E1E">
      <w:pPr>
        <w:pStyle w:val="CMD"/>
      </w:pP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Password:</w:t>
      </w:r>
    </w:p>
    <w:p w:rsidR="00994366" w:rsidRDefault="00994366" w:rsidP="00994366">
      <w:pPr>
        <w:pStyle w:val="Heading4"/>
      </w:pPr>
      <w:r>
        <w:rPr>
          <w:lang w:val="pt-BR"/>
          <w:rFonts/>
        </w:rPr>
        <w:t xml:space="preserve">Perguntas:</w:t>
      </w:r>
    </w:p>
    <w:p w:rsidR="00994366" w:rsidRDefault="00854E1E" w:rsidP="00994366">
      <w:pPr>
        <w:pStyle w:val="BodyTextL50"/>
        <w:spacing w:before="0"/>
      </w:pPr>
      <w:r>
        <w:rPr>
          <w:lang w:val="pt-BR"/>
          <w:rFonts/>
        </w:rPr>
        <w:t xml:space="preserve">Por que todos os roteadores devem ter um banner de mensagem do dia (MOTD)?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AnswerGray"/>
          <w:highlight w:val="lightGray"/>
          <w:lang w:val="pt-BR"/>
          <w:rFonts/>
        </w:rPr>
        <w:t xml:space="preserve">Todo roteador deve ter um banner para avisar aos usuários não autorizados que o acesso é proibido.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Os banners MOTD também podem ser usados para enviar mensagens para o pessoal da rede (como desligamentos iminentes do sistema ou quem entrar em contato para acessar).</w:t>
      </w:r>
    </w:p>
    <w:p w:rsidR="00994366" w:rsidRDefault="00854E1E" w:rsidP="00854E1E">
      <w:pPr>
        <w:pStyle w:val="BodyTextL50"/>
      </w:pPr>
      <w:r>
        <w:rPr>
          <w:lang w:val="pt-BR"/>
          <w:rFonts/>
        </w:rPr>
        <w:t xml:space="preserve">Se você não for solicitado uma senha antes de acessar o prompt do usuário EXEC, qual comando da linha do console você esqueceu de configurar?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DevConfigGray"/>
          <w:lang w:val="pt-BR"/>
          <w:rFonts/>
        </w:rPr>
        <w:t xml:space="preserve">R1(config-line)#</w:t>
      </w:r>
      <w:r>
        <w:rPr>
          <w:rStyle w:val="DevConfigGray"/>
          <w:b/>
          <w:lang w:val="pt-BR"/>
          <w:rFonts/>
        </w:rPr>
        <w:t xml:space="preserve"> login</w:t>
      </w:r>
    </w:p>
    <w:p w:rsidR="00854E1E" w:rsidRDefault="00854E1E" w:rsidP="00994366">
      <w:pPr>
        <w:pStyle w:val="SubStepAlpha"/>
      </w:pPr>
      <w:r>
        <w:rPr>
          <w:lang w:val="pt-BR"/>
          <w:rFonts/>
        </w:rPr>
        <w:t xml:space="preserve">Insira as senhas necessárias para voltar ao modo EXEC privilegiado.</w:t>
      </w:r>
    </w:p>
    <w:p w:rsidR="00994366" w:rsidRDefault="00994366" w:rsidP="00994366">
      <w:pPr>
        <w:pStyle w:val="Heading4"/>
      </w:pPr>
      <w:r>
        <w:rPr>
          <w:lang w:val="pt-BR"/>
          <w:rFonts/>
        </w:rPr>
        <w:t xml:space="preserve">Perguntas:</w:t>
      </w:r>
    </w:p>
    <w:p w:rsidR="00994366" w:rsidRDefault="00854E1E" w:rsidP="00F00D4C">
      <w:pPr>
        <w:pStyle w:val="BodyTextL50"/>
        <w:spacing w:before="0"/>
      </w:pPr>
      <w:r>
        <w:rPr>
          <w:lang w:val="pt-BR"/>
          <w:rFonts/>
        </w:rPr>
        <w:t xml:space="preserve">Por que o comando </w:t>
      </w:r>
      <w:r>
        <w:rPr>
          <w:b/>
          <w:lang w:val="pt-BR"/>
          <w:rFonts/>
        </w:rPr>
        <w:t xml:space="preserve">enable secret password</w:t>
      </w:r>
      <w:r>
        <w:rPr>
          <w:lang w:val="pt-BR"/>
          <w:rFonts/>
        </w:rPr>
        <w:t xml:space="preserve"> permitiria acesso ao modo EXEC privilegiado e o comando </w:t>
      </w:r>
      <w:r>
        <w:rPr>
          <w:b/>
          <w:lang w:val="pt-BR"/>
          <w:rFonts/>
        </w:rPr>
        <w:t xml:space="preserve">enable password</w:t>
      </w:r>
      <w:r>
        <w:rPr>
          <w:lang w:val="pt-BR"/>
          <w:rFonts/>
        </w:rPr>
        <w:t xml:space="preserve"> perderia a validade?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D1695A" w:rsidRDefault="00854E1E" w:rsidP="00854E1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 comando enable secret password substitui enable password.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Se ambos estiverem configurados no roteador, você deverá digitar a senha secreta habilitada para entrar no modo EXEC privilegiado.</w:t>
      </w:r>
    </w:p>
    <w:p w:rsidR="00994366" w:rsidRDefault="00854E1E" w:rsidP="00854E1E">
      <w:pPr>
        <w:pStyle w:val="BodyTextL50"/>
      </w:pPr>
      <w:r>
        <w:rPr>
          <w:lang w:val="pt-BR"/>
          <w:rFonts/>
        </w:rPr>
        <w:t xml:space="preserve">Se você configurar mais alguma senha no roteador, elas serão exibidas no arquivo de configuração como texto simples ou em formato criptografado?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Explique.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D1695A" w:rsidRDefault="00854E1E" w:rsidP="00854E1E">
      <w:pPr>
        <w:pStyle w:val="BodyTextL50"/>
        <w:rPr>
          <w:rStyle w:val="AnswerGray"/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O comando service password-encryption criptografa todas as senhas atuais e futuras.</w:t>
      </w:r>
    </w:p>
    <w:p w:rsidR="00951D3C" w:rsidRDefault="00951D3C" w:rsidP="00951D3C">
      <w:pPr>
        <w:pStyle w:val="ConfigWindow"/>
      </w:pPr>
      <w:r>
        <w:rPr>
          <w:lang w:val="pt-BR"/>
          <w:rFonts/>
        </w:rPr>
        <w:t xml:space="preserve">Fechar uma janela de configuração</w:t>
      </w:r>
    </w:p>
    <w:p w:rsidR="00854E1E" w:rsidRDefault="00854E1E" w:rsidP="00F00D4C">
      <w:pPr>
        <w:pStyle w:val="Heading2"/>
      </w:pPr>
      <w:r>
        <w:rPr>
          <w:lang w:val="pt-BR"/>
          <w:rFonts/>
        </w:rPr>
        <w:t xml:space="preserve">Salvar o Arquivo de Configuração Atual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Salve o arquivo de configuração na NVRAM.</w:t>
      </w:r>
    </w:p>
    <w:p w:rsidR="00854E1E" w:rsidRDefault="00854E1E" w:rsidP="00994366">
      <w:pPr>
        <w:pStyle w:val="SubStepAlpha"/>
      </w:pPr>
      <w:r>
        <w:rPr>
          <w:lang w:val="pt-BR"/>
          <w:rFonts/>
        </w:rPr>
        <w:t xml:space="preserve">Você definiu as configurações iniciais para </w:t>
      </w:r>
      <w:r>
        <w:rPr>
          <w:b/>
          <w:lang w:val="pt-BR"/>
          <w:rFonts/>
        </w:rPr>
        <w:t xml:space="preserve">R1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Agora faça backup do arquivo de configuração atual na NVRAM para garantir que as alterações não sejam perdidas caso o sistema seja reinicializado ou haja queda de energia.</w:t>
      </w:r>
    </w:p>
    <w:p w:rsidR="00CA7623" w:rsidRDefault="00CA7623" w:rsidP="00CA7623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994366" w:rsidRDefault="00994366" w:rsidP="00994366">
      <w:pPr>
        <w:pStyle w:val="Heading4"/>
      </w:pPr>
      <w:r>
        <w:rPr>
          <w:lang w:val="pt-BR"/>
          <w:rFonts/>
        </w:rPr>
        <w:t xml:space="preserve">Perguntas:</w:t>
      </w:r>
    </w:p>
    <w:p w:rsidR="00994366" w:rsidRDefault="00854E1E" w:rsidP="00CA7623">
      <w:pPr>
        <w:pStyle w:val="BodyTextL50"/>
        <w:spacing w:before="0"/>
      </w:pPr>
      <w:r>
        <w:rPr>
          <w:lang w:val="pt-BR"/>
          <w:rFonts/>
        </w:rPr>
        <w:t xml:space="preserve">Que comando você inseriu para salvar a configuração na NVRAM?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994366" w:rsidRDefault="00854E1E" w:rsidP="00854E1E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copy running-config startup-config</w:t>
      </w:r>
    </w:p>
    <w:p w:rsidR="00994366" w:rsidRDefault="00854E1E" w:rsidP="00854E1E">
      <w:pPr>
        <w:pStyle w:val="BodyTextL50"/>
      </w:pPr>
      <w:r>
        <w:rPr>
          <w:lang w:val="pt-BR"/>
          <w:rFonts/>
        </w:rPr>
        <w:t xml:space="preserve">Qual é a versão mais curta e inequívoca desse comando?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994366" w:rsidRDefault="00854E1E" w:rsidP="00854E1E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highlight w:val="lightGray"/>
          <w:lang w:val="pt-BR"/>
        </w:rPr>
        <w:t xml:space="preserve">cop r s</w:t>
      </w:r>
      <w:r w:rsidRPr="00994366">
        <w:rPr>
          <w:rStyle w:val="AnswerGray"/>
          <w:rFonts w:ascii="Courier New" w:hAnsi="Courier New"/>
          <w:lang w:val="pt-BR"/>
        </w:rPr>
        <w:t xml:space="preserve">t</w:t>
      </w:r>
    </w:p>
    <w:p w:rsidR="00854E1E" w:rsidRDefault="00854E1E" w:rsidP="00854E1E">
      <w:pPr>
        <w:pStyle w:val="InstNoteRedL50"/>
      </w:pPr>
      <w:r>
        <w:rPr>
          <w:b w:val="true"/>
          <w:lang w:val="pt-BR"/>
          <w:rFonts/>
        </w:rPr>
        <w:t xml:space="preserve">Observação do instrutor</w:t>
      </w:r>
      <w:r>
        <w:rPr>
          <w:lang w:val="pt-BR"/>
          <w:rFonts/>
        </w:rPr>
        <w:t xml:space="preserve">: Isso pode variar de acordo com a plataforma e uma versão do IOS.</w:t>
      </w:r>
      <w:r>
        <w:rPr>
          <w:b w:val="true"/>
          <w:lang w:val="pt-BR"/>
          <w:rFonts/>
        </w:rPr>
        <w:t xml:space="preserve"> </w:t>
      </w:r>
    </w:p>
    <w:p w:rsidR="00994366" w:rsidRDefault="00854E1E" w:rsidP="00854E1E">
      <w:pPr>
        <w:pStyle w:val="BodyTextL50"/>
      </w:pPr>
      <w:r>
        <w:rPr>
          <w:lang w:val="pt-BR"/>
          <w:rFonts/>
        </w:rPr>
        <w:t xml:space="preserve">Que comando exibe o conteúdo da NVRAM?</w:t>
      </w:r>
    </w:p>
    <w:p w:rsidR="00994366" w:rsidRDefault="00994366" w:rsidP="0099436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highlight w:val="lightGray"/>
          <w:lang w:val="pt-BR"/>
        </w:rPr>
        <w:t xml:space="preserve">show startup-configuration or show start</w:t>
      </w:r>
    </w:p>
    <w:p w:rsidR="00CA7623" w:rsidRPr="00994366" w:rsidRDefault="00CA7623" w:rsidP="00CA7623">
      <w:pPr>
        <w:pStyle w:val="ConfigWindow"/>
        <w:rPr>
          <w:rStyle w:val="AnswerGray"/>
          <w:rFonts w:ascii="Courier New" w:hAnsi="Courier New" w:cs="Courier New"/>
          <w:lang w:val="pt-BR"/>
        </w:rPr>
      </w:pPr>
      <w:r>
        <w:rPr>
          <w:lang w:val="pt-BR"/>
          <w:rFonts/>
        </w:rPr>
        <w:t xml:space="preserve">Fechar uma janela de configuração</w:t>
      </w:r>
    </w:p>
    <w:p w:rsidR="00854E1E" w:rsidRDefault="00854E1E" w:rsidP="00854E1E">
      <w:pPr>
        <w:pStyle w:val="SubStepAlpha"/>
        <w:numPr>
          <w:ilvl w:val="2"/>
          <w:numId w:val="11"/>
        </w:numPr>
        <w:ind w:left="720" w:hanging="360"/>
      </w:pPr>
      <w:r>
        <w:rPr>
          <w:lang w:val="pt-BR"/>
          <w:rFonts/>
        </w:rPr>
        <w:t xml:space="preserve">Verifique se todos os parâmetros configurados foram salvos.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analise a saída e determine quais comandos não foram executados ou foram inseridos incorretamente.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pode clicar em </w:t>
      </w:r>
      <w:r>
        <w:rPr>
          <w:b/>
          <w:lang w:val="pt-BR"/>
          <w:rFonts/>
        </w:rPr>
        <w:t xml:space="preserve">Check Results</w:t>
      </w:r>
      <w:r>
        <w:rPr>
          <w:lang w:val="pt-BR"/>
          <w:rFonts/>
        </w:rPr>
        <w:t xml:space="preserve"> (Verificar resultados) na janela de instruções.</w:t>
      </w:r>
    </w:p>
    <w:p w:rsidR="00854E1E" w:rsidRDefault="00854E1E" w:rsidP="00854E1E">
      <w:pPr>
        <w:pStyle w:val="Heading3"/>
      </w:pPr>
      <w:r>
        <w:rPr>
          <w:lang w:val="pt-BR"/>
          <w:rFonts/>
        </w:rPr>
        <w:t xml:space="preserve">Opcional: Salve o arquivo de configuração de inicialização para piscar.</w:t>
      </w:r>
    </w:p>
    <w:p w:rsidR="00854E1E" w:rsidRDefault="00854E1E" w:rsidP="00854E1E">
      <w:pPr>
        <w:pStyle w:val="BodyTextL25"/>
      </w:pPr>
      <w:r>
        <w:rPr>
          <w:lang w:val="pt-BR"/>
          <w:rFonts/>
        </w:rPr>
        <w:t xml:space="preserve">Embora você aprenda mais sobre o gerenciamento do armazenamento flash em um roteador nos próximos capítulos, talvez esteja interessado em saber que, como um procedimento adicional de backup, você pode salvar o arquivo de configuração de inicialização em flash.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padrão, o roteador carrega a configuração inicial da NVRAM. No entanto, se a NVRAM for corrompida, você poderá restaurar a configuração inicial copiando-a da memória flash.</w:t>
      </w:r>
    </w:p>
    <w:p w:rsidR="00854E1E" w:rsidRDefault="00854E1E" w:rsidP="00854E1E">
      <w:pPr>
        <w:pStyle w:val="BodyTextL25"/>
      </w:pPr>
      <w:r>
        <w:rPr>
          <w:lang w:val="pt-BR"/>
          <w:rFonts/>
        </w:rPr>
        <w:t xml:space="preserve">Siga estas etapas para salvar a configuração inicial na memória flash.</w:t>
      </w:r>
    </w:p>
    <w:p w:rsidR="00CA7623" w:rsidRDefault="00CA7623" w:rsidP="00CA7623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854E1E" w:rsidRDefault="00854E1E" w:rsidP="00CA7623">
      <w:pPr>
        <w:pStyle w:val="SubStepAlpha"/>
        <w:spacing w:before="0"/>
      </w:pPr>
      <w:r>
        <w:rPr>
          <w:lang w:val="pt-BR"/>
          <w:rFonts/>
        </w:rPr>
        <w:t xml:space="preserve">Examine o conteúdo do flash usando o comando </w:t>
      </w:r>
      <w:r>
        <w:rPr>
          <w:b/>
          <w:lang w:val="pt-BR"/>
          <w:rFonts/>
        </w:rPr>
        <w:t xml:space="preserve">show flash</w:t>
      </w:r>
      <w:r>
        <w:rPr>
          <w:lang w:val="pt-BR"/>
          <w:rFonts/>
        </w:rPr>
        <w:t xml:space="preserve">: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R1# </w:t>
      </w:r>
      <w:r>
        <w:rPr>
          <w:b/>
          <w:lang w:val="pt-BR"/>
          <w:rFonts/>
        </w:rPr>
        <w:t xml:space="preserve">show flash</w:t>
      </w:r>
    </w:p>
    <w:p w:rsidR="00994366" w:rsidRDefault="00994366" w:rsidP="00994366">
      <w:pPr>
        <w:pStyle w:val="Heading4"/>
      </w:pPr>
      <w:r>
        <w:rPr>
          <w:lang w:val="pt-BR"/>
          <w:rFonts/>
        </w:rPr>
        <w:t xml:space="preserve">Perguntas:</w:t>
      </w:r>
    </w:p>
    <w:p w:rsidR="00CA7623" w:rsidRDefault="00854E1E" w:rsidP="00CA7623">
      <w:pPr>
        <w:pStyle w:val="BodyTextL50"/>
        <w:spacing w:before="0"/>
      </w:pPr>
      <w:r>
        <w:rPr>
          <w:lang w:val="pt-BR"/>
          <w:rFonts/>
        </w:rPr>
        <w:t xml:space="preserve">Quantos arquivos estão armazenados na memória flash no momento?</w:t>
      </w:r>
    </w:p>
    <w:p w:rsidR="00CA7623" w:rsidRDefault="00CA7623" w:rsidP="00CA762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CA7623" w:rsidRDefault="00854E1E" w:rsidP="00854E1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3</w:t>
      </w:r>
    </w:p>
    <w:p w:rsidR="00CA7623" w:rsidRDefault="00854E1E" w:rsidP="00854E1E">
      <w:pPr>
        <w:pStyle w:val="BodyTextL50"/>
      </w:pPr>
      <w:r>
        <w:rPr>
          <w:lang w:val="pt-BR"/>
          <w:rFonts/>
        </w:rPr>
        <w:t xml:space="preserve">Quais desses arquivos você diria que é a imagem IOS?</w:t>
      </w:r>
    </w:p>
    <w:p w:rsidR="00CA7623" w:rsidRDefault="00CA7623" w:rsidP="00CA762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Pr="00CA7623" w:rsidRDefault="00854E1E" w:rsidP="00854E1E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c1900-universalk9-mz.SPA.151-4.M4.bin</w:t>
      </w:r>
    </w:p>
    <w:p w:rsidR="00CA7623" w:rsidRDefault="00854E1E" w:rsidP="00854E1E">
      <w:pPr>
        <w:pStyle w:val="BodyTextL50"/>
      </w:pPr>
      <w:r>
        <w:rPr>
          <w:lang w:val="pt-BR"/>
          <w:rFonts/>
        </w:rPr>
        <w:t xml:space="preserve">Por que você acha que esse arquivo é a imagem IOS?</w:t>
      </w:r>
    </w:p>
    <w:p w:rsidR="00CA7623" w:rsidRDefault="00CA7623" w:rsidP="00CA7623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854E1E" w:rsidRDefault="00854E1E" w:rsidP="00854E1E">
      <w:pPr>
        <w:pStyle w:val="BodyTextL50"/>
      </w:pPr>
      <w:r>
        <w:rPr>
          <w:rStyle w:val="AnswerGray"/>
          <w:lang w:val="pt-BR"/>
          <w:rFonts/>
        </w:rPr>
        <w:t xml:space="preserve">As respostas podem variar, mas duas dicas são o tamanho do arquivo em relação aos outros e a extensão .bin no final do nome do arquivo.</w:t>
      </w:r>
    </w:p>
    <w:p w:rsidR="00854E1E" w:rsidRDefault="00854E1E" w:rsidP="00994366">
      <w:pPr>
        <w:pStyle w:val="SubStepAlpha"/>
      </w:pPr>
      <w:r>
        <w:rPr>
          <w:lang w:val="pt-BR"/>
          <w:rFonts/>
        </w:rPr>
        <w:t xml:space="preserve">Salve o arquivo de configuração inicial na memória flash usando os seguintes comandos: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R1# </w:t>
      </w:r>
      <w:r>
        <w:rPr>
          <w:b/>
          <w:lang w:val="pt-BR"/>
          <w:rFonts/>
        </w:rPr>
        <w:t xml:space="preserve">copy startup-config flash</w:t>
      </w:r>
    </w:p>
    <w:p w:rsidR="00854E1E" w:rsidRDefault="00854E1E" w:rsidP="00854E1E">
      <w:pPr>
        <w:pStyle w:val="CMD"/>
      </w:pPr>
      <w:r>
        <w:rPr>
          <w:lang w:val="pt-BR"/>
          <w:rFonts/>
        </w:rPr>
        <w:t xml:space="preserve">Destination filename [startup-config]</w:t>
      </w:r>
    </w:p>
    <w:p w:rsidR="00854E1E" w:rsidRDefault="00854E1E" w:rsidP="00854E1E">
      <w:pPr>
        <w:pStyle w:val="BodyTextL50"/>
      </w:pPr>
      <w:r>
        <w:rPr>
          <w:lang w:val="pt-BR"/>
          <w:rFonts/>
        </w:rPr>
        <w:t xml:space="preserve">O roteador solicita que você armazene o arquivo em flash usando o nome entre colchetes.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a resposta for sim, pressione</w:t>
      </w:r>
      <w:r>
        <w:rPr>
          <w:b/>
          <w:lang w:val="pt-BR"/>
          <w:rFonts/>
        </w:rPr>
        <w:t xml:space="preserve"> ENTER</w:t>
      </w:r>
      <w:r>
        <w:rPr>
          <w:lang w:val="pt-BR"/>
          <w:rFonts/>
        </w:rPr>
        <w:t xml:space="preserve">; caso contrário, digite um nome adequado e pressione</w:t>
      </w:r>
      <w:r>
        <w:rPr>
          <w:b/>
          <w:lang w:val="pt-BR"/>
          <w:rFonts/>
        </w:rPr>
        <w:t xml:space="preserve"> ENTER</w:t>
      </w:r>
      <w:r>
        <w:rPr>
          <w:lang w:val="pt-BR"/>
          <w:rFonts/>
        </w:rPr>
        <w:t xml:space="preserve">.</w:t>
      </w:r>
    </w:p>
    <w:p w:rsidR="00854E1E" w:rsidRDefault="00854E1E" w:rsidP="00994366">
      <w:pPr>
        <w:pStyle w:val="SubStepAlpha"/>
      </w:pPr>
      <w:r>
        <w:rPr>
          <w:lang w:val="pt-BR"/>
          <w:rFonts/>
        </w:rPr>
        <w:t xml:space="preserve">Use o comando </w:t>
      </w:r>
      <w:r>
        <w:rPr>
          <w:b/>
          <w:lang w:val="pt-BR"/>
          <w:rFonts/>
        </w:rPr>
        <w:t xml:space="preserve">show flash</w:t>
      </w:r>
      <w:r>
        <w:rPr>
          <w:lang w:val="pt-BR"/>
          <w:rFonts/>
        </w:rPr>
        <w:t xml:space="preserve"> para verificar se o arquivo de configuração de inicialização agora está armazenado no flash.</w:t>
      </w:r>
    </w:p>
    <w:p w:rsidR="00CA7623" w:rsidRDefault="00CA7623" w:rsidP="00CA7623">
      <w:pPr>
        <w:pStyle w:val="ConfigWindow"/>
      </w:pPr>
      <w:r>
        <w:rPr>
          <w:lang w:val="pt-BR"/>
          <w:rFonts/>
        </w:rPr>
        <w:t xml:space="preserve">Fechar uma janela de configuração</w:t>
      </w:r>
    </w:p>
    <w:p w:rsidR="00CA7623" w:rsidRDefault="00CA7623" w:rsidP="00CA7623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CA76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A86" w:rsidRDefault="00F41A86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41A86" w:rsidRDefault="00F41A86"/>
  </w:endnote>
  <w:endnote w:type="continuationSeparator" w:id="0">
    <w:p w:rsidR="00F41A86" w:rsidRDefault="00F41A86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41A86" w:rsidRDefault="00F41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907634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00D4C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00D4C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907634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00D4C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00D4C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A86" w:rsidRDefault="00F41A86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F41A86" w:rsidRDefault="00F41A86"/>
  </w:footnote>
  <w:footnote w:type="continuationSeparator" w:id="0">
    <w:p w:rsidR="00F41A86" w:rsidRDefault="00F41A86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F41A86" w:rsidRDefault="00F41A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74CE164341BE42089A5E4556C5EEFF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854E1E" w:rsidP="008402F2">
        <w:pPr>
          <w:pStyle w:val="PageHead"/>
        </w:pPr>
        <w:r>
          <w:rPr>
            <w:lang w:val="pt-BR"/>
            <w:rFonts/>
          </w:rPr>
          <w:t xml:space="preserve">Packet Tracer – Configurar definições iniciais do roteador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4C9E"/>
    <w:multiLevelType w:val="hybridMultilevel"/>
    <w:tmpl w:val="28DE5004"/>
    <w:name w:val="Numbered list 5"/>
    <w:lvl w:ilvl="0" w:tplc="35B85CDC">
      <w:start w:val="3"/>
      <w:numFmt w:val="decimal"/>
      <w:suff w:val="space"/>
      <w:lvlText w:val="Parte %1:  "/>
      <w:lvlJc w:val="left"/>
      <w:pPr>
        <w:ind w:left="0" w:firstLine="0"/>
      </w:pPr>
    </w:lvl>
    <w:lvl w:ilvl="1" w:tplc="DCC88410">
      <w:start w:val="1"/>
      <w:numFmt w:val="decimal"/>
      <w:lvlText w:val="%2."/>
      <w:lvlJc w:val="left"/>
      <w:pPr>
        <w:ind w:left="720" w:firstLine="0"/>
      </w:pPr>
    </w:lvl>
    <w:lvl w:ilvl="2" w:tplc="0224703C">
      <w:start w:val="1"/>
      <w:numFmt w:val="decimal"/>
      <w:lvlText w:val="%3."/>
      <w:lvlJc w:val="left"/>
      <w:pPr>
        <w:ind w:left="1080" w:firstLine="0"/>
      </w:pPr>
    </w:lvl>
    <w:lvl w:ilvl="3" w:tplc="1BA6012C">
      <w:start w:val="1"/>
      <w:numFmt w:val="decimal"/>
      <w:lvlText w:val="%4."/>
      <w:lvlJc w:val="left"/>
      <w:pPr>
        <w:ind w:left="1440" w:firstLine="0"/>
      </w:pPr>
    </w:lvl>
    <w:lvl w:ilvl="4" w:tplc="579C8BD2">
      <w:start w:val="1"/>
      <w:numFmt w:val="decimal"/>
      <w:lvlText w:val="%5."/>
      <w:lvlJc w:val="left"/>
      <w:pPr>
        <w:ind w:left="1800" w:firstLine="0"/>
      </w:pPr>
    </w:lvl>
    <w:lvl w:ilvl="5" w:tplc="A19AFE64">
      <w:start w:val="1"/>
      <w:numFmt w:val="decimal"/>
      <w:lvlText w:val="%6."/>
      <w:lvlJc w:val="left"/>
      <w:pPr>
        <w:ind w:left="2160" w:firstLine="0"/>
      </w:pPr>
    </w:lvl>
    <w:lvl w:ilvl="6" w:tplc="F5126E98">
      <w:start w:val="1"/>
      <w:numFmt w:val="decimal"/>
      <w:lvlText w:val="%7."/>
      <w:lvlJc w:val="left"/>
      <w:pPr>
        <w:ind w:left="2520" w:firstLine="0"/>
      </w:pPr>
    </w:lvl>
    <w:lvl w:ilvl="7" w:tplc="472AAB62">
      <w:start w:val="1"/>
      <w:numFmt w:val="decimal"/>
      <w:lvlText w:val="%8."/>
      <w:lvlJc w:val="left"/>
      <w:pPr>
        <w:ind w:left="2880" w:firstLine="0"/>
      </w:pPr>
    </w:lvl>
    <w:lvl w:ilvl="8" w:tplc="5896FAA8">
      <w:start w:val="1"/>
      <w:numFmt w:val="decimal"/>
      <w:lvlText w:val="%9."/>
      <w:lvlJc w:val="left"/>
      <w:pPr>
        <w:ind w:left="3240" w:firstLine="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756E3B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0D851A8"/>
    <w:multiLevelType w:val="hybridMultilevel"/>
    <w:tmpl w:val="9E98D5F2"/>
    <w:name w:val="Numbered list 1"/>
    <w:lvl w:ilvl="0" w:tplc="4ECE925A">
      <w:start w:val="1"/>
      <w:numFmt w:val="lowerLetter"/>
      <w:lvlText w:val="%1."/>
      <w:lvlJc w:val="left"/>
      <w:pPr>
        <w:ind w:left="360" w:firstLine="0"/>
      </w:pPr>
    </w:lvl>
    <w:lvl w:ilvl="1" w:tplc="08B08ABE">
      <w:start w:val="1"/>
      <w:numFmt w:val="decimal"/>
      <w:suff w:val="space"/>
      <w:lvlText w:val="Parte %2:"/>
      <w:lvlJc w:val="left"/>
      <w:pPr>
        <w:ind w:left="0" w:firstLine="0"/>
      </w:pPr>
    </w:lvl>
    <w:lvl w:ilvl="2" w:tplc="3630352E">
      <w:start w:val="1"/>
      <w:numFmt w:val="decimal"/>
      <w:suff w:val="space"/>
      <w:lvlText w:val="Etapa %3:"/>
      <w:lvlJc w:val="left"/>
      <w:pPr>
        <w:ind w:left="0" w:firstLine="0"/>
      </w:pPr>
    </w:lvl>
    <w:lvl w:ilvl="3" w:tplc="7D9EAB14">
      <w:start w:val="1"/>
      <w:numFmt w:val="none"/>
      <w:suff w:val="nothing"/>
      <w:lvlText w:val=""/>
      <w:lvlJc w:val="left"/>
      <w:pPr>
        <w:ind w:left="0" w:firstLine="0"/>
      </w:pPr>
    </w:lvl>
    <w:lvl w:ilvl="4" w:tplc="B29C817A">
      <w:start w:val="1"/>
      <w:numFmt w:val="none"/>
      <w:suff w:val="nothing"/>
      <w:lvlText w:val=""/>
      <w:lvlJc w:val="left"/>
      <w:pPr>
        <w:ind w:left="0" w:firstLine="0"/>
      </w:pPr>
    </w:lvl>
    <w:lvl w:ilvl="5" w:tplc="C30A069C">
      <w:start w:val="1"/>
      <w:numFmt w:val="none"/>
      <w:suff w:val="nothing"/>
      <w:lvlText w:val=""/>
      <w:lvlJc w:val="left"/>
      <w:pPr>
        <w:ind w:left="0" w:firstLine="0"/>
      </w:pPr>
    </w:lvl>
    <w:lvl w:ilvl="6" w:tplc="F45ADE3C">
      <w:start w:val="1"/>
      <w:numFmt w:val="none"/>
      <w:suff w:val="nothing"/>
      <w:lvlText w:val=""/>
      <w:lvlJc w:val="left"/>
      <w:pPr>
        <w:ind w:left="0" w:firstLine="0"/>
      </w:pPr>
    </w:lvl>
    <w:lvl w:ilvl="7" w:tplc="56EAAE32">
      <w:start w:val="1"/>
      <w:numFmt w:val="none"/>
      <w:suff w:val="nothing"/>
      <w:lvlText w:val=""/>
      <w:lvlJc w:val="left"/>
      <w:pPr>
        <w:ind w:left="0" w:firstLine="0"/>
      </w:pPr>
    </w:lvl>
    <w:lvl w:ilvl="8" w:tplc="3BB8864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3C012D2"/>
    <w:multiLevelType w:val="hybridMultilevel"/>
    <w:tmpl w:val="79CC1D78"/>
    <w:name w:val="Numbered list 4"/>
    <w:lvl w:ilvl="0" w:tplc="D7F0D592">
      <w:start w:val="2"/>
      <w:numFmt w:val="decimal"/>
      <w:suff w:val="space"/>
      <w:lvlText w:val="Parte %1:  "/>
      <w:lvlJc w:val="left"/>
      <w:pPr>
        <w:ind w:left="0" w:firstLine="0"/>
      </w:pPr>
    </w:lvl>
    <w:lvl w:ilvl="1" w:tplc="C778F3F2">
      <w:start w:val="1"/>
      <w:numFmt w:val="decimal"/>
      <w:lvlText w:val="%2."/>
      <w:lvlJc w:val="left"/>
      <w:pPr>
        <w:ind w:left="720" w:firstLine="0"/>
      </w:pPr>
    </w:lvl>
    <w:lvl w:ilvl="2" w:tplc="4170F294">
      <w:start w:val="1"/>
      <w:numFmt w:val="decimal"/>
      <w:lvlText w:val="%3."/>
      <w:lvlJc w:val="left"/>
      <w:pPr>
        <w:ind w:left="1080" w:firstLine="0"/>
      </w:pPr>
    </w:lvl>
    <w:lvl w:ilvl="3" w:tplc="B7586044">
      <w:start w:val="1"/>
      <w:numFmt w:val="decimal"/>
      <w:lvlText w:val="%4."/>
      <w:lvlJc w:val="left"/>
      <w:pPr>
        <w:ind w:left="1440" w:firstLine="0"/>
      </w:pPr>
    </w:lvl>
    <w:lvl w:ilvl="4" w:tplc="A3F47788">
      <w:start w:val="1"/>
      <w:numFmt w:val="decimal"/>
      <w:lvlText w:val="%5."/>
      <w:lvlJc w:val="left"/>
      <w:pPr>
        <w:ind w:left="1800" w:firstLine="0"/>
      </w:pPr>
    </w:lvl>
    <w:lvl w:ilvl="5" w:tplc="423412B6">
      <w:start w:val="1"/>
      <w:numFmt w:val="decimal"/>
      <w:lvlText w:val="%6."/>
      <w:lvlJc w:val="left"/>
      <w:pPr>
        <w:ind w:left="2160" w:firstLine="0"/>
      </w:pPr>
    </w:lvl>
    <w:lvl w:ilvl="6" w:tplc="4B3461B0">
      <w:start w:val="1"/>
      <w:numFmt w:val="decimal"/>
      <w:lvlText w:val="%7."/>
      <w:lvlJc w:val="left"/>
      <w:pPr>
        <w:ind w:left="2520" w:firstLine="0"/>
      </w:pPr>
    </w:lvl>
    <w:lvl w:ilvl="7" w:tplc="F4E0FBFC">
      <w:start w:val="1"/>
      <w:numFmt w:val="decimal"/>
      <w:lvlText w:val="%8."/>
      <w:lvlJc w:val="left"/>
      <w:pPr>
        <w:ind w:left="2880" w:firstLine="0"/>
      </w:pPr>
    </w:lvl>
    <w:lvl w:ilvl="8" w:tplc="BE569336">
      <w:start w:val="1"/>
      <w:numFmt w:val="decimal"/>
      <w:lvlText w:val="%9."/>
      <w:lvlJc w:val="left"/>
      <w:pPr>
        <w:ind w:left="3240" w:firstLine="0"/>
      </w:pPr>
    </w:lvl>
  </w:abstractNum>
  <w:abstractNum w:abstractNumId="9" w15:restartNumberingAfterBreak="0">
    <w:nsid w:val="6A3F3BE0"/>
    <w:multiLevelType w:val="hybridMultilevel"/>
    <w:tmpl w:val="8F120F4C"/>
    <w:name w:val="Numbered list 2"/>
    <w:lvl w:ilvl="0" w:tplc="50BA898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76450F8">
      <w:start w:val="1"/>
      <w:numFmt w:val="decimal"/>
      <w:suff w:val="space"/>
      <w:lvlText w:val="Etapa %2:  "/>
      <w:lvlJc w:val="left"/>
      <w:pPr>
        <w:ind w:left="0" w:firstLine="0"/>
      </w:pPr>
    </w:lvl>
    <w:lvl w:ilvl="2" w:tplc="CE0EABF2">
      <w:start w:val="1"/>
      <w:numFmt w:val="lowerLetter"/>
      <w:lvlText w:val="%3."/>
      <w:lvlJc w:val="left"/>
      <w:pPr>
        <w:ind w:left="360" w:firstLine="0"/>
      </w:pPr>
    </w:lvl>
    <w:lvl w:ilvl="3" w:tplc="ED4AEE0E">
      <w:start w:val="1"/>
      <w:numFmt w:val="decimal"/>
      <w:lvlText w:val="%4)"/>
      <w:lvlJc w:val="left"/>
      <w:pPr>
        <w:ind w:left="720" w:firstLine="0"/>
      </w:pPr>
    </w:lvl>
    <w:lvl w:ilvl="4" w:tplc="411C384A">
      <w:start w:val="1"/>
      <w:numFmt w:val="lowerLetter"/>
      <w:lvlText w:val="(%5)"/>
      <w:lvlJc w:val="left"/>
      <w:pPr>
        <w:ind w:left="2160" w:firstLine="0"/>
      </w:pPr>
    </w:lvl>
    <w:lvl w:ilvl="5" w:tplc="DCD0A2A0">
      <w:start w:val="1"/>
      <w:numFmt w:val="lowerRoman"/>
      <w:lvlText w:val="(%6)"/>
      <w:lvlJc w:val="left"/>
      <w:pPr>
        <w:ind w:left="2520" w:firstLine="0"/>
      </w:pPr>
    </w:lvl>
    <w:lvl w:ilvl="6" w:tplc="4C82A750">
      <w:start w:val="1"/>
      <w:numFmt w:val="decimal"/>
      <w:lvlText w:val="%7."/>
      <w:lvlJc w:val="left"/>
      <w:pPr>
        <w:ind w:left="2880" w:firstLine="0"/>
      </w:pPr>
    </w:lvl>
    <w:lvl w:ilvl="7" w:tplc="2A72A14A">
      <w:start w:val="1"/>
      <w:numFmt w:val="lowerLetter"/>
      <w:lvlText w:val="%8."/>
      <w:lvlJc w:val="left"/>
      <w:pPr>
        <w:ind w:left="3240" w:firstLine="0"/>
      </w:pPr>
    </w:lvl>
    <w:lvl w:ilvl="8" w:tplc="1A849132">
      <w:start w:val="1"/>
      <w:numFmt w:val="lowerRoman"/>
      <w:lvlText w:val="%9."/>
      <w:lvlJc w:val="left"/>
      <w:pPr>
        <w:ind w:left="3600" w:firstLine="0"/>
      </w:pPr>
    </w:lvl>
  </w:abstractNum>
  <w:abstractNum w:abstractNumId="10" w15:restartNumberingAfterBreak="0">
    <w:nsid w:val="6C60652F"/>
    <w:multiLevelType w:val="hybridMultilevel"/>
    <w:tmpl w:val="118A2AC2"/>
    <w:name w:val="Numbered list 3"/>
    <w:lvl w:ilvl="0" w:tplc="CCDE03AE">
      <w:start w:val="1"/>
      <w:numFmt w:val="decimal"/>
      <w:suff w:val="space"/>
      <w:lvlText w:val="Parte %1:  "/>
      <w:lvlJc w:val="left"/>
      <w:pPr>
        <w:ind w:left="0" w:firstLine="0"/>
      </w:pPr>
    </w:lvl>
    <w:lvl w:ilvl="1" w:tplc="7A8E36DA">
      <w:start w:val="1"/>
      <w:numFmt w:val="decimal"/>
      <w:lvlText w:val="Parte %2:"/>
      <w:lvlJc w:val="left"/>
      <w:pPr>
        <w:ind w:left="720" w:firstLine="0"/>
      </w:pPr>
    </w:lvl>
    <w:lvl w:ilvl="2" w:tplc="B2FC0ECE">
      <w:start w:val="1"/>
      <w:numFmt w:val="decimal"/>
      <w:lvlText w:val="Parte %3:"/>
      <w:lvlJc w:val="left"/>
      <w:pPr>
        <w:ind w:left="1080" w:firstLine="0"/>
      </w:pPr>
    </w:lvl>
    <w:lvl w:ilvl="3" w:tplc="4908227C">
      <w:start w:val="1"/>
      <w:numFmt w:val="decimal"/>
      <w:lvlText w:val="Parte %4:"/>
      <w:lvlJc w:val="left"/>
      <w:pPr>
        <w:ind w:left="1440" w:firstLine="0"/>
      </w:pPr>
    </w:lvl>
    <w:lvl w:ilvl="4" w:tplc="73A8571A">
      <w:start w:val="1"/>
      <w:numFmt w:val="decimal"/>
      <w:lvlText w:val="Parte %5:"/>
      <w:lvlJc w:val="left"/>
      <w:pPr>
        <w:ind w:left="1800" w:firstLine="0"/>
      </w:pPr>
    </w:lvl>
    <w:lvl w:ilvl="5" w:tplc="FF5E4722">
      <w:start w:val="1"/>
      <w:numFmt w:val="decimal"/>
      <w:lvlText w:val="Parte %6:"/>
      <w:lvlJc w:val="left"/>
      <w:pPr>
        <w:ind w:left="2160" w:firstLine="0"/>
      </w:pPr>
    </w:lvl>
    <w:lvl w:ilvl="6" w:tplc="79FEAC26">
      <w:start w:val="1"/>
      <w:numFmt w:val="decimal"/>
      <w:lvlText w:val="Parte %7:"/>
      <w:lvlJc w:val="left"/>
      <w:pPr>
        <w:ind w:left="2520" w:firstLine="0"/>
      </w:pPr>
    </w:lvl>
    <w:lvl w:ilvl="7" w:tplc="C0180F0E">
      <w:start w:val="1"/>
      <w:numFmt w:val="decimal"/>
      <w:lvlText w:val="Parte %8:"/>
      <w:lvlJc w:val="left"/>
      <w:pPr>
        <w:ind w:left="2880" w:firstLine="0"/>
      </w:pPr>
    </w:lvl>
    <w:lvl w:ilvl="8" w:tplc="0DA23A10">
      <w:start w:val="1"/>
      <w:numFmt w:val="decimal"/>
      <w:lvlText w:val="Parte %9:"/>
      <w:lvlJc w:val="left"/>
      <w:pPr>
        <w:ind w:left="3240" w:firstLine="0"/>
      </w:p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9"/>
  </w:num>
  <w:num w:numId="12">
    <w:abstractNumId w:val="10"/>
  </w:num>
  <w:num w:numId="13">
    <w:abstractNumId w:val="8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3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18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C04"/>
    <w:rsid w:val="00231DCA"/>
    <w:rsid w:val="00235792"/>
    <w:rsid w:val="0024207F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C7939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E1E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2E2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634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D3C"/>
    <w:rsid w:val="00963E34"/>
    <w:rsid w:val="00964DFA"/>
    <w:rsid w:val="00970A69"/>
    <w:rsid w:val="0098155C"/>
    <w:rsid w:val="00981CCA"/>
    <w:rsid w:val="00983B77"/>
    <w:rsid w:val="00994366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2152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62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95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D4C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A86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CEE80E-EC3A-4E37-80FE-B5A8552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54E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nhideWhenUsed/>
    <w:qFormat/>
    <w:rsid w:val="00854E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nhideWhenUsed/>
    <w:qFormat/>
    <w:rsid w:val="00F00D4C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54E1E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B52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54E1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rsid w:val="00F00D4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0763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B52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54E1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54E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54E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B52E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CE164341BE42089A5E4556C5EE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825E-B85D-4C3C-A91F-FFD08EA12D16}"/>
      </w:docPartPr>
      <w:docPartBody>
        <w:p w:rsidR="002D5E3B" w:rsidRDefault="00FD1A94">
          <w:pPr>
            <w:pStyle w:val="74CE164341BE42089A5E4556C5EEFF9B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94"/>
    <w:rsid w:val="002D5E3B"/>
    <w:rsid w:val="00F3210F"/>
    <w:rsid w:val="00FC3834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CE164341BE42089A5E4556C5EEFF9B">
    <w:name w:val="74CE164341BE42089A5E4556C5EEF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AC803-899D-4EF6-89FC-3E625780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Router Settings</vt:lpstr>
    </vt:vector>
  </TitlesOfParts>
  <Company>Cisco Systems, Inc.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Configurar definições iniciais do roteador</dc:title>
  <dc:creator>SP</dc:creator>
  <dc:description>2013</dc:description>
  <cp:lastModifiedBy>DH</cp:lastModifiedBy>
  <cp:revision>5</cp:revision>
  <dcterms:created xsi:type="dcterms:W3CDTF">2019-09-23T18:51:00Z</dcterms:created>
  <dcterms:modified xsi:type="dcterms:W3CDTF">2019-12-02T22:21:00Z</dcterms:modified>
</cp:coreProperties>
</file>