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FE2312" w:rsidP="00F25965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C31D1260334A4319AE34CCB190266A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Packat Tracer - Descoberta de vizinhos de IPv6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266693" w:rsidRDefault="00266693" w:rsidP="008130C3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898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14" w:type="dxa"/>
          <w:left w:w="114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/prefixo e gateway padrão."/>
      </w:tblPr>
      <w:tblGrid>
        <w:gridCol w:w="2067"/>
        <w:gridCol w:w="2160"/>
        <w:gridCol w:w="3781"/>
        <w:gridCol w:w="1890"/>
      </w:tblGrid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rPr>
                <w:lang w:val="pt-BR"/>
                <w:rFonts/>
              </w:rPr>
              <w:t xml:space="preserve">Endereço/Prefixo IPv6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center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2001:db8:acad:1::1/64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4" w:space="0" w:color="auto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ConfigWindow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2001:db8:acad:1::1/64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PCA1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2001:db8:acad:1::A/64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F51B31" w:rsidP="00D02265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PCA2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2001:db8:acad:1::B/64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Pr="00251299" w:rsidRDefault="00F51B31" w:rsidP="00D02265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266693" w:rsidTr="00D02265">
        <w:trPr>
          <w:cantSplit/>
          <w:jc w:val="center"/>
        </w:trPr>
        <w:tc>
          <w:tcPr>
            <w:tcW w:w="206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PCB1</w:t>
            </w:r>
          </w:p>
        </w:tc>
        <w:tc>
          <w:tcPr>
            <w:tcW w:w="21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78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Default="00266693" w:rsidP="00D02265">
            <w:pPr>
              <w:pStyle w:val="TableText"/>
            </w:pPr>
            <w:r>
              <w:rPr>
                <w:lang w:val="pt-BR"/>
                <w:rFonts/>
              </w:rPr>
              <w:t xml:space="preserve">2001:db8:acad:2::A/64</w:t>
            </w:r>
          </w:p>
        </w:tc>
        <w:tc>
          <w:tcPr>
            <w:tcW w:w="1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4" w:type="dxa"/>
            </w:tcMar>
            <w:vAlign w:val="bottom"/>
          </w:tcPr>
          <w:p w:rsidR="00266693" w:rsidRPr="00251299" w:rsidRDefault="00F51B31" w:rsidP="00D02265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</w:tbl>
    <w:p w:rsidR="00266693" w:rsidRDefault="00266693" w:rsidP="008130C3">
      <w:pPr>
        <w:pStyle w:val="Heading1"/>
      </w:pPr>
      <w:r>
        <w:rPr>
          <w:lang w:val="pt-BR"/>
          <w:rFonts/>
        </w:rPr>
        <w:t xml:space="preserve">Objetivos</w:t>
      </w:r>
    </w:p>
    <w:p w:rsidR="00266693" w:rsidRDefault="00266693" w:rsidP="00266693">
      <w:pPr>
        <w:pStyle w:val="BodyTextL25Bold"/>
      </w:pPr>
      <w:r>
        <w:rPr>
          <w:lang w:val="pt-BR"/>
          <w:rFonts/>
        </w:rPr>
        <w:t xml:space="preserve">Parte 1: Rede local de descoberta de vizinhos IPv6</w:t>
      </w:r>
    </w:p>
    <w:p w:rsidR="00266693" w:rsidRDefault="00266693" w:rsidP="00266693">
      <w:pPr>
        <w:pStyle w:val="BodyTextL25Bold"/>
      </w:pPr>
      <w:r>
        <w:rPr>
          <w:lang w:val="pt-BR"/>
          <w:rFonts/>
        </w:rPr>
        <w:t xml:space="preserve">Parte 2: Rede remota de descoberta de vizinhos IPv6</w:t>
      </w:r>
      <w:r>
        <w:rPr>
          <w:lang w:val="pt-BR"/>
          <w:rFonts/>
        </w:rPr>
        <w:t xml:space="preserve"> </w:t>
      </w:r>
    </w:p>
    <w:p w:rsidR="00266693" w:rsidRDefault="00266693" w:rsidP="008130C3">
      <w:pPr>
        <w:pStyle w:val="Heading1"/>
      </w:pPr>
      <w:r>
        <w:rPr>
          <w:lang w:val="pt-BR"/>
          <w:rFonts/>
        </w:rPr>
        <w:t xml:space="preserve">Background</w:t>
      </w:r>
    </w:p>
    <w:p w:rsidR="00266693" w:rsidRDefault="00266693" w:rsidP="00266693">
      <w:pPr>
        <w:pStyle w:val="BodyTextL25"/>
      </w:pPr>
      <w:r>
        <w:rPr>
          <w:lang w:val="pt-BR"/>
          <w:rFonts/>
        </w:rPr>
        <w:t xml:space="preserve">Para que um dispositivo se comunique com outro dispositivo, o endereço MAC do destino deve ser conhecido.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o IPv6, um processo chamado Neighbor Discovery usando o protocolo NDP ou ND é responsável por determinar o endereço MAC de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coletará informações de PDU no modo de simulação para entender melhor o processo.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Não há pontuação de rastreador de pacotes para esta atividade.</w:t>
      </w:r>
    </w:p>
    <w:p w:rsidR="008130C3" w:rsidRDefault="008130C3" w:rsidP="008130C3">
      <w:pPr>
        <w:pStyle w:val="Heading1"/>
      </w:pPr>
      <w:r>
        <w:rPr>
          <w:lang w:val="pt-BR"/>
          <w:rFonts/>
        </w:rPr>
        <w:t xml:space="preserve">Instruções</w:t>
      </w:r>
    </w:p>
    <w:p w:rsidR="00266693" w:rsidRDefault="00266693" w:rsidP="008130C3">
      <w:pPr>
        <w:pStyle w:val="Heading2"/>
      </w:pPr>
      <w:r>
        <w:rPr>
          <w:lang w:val="pt-BR"/>
          <w:rFonts/>
        </w:rPr>
        <w:t xml:space="preserve">Parte 1: Rede local de descoberta de vizinhos IPv6</w:t>
      </w:r>
    </w:p>
    <w:p w:rsidR="00266693" w:rsidRDefault="00266693" w:rsidP="00266693">
      <w:pPr>
        <w:pStyle w:val="BodyTextL25"/>
      </w:pPr>
      <w:r>
        <w:rPr>
          <w:lang w:val="pt-BR"/>
          <w:rFonts/>
        </w:rPr>
        <w:t xml:space="preserve">Na Parte 1 desta atividade, você obterá o endereço MAC de um dispositivo de destino na mesma rede.</w:t>
      </w:r>
    </w:p>
    <w:p w:rsidR="00266693" w:rsidRDefault="00266693" w:rsidP="00266693">
      <w:pPr>
        <w:pStyle w:val="Heading3"/>
        <w:numPr>
          <w:ilvl w:val="1"/>
          <w:numId w:val="12"/>
        </w:numPr>
      </w:pPr>
      <w:r>
        <w:rPr>
          <w:lang w:val="pt-BR"/>
          <w:rFonts/>
        </w:rPr>
        <w:t xml:space="preserve">Verifique se há vizinhos que ele descobriu no roteador.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RTA Router.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CLI e emita o comando </w:t>
      </w:r>
      <w:r>
        <w:rPr>
          <w:b/>
          <w:lang w:val="pt-BR"/>
          <w:rFonts/>
        </w:rPr>
        <w:t xml:space="preserve">show ipv6 neighbors </w:t>
      </w:r>
      <w:r>
        <w:rPr>
          <w:lang w:val="pt-BR"/>
          <w:rFonts/>
        </w:rPr>
        <w:t xml:space="preserve">no modo exec privilegiado.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houver entradas exibidas, remova-as usando o comando </w:t>
      </w:r>
      <w:r>
        <w:rPr>
          <w:b/>
          <w:lang w:val="pt-BR"/>
          <w:rFonts/>
        </w:rPr>
        <w:t xml:space="preserve">clear ipv6 neighbors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em </w:t>
      </w:r>
      <w:r w:rsidRPr="00F87344"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, selecione a guia Área de Trabalho e clique no ícone </w:t>
      </w:r>
      <w:r>
        <w:rPr>
          <w:b/>
          <w:lang w:val="pt-BR"/>
          <w:rFonts/>
        </w:rPr>
        <w:t xml:space="preserve">Prompt Command</w:t>
      </w:r>
      <w:r>
        <w:rPr>
          <w:lang w:val="pt-BR"/>
          <w:rFonts/>
        </w:rPr>
        <w:t xml:space="preserve">.</w:t>
      </w:r>
    </w:p>
    <w:p w:rsidR="00266693" w:rsidRDefault="00266693" w:rsidP="00266693">
      <w:pPr>
        <w:pStyle w:val="Heading3"/>
        <w:numPr>
          <w:ilvl w:val="1"/>
          <w:numId w:val="12"/>
        </w:numPr>
      </w:pPr>
      <w:r>
        <w:rPr>
          <w:lang w:val="pt-BR"/>
          <w:rFonts/>
        </w:rPr>
        <w:t xml:space="preserve">Alterne para o Modo de Simulação para capturar eventos.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 w:rsidRPr="00A503CD">
        <w:rPr>
          <w:b/>
          <w:lang w:val="pt-BR"/>
          <w:rFonts/>
        </w:rPr>
        <w:t xml:space="preserve">Simulação</w:t>
      </w:r>
      <w:r>
        <w:rPr>
          <w:lang w:val="pt-BR"/>
          <w:rFonts/>
        </w:rPr>
        <w:t xml:space="preserve"> no canto inferior direito da janela Topologia do Rastreador de Pacotes.</w:t>
      </w:r>
    </w:p>
    <w:p w:rsidR="00266693" w:rsidRPr="008B517D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 w:rsidRPr="00A503CD">
        <w:rPr>
          <w:b/>
          <w:lang w:val="pt-BR"/>
          <w:rFonts/>
        </w:rPr>
        <w:t xml:space="preserve">Mostrar tudo/nenhum</w:t>
      </w:r>
      <w:r>
        <w:rPr>
          <w:lang w:val="pt-BR"/>
          <w:rFonts/>
        </w:rPr>
        <w:t xml:space="preserve"> na parte inferior esquerda do Painel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Tornar determinados </w:t>
      </w:r>
      <w:r w:rsidRPr="00A503CD">
        <w:rPr>
          <w:b/>
          <w:lang w:val="pt-BR"/>
          <w:rFonts/>
        </w:rPr>
        <w:t xml:space="preserve">Filtros de Lista de Eventos — Eventos Visíveis</w:t>
      </w:r>
      <w:r>
        <w:rPr>
          <w:lang w:val="pt-BR"/>
          <w:rFonts/>
        </w:rPr>
        <w:t xml:space="preserve"> exibe </w:t>
      </w:r>
      <w:r w:rsidRPr="00A503CD">
        <w:rPr>
          <w:b/>
          <w:lang w:val="pt-BR"/>
          <w:rFonts/>
        </w:rPr>
        <w:t xml:space="preserve">Nenhum</w:t>
      </w:r>
      <w:r>
        <w:rPr>
          <w:lang w:val="pt-BR"/>
          <w:rFonts/>
        </w:rPr>
        <w:t xml:space="preserve"> 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No prompt de comando em </w:t>
      </w:r>
      <w:r w:rsidRPr="00E37B97"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, execute o comando </w:t>
      </w:r>
      <w:r>
        <w:rPr>
          <w:b w:val="true"/>
          <w:lang w:val="pt-BR"/>
          <w:rFonts/>
        </w:rPr>
        <w:t xml:space="preserve">ping —n 1 2001:db8:acad:1: :b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iniciará o processo de ping </w:t>
      </w:r>
      <w:r>
        <w:rPr>
          <w:b/>
          <w:lang w:val="pt-BR"/>
          <w:rFonts/>
        </w:rPr>
        <w:t xml:space="preserve">PCA2</w:t>
      </w:r>
      <w:r>
        <w:rPr>
          <w:lang w:val="pt-BR"/>
          <w:rFonts/>
        </w:rPr>
        <w:t xml:space="preserve">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Reproduzir Captura Avançar</w:t>
      </w:r>
      <w:r>
        <w:rPr>
          <w:lang w:val="pt-BR"/>
          <w:rFonts/>
        </w:rPr>
        <w:t xml:space="preserve"> , que é exibido como uma seta apontando para a direita com uma barra vertical na caixa Reproduzir Controles.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barra de status acima dos Controles de Reprodução deve ler Capturado para 150.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(O número exato pode variar.)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Edit Filters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IPv6 na parte superior e marque as caixas para </w:t>
      </w:r>
      <w:r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 e</w:t>
      </w:r>
      <w:r>
        <w:rPr>
          <w:b/>
          <w:lang w:val="pt-BR"/>
          <w:rFonts/>
        </w:rPr>
        <w:t xml:space="preserve"> NDP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X vermelho no canto superior direito da janela Editar filtros ACL.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eventos capturados agora devem ser listados.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ter aproximadamente 12 entradas na janela.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Por que as PDUs ND estão presentes?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266ED6" w:rsidRDefault="00266693" w:rsidP="000911FC">
      <w:pPr>
        <w:pStyle w:val="BodyTextL50"/>
      </w:pPr>
      <w:r>
        <w:rPr>
          <w:rStyle w:val="AnswerGray"/>
          <w:lang w:val="pt-BR"/>
          <w:rFonts/>
        </w:rPr>
        <w:t xml:space="preserve">Para enviar pacotes de ping ICMPv6 para PCA2, o PCA1 precisa saber o endereço MAC do destino.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IPv6 ND solicita essas informações na rede.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Clique no quadrado na coluna Tipo para o primeiro evento, que deve ser </w:t>
      </w:r>
      <w:r w:rsidRPr="00586073"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Uma vez que a mensagem começa com este evento, existe apenas uma PDU de saída.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guia Modelo OSI, qual é o Tipo de Mensagem listado para ICMPv6?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0911FC">
      <w:pPr>
        <w:pStyle w:val="BodyTextL50"/>
      </w:pPr>
      <w:r>
        <w:rPr>
          <w:rStyle w:val="AnswerGray"/>
          <w:lang w:val="pt-BR"/>
          <w:rFonts/>
        </w:rPr>
        <w:t xml:space="preserve">Tipo de mensagem de eco ICMPv6:128</w:t>
      </w:r>
    </w:p>
    <w:p w:rsidR="00266693" w:rsidRPr="00D01383" w:rsidRDefault="00266693" w:rsidP="00266693">
      <w:pPr>
        <w:pStyle w:val="BodyTextL50"/>
      </w:pPr>
      <w:r>
        <w:rPr>
          <w:lang w:val="pt-BR"/>
          <w:rFonts/>
        </w:rPr>
        <w:t xml:space="preserve">Observe que não há endereçamento de Camada 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Próxima Camada &gt;&gt;</w:t>
      </w:r>
      <w:r>
        <w:rPr>
          <w:lang w:val="pt-BR"/>
          <w:rFonts/>
        </w:rPr>
        <w:t xml:space="preserve"> para obter uma explicação sobre o processo ND (Descoberta de Vizinhos).</w:t>
      </w:r>
      <w:r>
        <w:rPr>
          <w:lang w:val="pt-BR"/>
          <w:rFonts/>
        </w:rPr>
        <w:t xml:space="preserve"> 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quadrado ao lado do próximo evento no Painel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Deve estar no dispositivo PCA1 e o tipo deve ser NDP.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Perguntas:</w:t>
      </w:r>
    </w:p>
    <w:p w:rsidR="000911FC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O que mudou no endereçamento da Camada 3?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266693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endereço de destino agora é um endereço multicast IPv6 de FF02: :1:FF00:B</w:t>
      </w:r>
    </w:p>
    <w:p w:rsidR="004F3E63" w:rsidRDefault="00266693" w:rsidP="00266693">
      <w:pPr>
        <w:pStyle w:val="BodyTextL50"/>
      </w:pPr>
      <w:r>
        <w:rPr>
          <w:lang w:val="pt-BR"/>
          <w:rFonts/>
        </w:rPr>
        <w:t xml:space="preserve">Quais endereços da Camada 2 são mostrados?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266693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endereço de origem é PCA1 MAC — 0001.427E.E8ED e o endereço MAC de destino é 3333.FF00.000B</w:t>
      </w:r>
    </w:p>
    <w:p w:rsidR="00266693" w:rsidRPr="00A93F9E" w:rsidRDefault="00266693" w:rsidP="00266693">
      <w:pPr>
        <w:pStyle w:val="BodyTextL50"/>
      </w:pPr>
      <w:r>
        <w:rPr>
          <w:lang w:val="pt-BR"/>
          <w:rFonts/>
        </w:rPr>
        <w:t xml:space="preserve">Quando um host não sabe o endereço MAC do destino, um endereço MAC de multicast especial é usado pelo IPv6 Neighbor Discovery como o endereço de destino da Camada 2.</w:t>
      </w:r>
    </w:p>
    <w:p w:rsidR="00EE200E" w:rsidRDefault="00266693" w:rsidP="00266693">
      <w:pPr>
        <w:pStyle w:val="SubStepAlpha"/>
      </w:pPr>
      <w:r>
        <w:rPr>
          <w:lang w:val="pt-BR"/>
          <w:rFonts/>
        </w:rPr>
        <w:t xml:space="preserve">Selecione o primeiro evento </w:t>
      </w:r>
      <w:r>
        <w:rPr>
          <w:b/>
          <w:lang w:val="pt-BR"/>
          <w:rFonts/>
        </w:rPr>
        <w:t xml:space="preserve">NDP</w:t>
      </w:r>
      <w:r>
        <w:rPr>
          <w:lang w:val="pt-BR"/>
          <w:rFonts/>
        </w:rPr>
        <w:t xml:space="preserve"> no SwitchA.</w:t>
      </w:r>
    </w:p>
    <w:p w:rsidR="00EE200E" w:rsidRDefault="00EE200E" w:rsidP="00EE200E">
      <w:pPr>
        <w:pStyle w:val="Heading4"/>
      </w:pPr>
      <w:r>
        <w:rPr>
          <w:lang w:val="pt-BR"/>
          <w:rFonts/>
        </w:rPr>
        <w:t xml:space="preserve">Pergunta:</w:t>
      </w:r>
    </w:p>
    <w:p w:rsidR="00EE200E" w:rsidRDefault="00266693" w:rsidP="00EE200E">
      <w:pPr>
        <w:pStyle w:val="BodyTextL50"/>
        <w:spacing w:before="0"/>
      </w:pPr>
      <w:r>
        <w:rPr>
          <w:lang w:val="pt-BR"/>
          <w:rFonts/>
        </w:rPr>
        <w:t xml:space="preserve">Existe alguma diferença entre as Camadas Dentro e Fora da Camada 2?</w:t>
      </w:r>
    </w:p>
    <w:p w:rsidR="00EE200E" w:rsidRDefault="00EE200E" w:rsidP="00EE200E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EE200E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Não. O switch não altera as informações da Camada 2, ele apenas encaminha o quadro.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Selecione o primeiro evento </w:t>
      </w:r>
      <w:r>
        <w:rPr>
          <w:b/>
          <w:lang w:val="pt-BR"/>
          <w:rFonts/>
        </w:rPr>
        <w:t xml:space="preserve">NDP</w:t>
      </w:r>
      <w:r>
        <w:rPr>
          <w:lang w:val="pt-BR"/>
          <w:rFonts/>
        </w:rPr>
        <w:t xml:space="preserve"> no </w:t>
      </w:r>
      <w:r>
        <w:rPr>
          <w:b/>
          <w:lang w:val="pt-BR"/>
          <w:rFonts/>
        </w:rPr>
        <w:t xml:space="preserve">PCA2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na guia Detalhes da PDU de Saída.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266693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Quais endereços são exibidos para o seguinte?</w:t>
      </w:r>
    </w:p>
    <w:p w:rsidR="00266693" w:rsidRDefault="00266693" w:rsidP="00266693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os endereços nos campos podem ser quebrados, ajuste o tamanho da janela da PDU para facilitar a leitura das informações de endereço. </w:t>
      </w:r>
    </w:p>
    <w:p w:rsidR="000911FC" w:rsidRDefault="00266693" w:rsidP="00266693">
      <w:pPr>
        <w:pStyle w:val="BodyTextL50"/>
      </w:pPr>
      <w:r>
        <w:rPr>
          <w:lang w:val="pt-BR"/>
          <w:rFonts/>
        </w:rPr>
        <w:t xml:space="preserve">ADDR Ethernet II DEST: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266693">
      <w:pPr>
        <w:pStyle w:val="BodyTextL50"/>
      </w:pPr>
      <w:r>
        <w:rPr>
          <w:rStyle w:val="AnswerGray"/>
          <w:lang w:val="pt-BR"/>
          <w:rFonts/>
        </w:rPr>
        <w:t xml:space="preserve">0001.427E.E8ED</w:t>
      </w:r>
    </w:p>
    <w:p w:rsidR="000911FC" w:rsidRDefault="00266693" w:rsidP="00266693">
      <w:pPr>
        <w:pStyle w:val="BodyTextL50"/>
      </w:pPr>
      <w:r>
        <w:rPr>
          <w:lang w:val="pt-BR"/>
          <w:rFonts/>
        </w:rPr>
        <w:t xml:space="preserve">ADDR SRC Ethernet II: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266693">
      <w:pPr>
        <w:pStyle w:val="BodyTextL50"/>
      </w:pPr>
      <w:r>
        <w:rPr>
          <w:rStyle w:val="AnswerGray"/>
          <w:lang w:val="pt-BR"/>
          <w:rFonts/>
        </w:rPr>
        <w:t xml:space="preserve">0040.0B02: .243E</w:t>
      </w:r>
    </w:p>
    <w:p w:rsidR="000911FC" w:rsidRDefault="00266693" w:rsidP="00266693">
      <w:pPr>
        <w:pStyle w:val="BodyTextL50"/>
      </w:pPr>
      <w:r>
        <w:rPr>
          <w:lang w:val="pt-BR"/>
          <w:rFonts/>
        </w:rPr>
        <w:t xml:space="preserve">IPv6 SRC IP: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792D9C" w:rsidRDefault="00266693" w:rsidP="00266693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2001:db8:acad:1: :b</w:t>
      </w:r>
    </w:p>
    <w:p w:rsidR="000911FC" w:rsidRDefault="00266693" w:rsidP="00266693">
      <w:pPr>
        <w:pStyle w:val="BodyTextL50"/>
      </w:pPr>
      <w:r>
        <w:rPr>
          <w:lang w:val="pt-BR"/>
          <w:rFonts/>
        </w:rPr>
        <w:t xml:space="preserve">IP IPv6 DST: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77E4D" w:rsidRDefault="00266693" w:rsidP="00266693">
      <w:pPr>
        <w:pStyle w:val="BodyTextL50"/>
      </w:pPr>
      <w:r>
        <w:rPr>
          <w:rStyle w:val="AnswerGray"/>
          <w:lang w:val="pt-BR"/>
          <w:rFonts/>
        </w:rPr>
        <w:t xml:space="preserve">2001:db8:acad:1: :a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0911FC">
      <w:pPr>
        <w:pStyle w:val="SubStepAlpha"/>
        <w:spacing w:before="0"/>
      </w:pPr>
      <w:r>
        <w:rPr>
          <w:lang w:val="pt-BR"/>
          <w:rFonts/>
        </w:rPr>
        <w:t xml:space="preserve">Selecione o primeiro evento </w:t>
      </w:r>
      <w:r>
        <w:rPr>
          <w:b/>
          <w:lang w:val="pt-BR"/>
          <w:rFonts/>
        </w:rPr>
        <w:t xml:space="preserve">NDP</w:t>
      </w:r>
      <w:r>
        <w:rPr>
          <w:lang w:val="pt-BR"/>
          <w:rFonts/>
        </w:rPr>
        <w:t xml:space="preserve"> no </w:t>
      </w:r>
      <w:r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que não há Camadas Out?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77E4D" w:rsidRDefault="00266693" w:rsidP="000911FC">
      <w:pPr>
        <w:pStyle w:val="BodyTextL50"/>
      </w:pPr>
      <w:r>
        <w:rPr>
          <w:rStyle w:val="AnswerGray"/>
          <w:lang w:val="pt-BR"/>
          <w:rFonts/>
        </w:rPr>
        <w:t xml:space="preserve">O endereço IPv6 não corresponde ao endereço do roteador, então ele descarta o pacote.</w:t>
      </w:r>
    </w:p>
    <w:p w:rsidR="00266693" w:rsidRDefault="00266693" w:rsidP="000911FC">
      <w:pPr>
        <w:pStyle w:val="SubStepAlpha"/>
      </w:pPr>
      <w:r>
        <w:rPr>
          <w:lang w:val="pt-BR"/>
          <w:rFonts/>
        </w:rPr>
        <w:t xml:space="preserve">Clique no botão </w:t>
      </w:r>
      <w:r w:rsidRPr="00C37DD0">
        <w:rPr>
          <w:b/>
          <w:szCs w:val="24"/>
          <w:lang w:val="pt-BR"/>
          <w:rFonts/>
        </w:rPr>
        <w:t xml:space="preserve">Próxima Camada &gt;&gt;</w:t>
      </w:r>
      <w:r>
        <w:rPr>
          <w:lang w:val="pt-BR"/>
          <w:rFonts/>
        </w:rPr>
        <w:t xml:space="preserve"> até o final e leia as etapas 4 a 7 para obter mais explicações.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Clique no próximo evento </w:t>
      </w:r>
      <w:r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 em </w:t>
      </w:r>
      <w:r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 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O PCA1 tem agora todas as informações necessárias para comunicar com o PCA2?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77E4D" w:rsidRDefault="00266693" w:rsidP="000911FC">
      <w:pPr>
        <w:pStyle w:val="BodyTextL50"/>
      </w:pPr>
      <w:r>
        <w:rPr>
          <w:rStyle w:val="AnswerGray"/>
          <w:lang w:val="pt-BR"/>
          <w:rFonts/>
        </w:rPr>
        <w:t xml:space="preserve">Sim, agora ele conhece tanto o endereço IPv6 de destino como o endereço MAC de destino do PCA2.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Clique no último evento </w:t>
      </w:r>
      <w:r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 em </w:t>
      </w:r>
      <w:r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esta é a última comunicação listada.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O que é o tipo de mensagem de eco ICMPv6?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77E4D" w:rsidRDefault="00266693" w:rsidP="000911FC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O tipo de mensagem de eco ICMPv6 é 129, uma resposta de eco.</w:t>
      </w:r>
    </w:p>
    <w:p w:rsidR="00266693" w:rsidRPr="00877E4D" w:rsidRDefault="00266693" w:rsidP="00266693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Reset Simulation </w:t>
      </w:r>
      <w:r>
        <w:rPr>
          <w:lang w:val="pt-BR"/>
          <w:rFonts/>
        </w:rPr>
        <w:t xml:space="preserve">(Redefinir Simulação) no Simulation Panel (Painel de Simulação).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prompt de comando do PCA1 repita o </w:t>
      </w:r>
      <w:r w:rsidRPr="00C37DD0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para PCA2.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(Dica: você deve ser capaz de pressionar a seta para cima para trazer o comando anterior de volta.)</w:t>
      </w:r>
    </w:p>
    <w:p w:rsidR="004F3E63" w:rsidRDefault="00266693" w:rsidP="008130C3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Capturar Encaminhar</w:t>
      </w:r>
      <w:r>
        <w:rPr>
          <w:lang w:val="pt-BR"/>
          <w:rFonts/>
        </w:rPr>
        <w:t xml:space="preserve"> 5 vezes para concluir o processo de ping.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Por que não houve nenhum evento do NDP?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4F3E63">
      <w:pPr>
        <w:pStyle w:val="BodyTextL50"/>
      </w:pPr>
      <w:r>
        <w:rPr>
          <w:rStyle w:val="AnswerGray"/>
          <w:lang w:val="pt-BR"/>
          <w:rFonts/>
        </w:rPr>
        <w:t xml:space="preserve">O PCA1 já sabe o endereço MAC do PCA2, por isso não precisa usar o Neighbor Discovery.</w:t>
      </w:r>
    </w:p>
    <w:p w:rsidR="00266693" w:rsidRDefault="00266693" w:rsidP="008130C3">
      <w:pPr>
        <w:pStyle w:val="Heading2"/>
      </w:pPr>
      <w:r>
        <w:rPr>
          <w:lang w:val="pt-BR"/>
          <w:rFonts/>
        </w:rPr>
        <w:t xml:space="preserve">Rede remota de descoberta de vizinhos IPv6</w:t>
      </w:r>
    </w:p>
    <w:p w:rsidR="00266693" w:rsidRDefault="00266693" w:rsidP="00266693">
      <w:pPr>
        <w:pStyle w:val="BodyTextL25"/>
      </w:pPr>
      <w:r>
        <w:rPr>
          <w:lang w:val="pt-BR"/>
          <w:rFonts/>
        </w:rPr>
        <w:t xml:space="preserve">Na Parte 2 desta atividade, você executará etapas semelhantes às da Parte 1, exceto nesse caso, o host de destino está em outra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como o processo de descoberta de vizinhos difere do processo observado na Parte 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Preste muita atenção a algumas das etapas de endereçamento adicionais que ocorrem quando um dispositivo se comunica com um dispositivo que está em uma rede diferente.</w:t>
      </w:r>
    </w:p>
    <w:p w:rsidR="00266693" w:rsidRDefault="00266693" w:rsidP="00266693">
      <w:pPr>
        <w:pStyle w:val="BodyTextL25"/>
      </w:pPr>
      <w:r>
        <w:rPr>
          <w:lang w:val="pt-BR"/>
          <w:rFonts/>
        </w:rPr>
        <w:t xml:space="preserve">Certifique-se de clicar no botão </w:t>
      </w:r>
      <w:r>
        <w:rPr>
          <w:b/>
          <w:lang w:val="pt-BR"/>
          <w:rFonts/>
        </w:rPr>
        <w:t xml:space="preserve">Redefinir simulação</w:t>
      </w:r>
      <w:r>
        <w:rPr>
          <w:lang w:val="pt-BR"/>
          <w:rFonts/>
        </w:rPr>
        <w:t xml:space="preserve"> para limpar os eventos anteriores.</w:t>
      </w:r>
      <w:r>
        <w:rPr>
          <w:lang w:val="pt-BR"/>
          <w:rFonts/>
        </w:rPr>
        <w:t xml:space="preserve"> </w:t>
      </w:r>
    </w:p>
    <w:p w:rsidR="00266693" w:rsidRDefault="00266693" w:rsidP="008130C3">
      <w:pPr>
        <w:pStyle w:val="Heading3"/>
      </w:pPr>
      <w:r>
        <w:rPr>
          <w:lang w:val="pt-BR"/>
          <w:rFonts/>
        </w:rPr>
        <w:t xml:space="preserve">Capturar eventos para comunicação remota.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Exibir e limpar todas as entradas na tabela de dispositivos vizinhos IPv6 como foi feito na Parte I.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Mude o modo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Mostrar tudo/nenhum</w:t>
      </w:r>
      <w:r>
        <w:rPr>
          <w:lang w:val="pt-BR"/>
          <w:rFonts/>
        </w:rPr>
        <w:t xml:space="preserve"> na parte inferior esquerda do Painel de simulação.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Certifique-se de que os </w:t>
      </w:r>
      <w:r>
        <w:rPr>
          <w:b/>
          <w:lang w:val="pt-BR"/>
          <w:rFonts/>
        </w:rPr>
        <w:t xml:space="preserve">Filtros da Lista de Eventos — Eventos Visíveis</w:t>
      </w:r>
      <w:r>
        <w:rPr>
          <w:lang w:val="pt-BR"/>
          <w:rFonts/>
        </w:rPr>
        <w:t xml:space="preserve"> exiba </w:t>
      </w:r>
      <w:r>
        <w:rPr>
          <w:b/>
          <w:lang w:val="pt-BR"/>
          <w:rFonts/>
        </w:rPr>
        <w:t xml:space="preserve">Nenhum. </w:t>
      </w:r>
    </w:p>
    <w:p w:rsidR="00266693" w:rsidRDefault="00266693" w:rsidP="004F3E63">
      <w:pPr>
        <w:pStyle w:val="SubStepAlpha"/>
      </w:pPr>
      <w:r>
        <w:rPr>
          <w:lang w:val="pt-BR"/>
          <w:rFonts/>
        </w:rPr>
        <w:t xml:space="preserve">No prompt de comando em PCA1, emita o comando </w:t>
      </w:r>
      <w:r>
        <w:rPr>
          <w:b w:val="true"/>
          <w:lang w:val="pt-BR"/>
          <w:rFonts/>
        </w:rPr>
        <w:t xml:space="preserve">ping —n 1 2001:db8:acad:2: :a</w:t>
      </w:r>
      <w:r>
        <w:rPr>
          <w:lang w:val="pt-BR"/>
          <w:rFonts/>
        </w:rPr>
        <w:t xml:space="preserve"> para ping host PCB1.</w:t>
      </w:r>
      <w:r>
        <w:rPr>
          <w:lang w:val="pt-BR"/>
          <w:rFonts/>
        </w:rPr>
        <w:t xml:space="preserve"> 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Reproduzir Captura Avançar</w:t>
      </w:r>
      <w:r>
        <w:rPr>
          <w:lang w:val="pt-BR"/>
          <w:rFonts/>
        </w:rPr>
        <w:t xml:space="preserve"> , que é exibido como uma seta apontando para a direita com uma barra vertical na caixa Reproduzir Controles.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barra de status acima dos Controles de Reprodução deve ler Capturado para 150.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(O número exato pode variar.)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botão </w:t>
      </w:r>
      <w:r>
        <w:rPr>
          <w:b/>
          <w:lang w:val="pt-BR"/>
          <w:rFonts/>
        </w:rPr>
        <w:t xml:space="preserve">Edit Filters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IPv6 na parte superior e marque as caixas para </w:t>
      </w:r>
      <w:r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 e</w:t>
      </w:r>
      <w:r>
        <w:rPr>
          <w:b/>
          <w:lang w:val="pt-BR"/>
          <w:rFonts/>
        </w:rPr>
        <w:t xml:space="preserve"> NDP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no X vermelho no canto superior direito da janela Editar filtros ACL.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Todos os eventos anteriores devem agora ser listados.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notar que há consideravelmente mais entradas listadas desta vez.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Clique no quadrado na coluna Tipo para o primeiro evento, que deve ser </w:t>
      </w:r>
      <w:r w:rsidRPr="00FF71B6">
        <w:rPr>
          <w:b/>
          <w:lang w:val="pt-BR"/>
          <w:rFonts/>
        </w:rPr>
        <w:t xml:space="preserve">ICMPv6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a mensagem começa com este evento, existe apenas uma PDU de saída.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está faltando as informações da Camada 2 como fazia no cenário anterior.</w:t>
      </w:r>
    </w:p>
    <w:p w:rsidR="004F3E63" w:rsidRDefault="00266693" w:rsidP="00266693">
      <w:pPr>
        <w:pStyle w:val="SubStepAlpha"/>
      </w:pPr>
      <w:r>
        <w:rPr>
          <w:lang w:val="pt-BR"/>
          <w:rFonts/>
        </w:rPr>
        <w:t xml:space="preserve">Clique no primeiro evento </w:t>
      </w:r>
      <w:r>
        <w:rPr>
          <w:b/>
          <w:lang w:val="pt-BR"/>
          <w:rFonts/>
        </w:rPr>
        <w:t xml:space="preserve">NDP</w:t>
      </w:r>
      <w:r>
        <w:rPr>
          <w:lang w:val="pt-BR"/>
          <w:rFonts/>
        </w:rPr>
        <w:t xml:space="preserve"> no dispositivo </w:t>
      </w:r>
      <w:r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 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Qual endereço está sendo usado para o IP Src na PDU de entrada?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77E4D" w:rsidRDefault="00266693" w:rsidP="004F3E63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O endereço local do link para PCA1 — fe80:: 201:42 ff:fe7e:e8ed</w:t>
      </w:r>
      <w:r>
        <w:rPr>
          <w:rStyle w:val="AnswerGray"/>
          <w:lang w:val="pt-BR"/>
          <w:rFonts/>
        </w:rPr>
        <w:t xml:space="preserve"> </w:t>
      </w:r>
    </w:p>
    <w:p w:rsidR="00266693" w:rsidRPr="00877E4D" w:rsidRDefault="00266693" w:rsidP="00266693">
      <w:pPr>
        <w:pStyle w:val="BodyTextL50"/>
      </w:pPr>
      <w:r>
        <w:rPr>
          <w:lang w:val="pt-BR"/>
          <w:rFonts/>
        </w:rPr>
        <w:t xml:space="preserve">O IPv6 Neighbor Discovery determinará o próximo destino para encaminhar a mensagem ICMPv6.</w:t>
      </w:r>
    </w:p>
    <w:p w:rsidR="004F3E63" w:rsidRDefault="00266693" w:rsidP="00266693">
      <w:pPr>
        <w:pStyle w:val="SubStepAlpha"/>
      </w:pPr>
      <w:r>
        <w:rPr>
          <w:lang w:val="pt-BR"/>
          <w:rFonts/>
        </w:rPr>
        <w:t xml:space="preserve">Clique no segundo evento ICMPv6 para </w:t>
      </w:r>
      <w:r w:rsidRPr="00D66206">
        <w:rPr>
          <w:b/>
          <w:lang w:val="pt-BR"/>
          <w:rFonts/>
        </w:rPr>
        <w:t xml:space="preserve">PCA1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PCA1 agora tem informações suficientes para criar uma solicitação de eco ICMPv6.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Qual endereço MAC está sendo usado para o MAC de destino?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6A63EE" w:rsidRDefault="00266693" w:rsidP="004F3E63">
      <w:pPr>
        <w:pStyle w:val="BodyTextL50"/>
        <w:spacing w:before="0"/>
      </w:pPr>
      <w:r>
        <w:rPr>
          <w:rStyle w:val="AnswerGray"/>
          <w:lang w:val="pt-BR"/>
          <w:rFonts/>
        </w:rPr>
        <w:t xml:space="preserve">0001.961d.6301, o endereço MAC de G0/0/0 de RTA</w:t>
      </w:r>
    </w:p>
    <w:p w:rsidR="00266693" w:rsidRPr="00D66206" w:rsidRDefault="00266693" w:rsidP="00266693">
      <w:pPr>
        <w:pStyle w:val="SubStepAlpha"/>
      </w:pPr>
      <w:r>
        <w:rPr>
          <w:lang w:val="pt-BR"/>
          <w:rFonts/>
        </w:rPr>
        <w:t xml:space="preserve">Clique no próximo evento ICMPv6 no dispositivo </w:t>
      </w:r>
      <w:r w:rsidRPr="00D66206"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a PDU de saída do RTA não possui o endereço de camada 2 de destino. Isso significa que o RTA mais uma vez precisa executar uma descoberta de vizinho para a interface que tenha a rede 2001:db8:acad:2:: porque ele não sabe os endereços MAC dos dispositivos na LAN G0/0/1.</w:t>
      </w:r>
    </w:p>
    <w:p w:rsidR="004F3E63" w:rsidRDefault="00266693" w:rsidP="00266693">
      <w:pPr>
        <w:pStyle w:val="SubStepAlpha"/>
      </w:pPr>
      <w:r>
        <w:rPr>
          <w:lang w:val="pt-BR"/>
          <w:rFonts/>
        </w:rPr>
        <w:t xml:space="preserve">Ir para o primeiro evento ICMPv6 para o dispositivo </w:t>
      </w:r>
      <w:r w:rsidRPr="00D66206">
        <w:rPr>
          <w:b/>
          <w:lang w:val="pt-BR"/>
          <w:rFonts/>
        </w:rPr>
        <w:t xml:space="preserve">PCB1</w:t>
      </w:r>
      <w:r>
        <w:rPr>
          <w:lang w:val="pt-BR"/>
          <w:rFonts/>
        </w:rPr>
        <w:t xml:space="preserve">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O que está faltando nas informações de saída da Camada 2?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6A63EE" w:rsidRDefault="00266693" w:rsidP="004F3E63">
      <w:pPr>
        <w:pStyle w:val="BodyTextL50"/>
      </w:pPr>
      <w:r>
        <w:rPr>
          <w:rStyle w:val="AnswerGray"/>
          <w:lang w:val="pt-BR"/>
          <w:rFonts/>
        </w:rPr>
        <w:t xml:space="preserve">O endereço MAC de destino deve ser determinado para o endereço de destino IPv6.</w:t>
      </w:r>
    </w:p>
    <w:p w:rsidR="00266693" w:rsidRPr="00D66206" w:rsidRDefault="00266693" w:rsidP="00266693">
      <w:pPr>
        <w:pStyle w:val="SubStepAlpha"/>
      </w:pPr>
      <w:r>
        <w:rPr>
          <w:lang w:val="pt-BR"/>
          <w:rFonts/>
        </w:rPr>
        <w:t xml:space="preserve">Os próximos eventos </w:t>
      </w:r>
      <w:r w:rsidRPr="00D66206">
        <w:rPr>
          <w:b/>
          <w:lang w:val="pt-BR"/>
          <w:rFonts/>
        </w:rPr>
        <w:t xml:space="preserve">NDP</w:t>
      </w:r>
      <w:r>
        <w:rPr>
          <w:lang w:val="pt-BR"/>
          <w:rFonts/>
        </w:rPr>
        <w:t xml:space="preserve"> estão associando os endereços IPv6 restantes a endereços MAC.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eventos NDP anteriores associados endereços MAC com endereços de Link Local.</w:t>
      </w:r>
    </w:p>
    <w:p w:rsidR="00266693" w:rsidRPr="004F3E63" w:rsidRDefault="00266693" w:rsidP="004F3E63">
      <w:pPr>
        <w:pStyle w:val="SubStepAlpha"/>
      </w:pPr>
      <w:r>
        <w:rPr>
          <w:lang w:val="pt-BR"/>
          <w:rFonts/>
        </w:rPr>
        <w:t xml:space="preserve">Pule para o último conjunto de eventos ICMPv6 e observe que todos os endereços foram aprendidos.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informações necessárias agora são conhecidas, então PCB1 pode enviar mensagens de resposta de eco para PCA1.</w:t>
      </w:r>
    </w:p>
    <w:p w:rsidR="00266693" w:rsidRPr="00D66206" w:rsidRDefault="00266693" w:rsidP="00266693">
      <w:pPr>
        <w:pStyle w:val="SubStepAlpha"/>
      </w:pPr>
      <w:r>
        <w:rPr>
          <w:lang w:val="pt-BR"/>
          <w:rFonts/>
        </w:rPr>
        <w:t xml:space="preserve">Clique em Reset Simulation (Redefinir Simulação) no Simulation Panel (Painel de Simulação).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prompt de comando do PCA1 repita o comando para ping PCB1.</w:t>
      </w:r>
      <w:r>
        <w:rPr>
          <w:lang w:val="pt-BR"/>
          <w:rFonts/>
        </w:rPr>
        <w:t xml:space="preserve"> </w:t>
      </w:r>
    </w:p>
    <w:p w:rsidR="004F3E63" w:rsidRDefault="00266693" w:rsidP="00266693">
      <w:pPr>
        <w:pStyle w:val="SubStepAlpha"/>
      </w:pPr>
      <w:r>
        <w:rPr>
          <w:lang w:val="pt-BR"/>
          <w:rFonts/>
        </w:rPr>
        <w:t xml:space="preserve">Clique no botão Capturar Encaminhar nove vezes para concluir o processo de ping.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Houve algum evento do NDP?</w:t>
      </w:r>
    </w:p>
    <w:p w:rsidR="004F3E63" w:rsidRP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C66401" w:rsidRDefault="00266693" w:rsidP="004F3E63">
      <w:pPr>
        <w:pStyle w:val="BodyTextL50"/>
      </w:pPr>
      <w:r>
        <w:rPr>
          <w:rStyle w:val="AnswerGray"/>
          <w:lang w:val="pt-BR"/>
          <w:rFonts/>
        </w:rPr>
        <w:t xml:space="preserve">Nº.</w:t>
      </w:r>
    </w:p>
    <w:p w:rsidR="004F3E63" w:rsidRDefault="00266693" w:rsidP="00266693">
      <w:pPr>
        <w:pStyle w:val="SubStepAlpha"/>
      </w:pPr>
      <w:r>
        <w:rPr>
          <w:lang w:val="pt-BR"/>
          <w:rFonts/>
        </w:rPr>
        <w:t xml:space="preserve">Clique no único evento </w:t>
      </w:r>
      <w:r>
        <w:rPr>
          <w:b/>
          <w:lang w:val="pt-BR"/>
          <w:rFonts/>
        </w:rPr>
        <w:t xml:space="preserve">PCB1</w:t>
      </w:r>
      <w:r>
        <w:rPr>
          <w:lang w:val="pt-BR"/>
          <w:rFonts/>
        </w:rPr>
        <w:t xml:space="preserve"> na nova lista.</w:t>
      </w:r>
    </w:p>
    <w:p w:rsidR="004F3E63" w:rsidRDefault="004F3E63" w:rsidP="004F3E63">
      <w:pPr>
        <w:pStyle w:val="Heading4"/>
      </w:pPr>
      <w:r>
        <w:rPr>
          <w:lang w:val="pt-BR"/>
          <w:rFonts/>
        </w:rPr>
        <w:t xml:space="preserve">Perguntas:</w:t>
      </w:r>
    </w:p>
    <w:p w:rsidR="004F3E63" w:rsidRDefault="00266693" w:rsidP="004F3E63">
      <w:pPr>
        <w:pStyle w:val="BodyTextL50"/>
        <w:spacing w:before="0"/>
      </w:pPr>
      <w:r>
        <w:rPr>
          <w:lang w:val="pt-BR"/>
          <w:rFonts/>
        </w:rPr>
        <w:t xml:space="preserve">A que corresponde o endereço MAC de destino?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E0218" w:rsidRDefault="00266693" w:rsidP="004F3E63">
      <w:pPr>
        <w:pStyle w:val="BodyTextL50"/>
      </w:pPr>
      <w:r>
        <w:rPr>
          <w:rStyle w:val="AnswerGray"/>
          <w:lang w:val="pt-BR"/>
          <w:rFonts/>
        </w:rPr>
        <w:t xml:space="preserve">A interface do roteador G0/0/1 no RTA</w:t>
      </w:r>
    </w:p>
    <w:p w:rsidR="004F3E63" w:rsidRDefault="00266693" w:rsidP="00266693">
      <w:pPr>
        <w:pStyle w:val="BodyTextL50"/>
      </w:pPr>
      <w:r>
        <w:rPr>
          <w:lang w:val="pt-BR"/>
          <w:rFonts/>
        </w:rPr>
        <w:t xml:space="preserve">Por que o PCB1 está usando o endereço MAC da interface do roteador para fazer suas PDUs ICMP?</w:t>
      </w:r>
    </w:p>
    <w:p w:rsidR="004F3E63" w:rsidRDefault="004F3E63" w:rsidP="004F3E6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E0218" w:rsidRDefault="00266693" w:rsidP="00266693">
      <w:pPr>
        <w:pStyle w:val="BodyTextL50"/>
      </w:pPr>
      <w:r>
        <w:rPr>
          <w:rStyle w:val="AnswerGray"/>
          <w:lang w:val="pt-BR"/>
          <w:rFonts/>
        </w:rPr>
        <w:t xml:space="preserve">Como o dispositivo de destino está em outra rede, o PCB1 aborda a PDU para o MAC de interface de gateway padrão.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RTA determinará como endereçar a PDU na Camada 2 para enviá-la para seu destino.</w:t>
      </w:r>
    </w:p>
    <w:p w:rsidR="00266693" w:rsidRDefault="00266693" w:rsidP="008130C3">
      <w:pPr>
        <w:pStyle w:val="Heading3"/>
      </w:pPr>
      <w:r>
        <w:rPr>
          <w:lang w:val="pt-BR"/>
          <w:rFonts/>
        </w:rPr>
        <w:t xml:space="preserve">Examine as saídas do roteador.</w:t>
      </w:r>
    </w:p>
    <w:p w:rsidR="00266693" w:rsidRDefault="00266693" w:rsidP="00266693">
      <w:pPr>
        <w:pStyle w:val="SubStepAlpha"/>
      </w:pPr>
      <w:r>
        <w:rPr>
          <w:lang w:val="pt-BR"/>
          <w:rFonts/>
        </w:rPr>
        <w:t xml:space="preserve">Volte ao modo de </w:t>
      </w:r>
      <w:r>
        <w:rPr>
          <w:b/>
          <w:lang w:val="pt-BR"/>
          <w:rFonts/>
        </w:rPr>
        <w:t xml:space="preserve">Tempo real</w:t>
      </w:r>
      <w:r>
        <w:rPr>
          <w:lang w:val="pt-BR"/>
          <w:rFonts/>
        </w:rPr>
        <w:t xml:space="preserve">.</w:t>
      </w:r>
    </w:p>
    <w:p w:rsidR="008130C3" w:rsidRDefault="00266693" w:rsidP="00266693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 e selecione a guia CLI.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prompt do roteador, digite o comando </w:t>
      </w:r>
      <w:r>
        <w:rPr>
          <w:b/>
          <w:lang w:val="pt-BR"/>
          <w:rFonts/>
        </w:rPr>
        <w:t xml:space="preserve">show ipv6 neighbors</w:t>
      </w:r>
      <w:r>
        <w:rPr>
          <w:lang w:val="pt-BR"/>
          <w:rFonts/>
        </w:rPr>
        <w:t xml:space="preserve">.</w:t>
      </w:r>
    </w:p>
    <w:p w:rsidR="008130C3" w:rsidRDefault="008130C3" w:rsidP="008130C3">
      <w:pPr>
        <w:pStyle w:val="Heading4"/>
      </w:pPr>
      <w:r>
        <w:rPr>
          <w:lang w:val="pt-BR"/>
          <w:rFonts/>
        </w:rPr>
        <w:t xml:space="preserve">Perguntas:</w:t>
      </w:r>
    </w:p>
    <w:p w:rsidR="008130C3" w:rsidRDefault="00266693" w:rsidP="008130C3">
      <w:pPr>
        <w:pStyle w:val="BodyTextL50"/>
        <w:spacing w:before="0"/>
      </w:pPr>
      <w:r>
        <w:rPr>
          <w:lang w:val="pt-BR"/>
          <w:rFonts/>
        </w:rPr>
        <w:t xml:space="preserve">Quantos endereços estão listados?</w:t>
      </w:r>
    </w:p>
    <w:p w:rsidR="008130C3" w:rsidRDefault="008130C3" w:rsidP="008130C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0911FC">
      <w:pPr>
        <w:pStyle w:val="BodyTextL50"/>
      </w:pPr>
      <w:r>
        <w:rPr>
          <w:rStyle w:val="AnswerGray"/>
          <w:lang w:val="pt-BR"/>
          <w:rFonts/>
        </w:rPr>
        <w:t xml:space="preserve">4 — Unicast global IPv6 e links endereços locais e MAC para PCA1 e PCB1</w:t>
      </w:r>
    </w:p>
    <w:p w:rsidR="000911FC" w:rsidRDefault="00266693" w:rsidP="00266693">
      <w:pPr>
        <w:pStyle w:val="BodyTextL50"/>
      </w:pPr>
      <w:r>
        <w:rPr>
          <w:lang w:val="pt-BR"/>
          <w:rFonts/>
        </w:rPr>
        <w:t xml:space="preserve">A que dispositivos esses endereços estão associados?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9C7870" w:rsidRDefault="00266693" w:rsidP="00266693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PCA1 e PCB1</w:t>
      </w:r>
    </w:p>
    <w:p w:rsidR="000911FC" w:rsidRPr="000911FC" w:rsidRDefault="00266693" w:rsidP="000911FC">
      <w:pPr>
        <w:pStyle w:val="BodyTextL50"/>
      </w:pPr>
      <w:r>
        <w:rPr>
          <w:lang w:val="pt-BR"/>
          <w:rFonts/>
        </w:rPr>
        <w:t xml:space="preserve">Há alguma entrada para PCA2 listada (por que ou por que não)?</w:t>
      </w:r>
    </w:p>
    <w:p w:rsidR="000911FC" w:rsidRP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Default="00266693" w:rsidP="00266693">
      <w:pPr>
        <w:pStyle w:val="BodyTextL50"/>
      </w:pPr>
      <w:r>
        <w:rPr>
          <w:rStyle w:val="AnswerGray"/>
          <w:lang w:val="pt-BR"/>
          <w:rFonts/>
        </w:rPr>
        <w:t xml:space="preserve">O PCA2 ainda não se comunicou através da rede.</w:t>
      </w:r>
      <w:r>
        <w:rPr>
          <w:rStyle w:val="AnswerGray"/>
          <w:lang w:val="pt-BR"/>
          <w:rFonts/>
        </w:rPr>
        <w:t xml:space="preserve"> </w:t>
      </w:r>
    </w:p>
    <w:p w:rsidR="00266693" w:rsidRDefault="00266693" w:rsidP="00266693">
      <w:pPr>
        <w:pStyle w:val="SubStepAlpha"/>
      </w:pPr>
      <w:r w:rsidRPr="00A36146">
        <w:rPr>
          <w:b/>
          <w:lang w:val="pt-BR"/>
          <w:rFonts/>
        </w:rPr>
        <w:t xml:space="preserve">Ping PCA2</w:t>
      </w:r>
      <w:r>
        <w:rPr>
          <w:lang w:val="pt-BR"/>
          <w:rFonts/>
        </w:rPr>
        <w:t xml:space="preserve"> a partir do roteador.</w:t>
      </w:r>
    </w:p>
    <w:p w:rsidR="000911FC" w:rsidRDefault="00266693" w:rsidP="00266693">
      <w:pPr>
        <w:pStyle w:val="SubStepAlpha"/>
      </w:pPr>
      <w:r>
        <w:rPr>
          <w:lang w:val="pt-BR"/>
          <w:rFonts/>
        </w:rPr>
        <w:t xml:space="preserve">Emita o comando </w:t>
      </w:r>
      <w:r>
        <w:rPr>
          <w:b/>
          <w:lang w:val="pt-BR"/>
          <w:rFonts/>
        </w:rPr>
        <w:t xml:space="preserve">show ipv6 neighbours</w:t>
      </w:r>
      <w:r>
        <w:rPr>
          <w:lang w:val="pt-BR"/>
          <w:rFonts/>
        </w:rPr>
        <w:t xml:space="preserve">.</w:t>
      </w:r>
    </w:p>
    <w:p w:rsidR="000911FC" w:rsidRDefault="000911FC" w:rsidP="000911FC">
      <w:pPr>
        <w:pStyle w:val="Heading4"/>
      </w:pPr>
      <w:r>
        <w:rPr>
          <w:lang w:val="pt-BR"/>
          <w:rFonts/>
        </w:rPr>
        <w:t xml:space="preserve">Pergunta:</w:t>
      </w:r>
    </w:p>
    <w:p w:rsidR="000911FC" w:rsidRDefault="00266693" w:rsidP="000911FC">
      <w:pPr>
        <w:pStyle w:val="BodyTextL50"/>
        <w:spacing w:before="0"/>
      </w:pPr>
      <w:r>
        <w:rPr>
          <w:lang w:val="pt-BR"/>
          <w:rFonts/>
        </w:rPr>
        <w:t xml:space="preserve">Há entradas para o PCA2?</w:t>
      </w:r>
    </w:p>
    <w:p w:rsidR="000911FC" w:rsidRDefault="000911FC" w:rsidP="000911F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266693" w:rsidRPr="008130C3" w:rsidRDefault="00266693" w:rsidP="000911FC">
      <w:pPr>
        <w:pStyle w:val="BodyTextL50"/>
        <w:rPr>
          <w:rStyle w:val="AnswerGray"/>
          <w:b w:val="0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Sim, o endereço IPv6 e o endereço MAC para PCA2.</w:t>
      </w:r>
    </w:p>
    <w:p w:rsidR="008130C3" w:rsidRDefault="008130C3" w:rsidP="008130C3">
      <w:pPr>
        <w:pStyle w:val="Heading1"/>
      </w:pPr>
      <w:r>
        <w:rPr>
          <w:lang w:val="pt-BR"/>
          <w:rFonts/>
        </w:rPr>
        <w:t xml:space="preserve">Perguntas para reflexão</w:t>
      </w:r>
    </w:p>
    <w:p w:rsidR="00266693" w:rsidRDefault="00266693" w:rsidP="008130C3">
      <w:pPr>
        <w:pStyle w:val="ReflectionQ"/>
      </w:pPr>
      <w:r>
        <w:rPr>
          <w:lang w:val="pt-BR"/>
          <w:rFonts/>
        </w:rPr>
        <w:t xml:space="preserve">Quando um dispositivo requer o processo IPv6 Neighbor Discovery?</w:t>
      </w:r>
    </w:p>
    <w:p w:rsidR="008130C3" w:rsidRDefault="008130C3" w:rsidP="008130C3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266693" w:rsidRDefault="00266693" w:rsidP="008130C3">
      <w:pPr>
        <w:pStyle w:val="BodyTextL25"/>
      </w:pPr>
      <w:r>
        <w:rPr>
          <w:rStyle w:val="AnswerGray"/>
          <w:lang w:val="pt-BR"/>
          <w:rFonts/>
        </w:rPr>
        <w:t xml:space="preserve">Quando o endereço MAC de destino não é conhecido.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Esse processo é semelhante ao ARP com IPv4.</w:t>
      </w:r>
    </w:p>
    <w:p w:rsidR="00266693" w:rsidRDefault="00266693" w:rsidP="008130C3">
      <w:pPr>
        <w:pStyle w:val="ReflectionQ"/>
      </w:pPr>
      <w:r>
        <w:rPr>
          <w:lang w:val="pt-BR"/>
          <w:rFonts/>
        </w:rPr>
        <w:t xml:space="preserve">Como um roteador ajuda a minimizar a quantidade de tráfego IPv6 Neighbor Discovery em uma rede?</w:t>
      </w:r>
    </w:p>
    <w:p w:rsidR="008130C3" w:rsidRDefault="008130C3" w:rsidP="008130C3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266693" w:rsidRDefault="00266693" w:rsidP="008130C3">
      <w:pPr>
        <w:pStyle w:val="BodyTextL25"/>
      </w:pPr>
      <w:r>
        <w:rPr>
          <w:rStyle w:val="AnswerGray"/>
          <w:lang w:val="pt-BR"/>
          <w:rFonts/>
        </w:rPr>
        <w:t xml:space="preserve">O roteador mantém tabelas vizinhas para que não precise iniciar o ND para cada host de destino.</w:t>
      </w:r>
      <w:r>
        <w:rPr>
          <w:rStyle w:val="AnswerGray"/>
          <w:lang w:val="pt-BR"/>
          <w:rFonts/>
        </w:rPr>
        <w:t xml:space="preserve"> </w:t>
      </w:r>
    </w:p>
    <w:p w:rsidR="00266693" w:rsidRDefault="00266693" w:rsidP="008130C3">
      <w:pPr>
        <w:pStyle w:val="ReflectionQ"/>
      </w:pPr>
      <w:r>
        <w:rPr>
          <w:lang w:val="pt-BR"/>
          <w:rFonts/>
        </w:rPr>
        <w:t xml:space="preserve">Como o IPv6 minimiza o impacto do processo ND nos hosts de rede?</w:t>
      </w:r>
      <w:r>
        <w:rPr>
          <w:lang w:val="pt-BR"/>
          <w:rFonts/>
        </w:rPr>
        <w:t xml:space="preserve"> </w:t>
      </w:r>
    </w:p>
    <w:p w:rsidR="008130C3" w:rsidRPr="008130C3" w:rsidRDefault="008130C3" w:rsidP="008130C3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266693" w:rsidRDefault="00266693" w:rsidP="008130C3">
      <w:pPr>
        <w:pStyle w:val="BodyTextL25"/>
      </w:pPr>
      <w:r>
        <w:rPr>
          <w:rStyle w:val="AnswerGray"/>
          <w:lang w:val="pt-BR"/>
          <w:rFonts/>
        </w:rPr>
        <w:t xml:space="preserve">Ele usa um endereço multicast para que apenas um punhado de endereços estaria escutando as mensagens de descoberta de vizinhos.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IPv6 cria um endereço MAC de destino multicast especialmente criado que inclui uma parte do endereço do nó.</w:t>
      </w:r>
      <w:r>
        <w:rPr>
          <w:rStyle w:val="AnswerGray"/>
          <w:lang w:val="pt-BR"/>
          <w:rFonts/>
        </w:rPr>
        <w:t xml:space="preserve"> </w:t>
      </w:r>
    </w:p>
    <w:p w:rsidR="00266693" w:rsidRDefault="00266693" w:rsidP="008130C3">
      <w:pPr>
        <w:pStyle w:val="ReflectionQ"/>
      </w:pPr>
      <w:r>
        <w:rPr>
          <w:lang w:val="pt-BR"/>
          <w:rFonts/>
        </w:rPr>
        <w:t xml:space="preserve">Qual a diferença entre o processo de descoberta de vizinhos quando um host de destino está na mesma LAN e quando está em uma LAN remota?</w:t>
      </w:r>
      <w:r>
        <w:rPr>
          <w:lang w:val="pt-BR"/>
          <w:rFonts/>
        </w:rPr>
        <w:t xml:space="preserve"> </w:t>
      </w:r>
    </w:p>
    <w:p w:rsidR="008130C3" w:rsidRDefault="008130C3" w:rsidP="008130C3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266693" w:rsidRPr="00DD21E0" w:rsidRDefault="00266693" w:rsidP="008130C3">
      <w:pPr>
        <w:pStyle w:val="BodyTextL25"/>
      </w:pPr>
      <w:r>
        <w:rPr>
          <w:rStyle w:val="AnswerGray"/>
          <w:lang w:val="pt-BR"/>
          <w:rFonts/>
        </w:rPr>
        <w:t xml:space="preserve">Quando um host de destino está no mesmo segmento de LAN, apenas o dispositivo que corresponde ao endereço IPv6 responde e outros dispositivos soltam o pacote.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Quando o dispositivo é remoto, o dispositivo gateway (geralmente um roteador) fornece o endereço MAC da interface na interface local para o MAC de destino e, em seguida, procura o endereço MAC na rede remota.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Em seguida, o roteador colocará o par de endereços IPv6/MAC respondente na tabela Vizinhança IPv6.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Semelhante a uma mesa ARP,</w:t>
      </w:r>
    </w:p>
    <w:p w:rsidR="00266693" w:rsidRDefault="008130C3" w:rsidP="008130C3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26669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312" w:rsidRDefault="00FE231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E2312" w:rsidRDefault="00FE2312"/>
  </w:endnote>
  <w:endnote w:type="continuationSeparator" w:id="0">
    <w:p w:rsidR="00FE2312" w:rsidRDefault="00FE231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E2312" w:rsidRDefault="00FE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52CC2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F3E63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F3E63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52CC2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4F3E63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4F3E63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312" w:rsidRDefault="00FE2312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E2312" w:rsidRDefault="00FE2312"/>
  </w:footnote>
  <w:footnote w:type="continuationSeparator" w:id="0">
    <w:p w:rsidR="00FE2312" w:rsidRDefault="00FE231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E2312" w:rsidRDefault="00FE2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C31D1260334A4319AE34CCB190266A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696619" w:rsidP="008402F2">
        <w:pPr>
          <w:pStyle w:val="PageHead"/>
        </w:pPr>
        <w:r>
          <w:rPr>
            <w:lang w:val="pt-BR"/>
            <w:rFonts/>
          </w:rPr>
          <w:t xml:space="preserve">Packat Tracer - Descoberta de vizinhos de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7A3"/>
    <w:multiLevelType w:val="multilevel"/>
    <w:tmpl w:val="E9B68602"/>
    <w:lvl w:ilvl="0">
      <w:start w:val="1"/>
      <w:numFmt w:val="decimal"/>
      <w:suff w:val="space"/>
      <w:lvlText w:val="Parte %1:  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344AE3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7E2CF2"/>
    <w:multiLevelType w:val="multilevel"/>
    <w:tmpl w:val="9CBC7A52"/>
    <w:lvl w:ilvl="0">
      <w:start w:val="1"/>
      <w:numFmt w:val="decimal"/>
      <w:suff w:val="space"/>
      <w:lvlText w:val="Parte %1:  "/>
      <w:lvlJc w:val="left"/>
      <w:pPr>
        <w:ind w:left="0" w:firstLine="0"/>
      </w:pPr>
    </w:lvl>
    <w:lvl w:ilvl="1">
      <w:start w:val="1"/>
      <w:numFmt w:val="decimal"/>
      <w:suff w:val="space"/>
      <w:lvlText w:val="Etapa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lowerLetter"/>
      <w:lvlText w:val="%4. 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E5"/>
    <w:multiLevelType w:val="multilevel"/>
    <w:tmpl w:val="56D23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Parte %2:"/>
      <w:lvlJc w:val="left"/>
      <w:pPr>
        <w:ind w:left="0" w:firstLine="0"/>
      </w:pPr>
    </w:lvl>
    <w:lvl w:ilvl="2">
      <w:start w:val="1"/>
      <w:numFmt w:val="decimal"/>
      <w:suff w:val="space"/>
      <w:lvlText w:val="Etapa %3: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9C0BCA"/>
    <w:multiLevelType w:val="hybridMultilevel"/>
    <w:tmpl w:val="0034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9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2CC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1FC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693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6F98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E63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505F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619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C3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0994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0667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5CB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C14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21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00E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965"/>
    <w:rsid w:val="00F25ABB"/>
    <w:rsid w:val="00F266F0"/>
    <w:rsid w:val="00F26F62"/>
    <w:rsid w:val="00F27963"/>
    <w:rsid w:val="00F30103"/>
    <w:rsid w:val="00F30446"/>
    <w:rsid w:val="00F4135D"/>
    <w:rsid w:val="00F41752"/>
    <w:rsid w:val="00F41F1B"/>
    <w:rsid w:val="00F46BD9"/>
    <w:rsid w:val="00F51B31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312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926636-4242-4220-BCC9-CE9CAA7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130C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130C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color w:val="00000A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4175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30C3"/>
    <w:rPr>
      <w:b/>
      <w:bCs/>
      <w:noProof/>
      <w:color w:val="00000A"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52CC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qFormat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4175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4175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autoRedefine/>
    <w:uiPriority w:val="99"/>
    <w:qFormat/>
    <w:rsid w:val="00266693"/>
    <w:pPr>
      <w:tabs>
        <w:tab w:val="num" w:pos="720"/>
      </w:tabs>
      <w:ind w:left="720" w:hanging="360"/>
    </w:pPr>
    <w:rPr>
      <w:rFonts w:eastAsia="Times New Roman" w:cs="Arial"/>
      <w:b w:val="0"/>
      <w:bCs w:val="0"/>
      <w:noProof w:val="0"/>
      <w:sz w:val="24"/>
      <w:szCs w:val="24"/>
    </w:rPr>
  </w:style>
  <w:style w:type="paragraph" w:customStyle="1" w:styleId="PartHead">
    <w:name w:val="Part Head"/>
    <w:basedOn w:val="Heading2"/>
    <w:qFormat/>
    <w:rsid w:val="00266693"/>
    <w:pPr>
      <w:widowControl w:val="0"/>
      <w:spacing w:line="276" w:lineRule="auto"/>
      <w:outlineLvl w:val="0"/>
    </w:pPr>
    <w:rPr>
      <w:b w:val="0"/>
      <w:color w:val="00000A"/>
      <w:sz w:val="28"/>
    </w:rPr>
  </w:style>
  <w:style w:type="paragraph" w:styleId="ListParagraph">
    <w:name w:val="List Paragraph"/>
    <w:basedOn w:val="Normal"/>
    <w:uiPriority w:val="34"/>
    <w:qFormat/>
    <w:rsid w:val="00266693"/>
    <w:pPr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1D1260334A4319AE34CCB19026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E144F-29A0-4194-90BE-D991F3CDC439}"/>
      </w:docPartPr>
      <w:docPartBody>
        <w:p w:rsidR="00736A10" w:rsidRDefault="00E158C4">
          <w:pPr>
            <w:pStyle w:val="C31D1260334A4319AE34CCB190266A18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C4"/>
    <w:rsid w:val="00736A10"/>
    <w:rsid w:val="00744073"/>
    <w:rsid w:val="008D7A29"/>
    <w:rsid w:val="00BA78CA"/>
    <w:rsid w:val="00E1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1D1260334A4319AE34CCB190266A18">
    <w:name w:val="C31D1260334A4319AE34CCB190266A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92856-8320-4827-B915-C72BF093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6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IPv6 Neighbor Discovery</vt:lpstr>
    </vt:vector>
  </TitlesOfParts>
  <Company>Cisco Systems, Inc.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Packat Tracer - Descoberta de vizinhos de IPv6</dc:title>
  <dc:creator>SP</dc:creator>
  <dc:description>2019</dc:description>
  <cp:lastModifiedBy>DH</cp:lastModifiedBy>
  <cp:revision>3</cp:revision>
  <dcterms:created xsi:type="dcterms:W3CDTF">2019-10-04T15:14:00Z</dcterms:created>
  <dcterms:modified xsi:type="dcterms:W3CDTF">2019-12-02T22:21:00Z</dcterms:modified>
</cp:coreProperties>
</file>