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0C9" w:rsidRPr="00A72F56" w:rsidRDefault="00657499" w:rsidP="00A41119">
      <w:pPr>
        <w:spacing w:beforeLines="100" w:before="312" w:afterLines="50" w:after="156"/>
        <w:jc w:val="center"/>
        <w:rPr>
          <w:rFonts w:ascii="Times New Roman" w:eastAsia="宋体" w:hAnsi="Times New Roman" w:cs="Times New Roman"/>
          <w:b/>
          <w:bCs/>
          <w:sz w:val="44"/>
          <w:szCs w:val="24"/>
        </w:rPr>
      </w:pPr>
      <w:r w:rsidRPr="00A72F56">
        <w:rPr>
          <w:rFonts w:ascii="Times New Roman" w:eastAsia="宋体" w:hAnsi="Times New Roman" w:cs="Times New Roman"/>
          <w:b/>
          <w:bCs/>
          <w:sz w:val="44"/>
          <w:szCs w:val="24"/>
        </w:rPr>
        <w:t>利塞膦酸盐</w:t>
      </w:r>
      <w:r w:rsidRPr="00A72F56">
        <w:rPr>
          <w:rFonts w:ascii="Times New Roman" w:eastAsia="宋体" w:hAnsi="Times New Roman" w:cs="Times New Roman" w:hint="eastAsia"/>
          <w:b/>
          <w:bCs/>
          <w:sz w:val="44"/>
          <w:szCs w:val="24"/>
        </w:rPr>
        <w:t>对</w:t>
      </w:r>
      <w:r w:rsidRPr="00A72F56">
        <w:rPr>
          <w:rFonts w:ascii="Times New Roman" w:eastAsia="宋体" w:hAnsi="Times New Roman" w:cs="Times New Roman"/>
          <w:b/>
          <w:bCs/>
          <w:sz w:val="44"/>
          <w:szCs w:val="24"/>
        </w:rPr>
        <w:t>磷硅酸钙</w:t>
      </w:r>
      <w:r w:rsidRPr="00A72F56">
        <w:rPr>
          <w:rFonts w:ascii="Times New Roman" w:eastAsia="宋体" w:hAnsi="Times New Roman" w:cs="Times New Roman" w:hint="eastAsia"/>
          <w:b/>
          <w:bCs/>
          <w:sz w:val="44"/>
          <w:szCs w:val="24"/>
        </w:rPr>
        <w:t>理化</w:t>
      </w:r>
      <w:r w:rsidR="00FA1957" w:rsidRPr="00A72F56">
        <w:rPr>
          <w:rFonts w:ascii="Times New Roman" w:eastAsia="宋体" w:hAnsi="Times New Roman" w:cs="Times New Roman" w:hint="eastAsia"/>
          <w:b/>
          <w:bCs/>
          <w:sz w:val="44"/>
          <w:szCs w:val="24"/>
        </w:rPr>
        <w:t>及</w:t>
      </w:r>
      <w:r w:rsidR="00FA1957" w:rsidRPr="00A72F56">
        <w:rPr>
          <w:rFonts w:ascii="Times New Roman" w:eastAsia="宋体" w:hAnsi="Times New Roman" w:cs="Times New Roman"/>
          <w:b/>
          <w:bCs/>
          <w:sz w:val="44"/>
          <w:szCs w:val="24"/>
        </w:rPr>
        <w:t>生物</w:t>
      </w:r>
      <w:r w:rsidRPr="00A72F56">
        <w:rPr>
          <w:rFonts w:ascii="Times New Roman" w:eastAsia="宋体" w:hAnsi="Times New Roman" w:cs="Times New Roman" w:hint="eastAsia"/>
          <w:b/>
          <w:bCs/>
          <w:sz w:val="44"/>
          <w:szCs w:val="24"/>
        </w:rPr>
        <w:t>性能</w:t>
      </w:r>
      <w:r w:rsidR="00FA1957" w:rsidRPr="00A72F56">
        <w:rPr>
          <w:rFonts w:ascii="Times New Roman" w:eastAsia="宋体" w:hAnsi="Times New Roman" w:cs="Times New Roman"/>
          <w:b/>
          <w:bCs/>
          <w:sz w:val="44"/>
          <w:szCs w:val="24"/>
        </w:rPr>
        <w:t>的</w:t>
      </w:r>
      <w:r w:rsidR="00A72F56" w:rsidRPr="00A72F56">
        <w:rPr>
          <w:rFonts w:ascii="Times New Roman" w:eastAsia="宋体" w:hAnsi="Times New Roman" w:cs="Times New Roman" w:hint="eastAsia"/>
          <w:b/>
          <w:bCs/>
          <w:sz w:val="44"/>
          <w:szCs w:val="24"/>
        </w:rPr>
        <w:t>影响</w:t>
      </w:r>
    </w:p>
    <w:p w:rsidR="006B00C9" w:rsidRPr="00657499" w:rsidRDefault="00FA1957">
      <w:pPr>
        <w:jc w:val="center"/>
        <w:rPr>
          <w:rFonts w:ascii="Times New Roman" w:hAnsi="Times New Roman" w:cs="Times New Roman"/>
          <w:color w:val="000000" w:themeColor="text1"/>
          <w:sz w:val="24"/>
          <w:szCs w:val="24"/>
        </w:rPr>
      </w:pPr>
      <w:r w:rsidRPr="00657499">
        <w:rPr>
          <w:rFonts w:ascii="Times New Roman" w:hAnsi="Times New Roman" w:cs="Times New Roman" w:hint="eastAsia"/>
          <w:color w:val="000000" w:themeColor="text1"/>
          <w:sz w:val="24"/>
          <w:szCs w:val="24"/>
        </w:rPr>
        <w:t>巩天星，米昊炀，陈亚东，张静淑</w:t>
      </w:r>
    </w:p>
    <w:p w:rsidR="006B00C9" w:rsidRPr="00657499" w:rsidRDefault="00FA1957">
      <w:pPr>
        <w:jc w:val="center"/>
        <w:rPr>
          <w:rFonts w:ascii="Times New Roman" w:hAnsi="Times New Roman" w:cs="Times New Roman"/>
          <w:color w:val="000000" w:themeColor="text1"/>
          <w:sz w:val="18"/>
          <w:szCs w:val="18"/>
        </w:rPr>
      </w:pPr>
      <w:r w:rsidRPr="00657499">
        <w:rPr>
          <w:rFonts w:ascii="Times New Roman" w:hAnsi="Times New Roman" w:cs="Times New Roman" w:hint="eastAsia"/>
          <w:color w:val="000000" w:themeColor="text1"/>
          <w:sz w:val="18"/>
          <w:szCs w:val="18"/>
        </w:rPr>
        <w:t>（东北大学</w:t>
      </w:r>
      <w:r w:rsidR="00A41119">
        <w:rPr>
          <w:rFonts w:ascii="Times New Roman" w:hAnsi="Times New Roman" w:cs="Times New Roman" w:hint="eastAsia"/>
          <w:color w:val="000000" w:themeColor="text1"/>
          <w:sz w:val="18"/>
          <w:szCs w:val="18"/>
        </w:rPr>
        <w:t xml:space="preserve"> </w:t>
      </w:r>
      <w:r w:rsidRPr="00657499">
        <w:rPr>
          <w:rFonts w:ascii="Times New Roman" w:hAnsi="Times New Roman" w:cs="Times New Roman" w:hint="eastAsia"/>
          <w:color w:val="000000" w:themeColor="text1"/>
          <w:sz w:val="18"/>
          <w:szCs w:val="18"/>
        </w:rPr>
        <w:t>中荷生物医学与信息工程学院，辽宁</w:t>
      </w:r>
      <w:r w:rsidR="00A41119">
        <w:rPr>
          <w:rFonts w:ascii="Times New Roman" w:hAnsi="Times New Roman" w:cs="Times New Roman" w:hint="eastAsia"/>
          <w:color w:val="000000" w:themeColor="text1"/>
          <w:sz w:val="18"/>
          <w:szCs w:val="18"/>
        </w:rPr>
        <w:t xml:space="preserve"> </w:t>
      </w:r>
      <w:r w:rsidRPr="00657499">
        <w:rPr>
          <w:rFonts w:ascii="Times New Roman" w:hAnsi="Times New Roman" w:cs="Times New Roman" w:hint="eastAsia"/>
          <w:color w:val="000000" w:themeColor="text1"/>
          <w:sz w:val="18"/>
          <w:szCs w:val="18"/>
        </w:rPr>
        <w:t>沈阳</w:t>
      </w:r>
      <w:r w:rsidR="00A41119">
        <w:rPr>
          <w:rFonts w:ascii="Times New Roman" w:hAnsi="Times New Roman" w:cs="Times New Roman" w:hint="eastAsia"/>
          <w:color w:val="000000" w:themeColor="text1"/>
          <w:sz w:val="18"/>
          <w:szCs w:val="18"/>
        </w:rPr>
        <w:t>110619</w:t>
      </w:r>
      <w:r w:rsidRPr="00657499">
        <w:rPr>
          <w:rFonts w:ascii="Times New Roman" w:hAnsi="Times New Roman" w:cs="Times New Roman" w:hint="eastAsia"/>
          <w:color w:val="000000" w:themeColor="text1"/>
          <w:sz w:val="18"/>
          <w:szCs w:val="18"/>
        </w:rPr>
        <w:t>）</w:t>
      </w:r>
    </w:p>
    <w:p w:rsidR="006B00C9" w:rsidRDefault="00FA1957">
      <w:pPr>
        <w:autoSpaceDE w:val="0"/>
        <w:autoSpaceDN w:val="0"/>
        <w:adjustRightInd w:val="0"/>
        <w:spacing w:line="312" w:lineRule="atLeast"/>
        <w:ind w:leftChars="171" w:left="359" w:right="425"/>
        <w:rPr>
          <w:rFonts w:ascii="Times New Roman" w:hAnsi="Times New Roman" w:cs="Times New Roman"/>
          <w:sz w:val="18"/>
          <w:szCs w:val="18"/>
        </w:rPr>
      </w:pPr>
      <w:r>
        <w:rPr>
          <w:rFonts w:ascii="宋体" w:eastAsia="宋体" w:hAnsi="宋体" w:cs="Times New Roman"/>
          <w:b/>
          <w:sz w:val="18"/>
          <w:szCs w:val="18"/>
        </w:rPr>
        <w:t>摘要：</w:t>
      </w:r>
      <w:r w:rsidR="00FC3813" w:rsidRPr="00FC3813">
        <w:rPr>
          <w:rFonts w:ascii="Times New Roman" w:eastAsia="宋体" w:hAnsi="Times New Roman" w:cs="Times New Roman" w:hint="eastAsia"/>
          <w:color w:val="FF0000"/>
          <w:sz w:val="18"/>
          <w:szCs w:val="18"/>
        </w:rPr>
        <w:t>研究了</w:t>
      </w:r>
      <w:r w:rsidR="00657499" w:rsidRPr="00FC3813">
        <w:rPr>
          <w:rFonts w:ascii="Times New Roman" w:eastAsia="宋体" w:hAnsi="Times New Roman" w:cs="Times New Roman"/>
          <w:color w:val="FF0000"/>
          <w:sz w:val="18"/>
          <w:szCs w:val="18"/>
        </w:rPr>
        <w:t>加</w:t>
      </w:r>
      <w:r w:rsidR="00A67E4D" w:rsidRPr="00FC3813">
        <w:rPr>
          <w:rFonts w:ascii="Times New Roman" w:eastAsia="宋体" w:hAnsi="Times New Roman" w:cs="Times New Roman" w:hint="eastAsia"/>
          <w:color w:val="FF0000"/>
          <w:sz w:val="18"/>
          <w:szCs w:val="18"/>
        </w:rPr>
        <w:t>入</w:t>
      </w:r>
      <w:r w:rsidRPr="00FC3813">
        <w:rPr>
          <w:rFonts w:ascii="Times New Roman" w:eastAsia="宋体" w:hAnsi="Times New Roman" w:cs="Times New Roman"/>
          <w:color w:val="FF0000"/>
          <w:sz w:val="18"/>
          <w:szCs w:val="18"/>
        </w:rPr>
        <w:t>利塞膦酸盐的磷硅酸钙骨水泥的</w:t>
      </w:r>
      <w:r w:rsidR="00FC3813" w:rsidRPr="00FC3813">
        <w:rPr>
          <w:rFonts w:ascii="Times New Roman" w:eastAsia="宋体" w:hAnsi="Times New Roman" w:cs="Times New Roman" w:hint="eastAsia"/>
          <w:color w:val="FF0000"/>
          <w:sz w:val="18"/>
          <w:szCs w:val="18"/>
        </w:rPr>
        <w:t>材料与生物相容性能</w:t>
      </w:r>
      <w:r>
        <w:rPr>
          <w:rFonts w:ascii="Times New Roman" w:eastAsia="宋体" w:hAnsi="Times New Roman" w:cs="Times New Roman"/>
          <w:sz w:val="18"/>
          <w:szCs w:val="18"/>
        </w:rPr>
        <w:t>。</w:t>
      </w:r>
      <w:r w:rsidR="00324F54">
        <w:rPr>
          <w:rFonts w:ascii="Times New Roman" w:eastAsia="宋体" w:hAnsi="Times New Roman" w:cs="Times New Roman" w:hint="eastAsia"/>
          <w:sz w:val="18"/>
          <w:szCs w:val="18"/>
        </w:rPr>
        <w:t>将</w:t>
      </w:r>
      <w:r w:rsidR="0043323F">
        <w:rPr>
          <w:rFonts w:ascii="Times New Roman" w:eastAsia="宋体" w:hAnsi="Times New Roman" w:cs="Times New Roman"/>
          <w:sz w:val="18"/>
          <w:szCs w:val="24"/>
        </w:rPr>
        <w:t>利塞膦酸盐</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0.5%</w:t>
      </w:r>
      <w:r>
        <w:rPr>
          <w:rFonts w:ascii="Times New Roman" w:eastAsia="宋体" w:hAnsi="Times New Roman" w:cs="Times New Roman" w:hint="eastAsia"/>
          <w:sz w:val="18"/>
          <w:szCs w:val="18"/>
        </w:rPr>
        <w:t>和</w:t>
      </w:r>
      <w:r>
        <w:rPr>
          <w:rFonts w:ascii="Times New Roman" w:eastAsia="宋体" w:hAnsi="Times New Roman" w:cs="Times New Roman" w:hint="eastAsia"/>
          <w:sz w:val="18"/>
          <w:szCs w:val="18"/>
        </w:rPr>
        <w:t>1.0%</w:t>
      </w:r>
      <w:r>
        <w:rPr>
          <w:rFonts w:ascii="Times New Roman" w:eastAsia="宋体" w:hAnsi="Times New Roman" w:cs="Times New Roman" w:hint="eastAsia"/>
          <w:sz w:val="18"/>
          <w:szCs w:val="18"/>
        </w:rPr>
        <w:t>）与含有</w:t>
      </w:r>
      <w:r w:rsidR="00FC6CF8">
        <w:rPr>
          <w:rFonts w:ascii="Times New Roman" w:eastAsia="宋体" w:hAnsi="Times New Roman" w:cs="Times New Roman" w:hint="eastAsia"/>
          <w:sz w:val="18"/>
          <w:szCs w:val="18"/>
        </w:rPr>
        <w:t>磷硅酸</w:t>
      </w:r>
      <w:r>
        <w:rPr>
          <w:rFonts w:ascii="Times New Roman" w:eastAsia="宋体" w:hAnsi="Times New Roman" w:cs="Times New Roman" w:hint="eastAsia"/>
          <w:sz w:val="18"/>
          <w:szCs w:val="18"/>
        </w:rPr>
        <w:t>钙的骨水泥粉末混合后进行水化反应</w:t>
      </w:r>
      <w:r>
        <w:rPr>
          <w:rFonts w:ascii="Times New Roman" w:eastAsia="宋体" w:hAnsi="Times New Roman" w:cs="Times New Roman"/>
          <w:sz w:val="18"/>
          <w:szCs w:val="18"/>
        </w:rPr>
        <w:t>，</w:t>
      </w:r>
      <w:r w:rsidR="00625201">
        <w:rPr>
          <w:rFonts w:ascii="Times New Roman" w:eastAsia="宋体" w:hAnsi="Times New Roman" w:cs="Times New Roman" w:hint="eastAsia"/>
          <w:color w:val="FF0000"/>
          <w:sz w:val="18"/>
          <w:szCs w:val="18"/>
        </w:rPr>
        <w:t>测定</w:t>
      </w:r>
      <w:r>
        <w:rPr>
          <w:rFonts w:ascii="Times New Roman" w:eastAsia="宋体" w:hAnsi="Times New Roman" w:cs="Times New Roman" w:hint="eastAsia"/>
          <w:sz w:val="18"/>
          <w:szCs w:val="18"/>
        </w:rPr>
        <w:t>骨水泥固化时间及</w:t>
      </w:r>
      <w:r w:rsidR="00324F54">
        <w:rPr>
          <w:rFonts w:ascii="Times New Roman" w:eastAsia="宋体" w:hAnsi="Times New Roman" w:cs="Times New Roman" w:hint="eastAsia"/>
          <w:sz w:val="18"/>
          <w:szCs w:val="18"/>
        </w:rPr>
        <w:t>抗压强度并分析其</w:t>
      </w:r>
      <w:r>
        <w:rPr>
          <w:rFonts w:ascii="Times New Roman" w:eastAsia="宋体" w:hAnsi="Times New Roman" w:cs="Times New Roman" w:hint="eastAsia"/>
          <w:sz w:val="18"/>
          <w:szCs w:val="18"/>
        </w:rPr>
        <w:t>载</w:t>
      </w:r>
      <w:r w:rsidRPr="009A37E9">
        <w:rPr>
          <w:rFonts w:ascii="Times New Roman" w:eastAsia="宋体" w:hAnsi="Times New Roman" w:cs="Times New Roman" w:hint="eastAsia"/>
          <w:color w:val="FF0000"/>
          <w:sz w:val="18"/>
          <w:szCs w:val="18"/>
        </w:rPr>
        <w:t>药</w:t>
      </w:r>
      <w:r>
        <w:rPr>
          <w:rFonts w:ascii="Times New Roman" w:eastAsia="宋体" w:hAnsi="Times New Roman" w:cs="Times New Roman" w:hint="eastAsia"/>
          <w:sz w:val="18"/>
          <w:szCs w:val="18"/>
        </w:rPr>
        <w:t>前后</w:t>
      </w:r>
      <w:r w:rsidR="00F04C1A">
        <w:rPr>
          <w:rFonts w:ascii="Times New Roman" w:eastAsia="宋体" w:hAnsi="Times New Roman" w:cs="Times New Roman" w:hint="eastAsia"/>
          <w:sz w:val="18"/>
          <w:szCs w:val="18"/>
        </w:rPr>
        <w:t>的</w:t>
      </w:r>
      <w:r>
        <w:rPr>
          <w:rFonts w:ascii="Times New Roman" w:eastAsia="宋体" w:hAnsi="Times New Roman" w:cs="Times New Roman" w:hint="eastAsia"/>
          <w:sz w:val="18"/>
          <w:szCs w:val="18"/>
        </w:rPr>
        <w:t>微观结构变化。通过细胞毒性</w:t>
      </w:r>
      <w:r>
        <w:rPr>
          <w:rFonts w:ascii="Times New Roman" w:eastAsia="宋体" w:hAnsi="Times New Roman" w:cs="Times New Roman"/>
          <w:sz w:val="18"/>
          <w:szCs w:val="18"/>
        </w:rPr>
        <w:t>与基因表达</w:t>
      </w:r>
      <w:r w:rsidR="00657499">
        <w:rPr>
          <w:rFonts w:ascii="Times New Roman" w:eastAsia="宋体" w:hAnsi="Times New Roman" w:cs="Times New Roman" w:hint="eastAsia"/>
          <w:sz w:val="18"/>
          <w:szCs w:val="18"/>
        </w:rPr>
        <w:t>水平</w:t>
      </w:r>
      <w:r w:rsidR="007362FC">
        <w:rPr>
          <w:rFonts w:ascii="Times New Roman" w:eastAsia="宋体" w:hAnsi="Times New Roman" w:cs="Times New Roman" w:hint="eastAsia"/>
          <w:sz w:val="18"/>
          <w:szCs w:val="18"/>
        </w:rPr>
        <w:t>检测</w:t>
      </w:r>
      <w:r w:rsidR="00657499">
        <w:rPr>
          <w:rFonts w:ascii="Times New Roman" w:eastAsia="宋体" w:hAnsi="Times New Roman" w:cs="Times New Roman"/>
          <w:sz w:val="18"/>
          <w:szCs w:val="18"/>
        </w:rPr>
        <w:t>分析了骨水泥的生物</w:t>
      </w:r>
      <w:r w:rsidR="00657499">
        <w:rPr>
          <w:rFonts w:ascii="Times New Roman" w:eastAsia="宋体" w:hAnsi="Times New Roman" w:cs="Times New Roman" w:hint="eastAsia"/>
          <w:sz w:val="18"/>
          <w:szCs w:val="18"/>
        </w:rPr>
        <w:t>性能</w:t>
      </w:r>
      <w:r>
        <w:rPr>
          <w:rFonts w:ascii="Times New Roman" w:eastAsia="宋体" w:hAnsi="Times New Roman" w:cs="Times New Roman"/>
          <w:sz w:val="18"/>
          <w:szCs w:val="18"/>
        </w:rPr>
        <w:t>。结果表明</w:t>
      </w:r>
      <w:r>
        <w:rPr>
          <w:rFonts w:ascii="Times New Roman" w:eastAsia="宋体" w:hAnsi="Times New Roman" w:cs="Times New Roman" w:hint="eastAsia"/>
          <w:sz w:val="18"/>
          <w:szCs w:val="18"/>
        </w:rPr>
        <w:t>:</w:t>
      </w:r>
      <w:r w:rsidRPr="009A37E9">
        <w:rPr>
          <w:rFonts w:ascii="Times New Roman" w:eastAsia="宋体" w:hAnsi="Times New Roman" w:cs="Times New Roman" w:hint="eastAsia"/>
          <w:sz w:val="18"/>
          <w:szCs w:val="18"/>
        </w:rPr>
        <w:t xml:space="preserve"> </w:t>
      </w:r>
      <w:r w:rsidRPr="009A37E9">
        <w:rPr>
          <w:rFonts w:ascii="Times New Roman" w:eastAsia="宋体" w:hAnsi="Times New Roman" w:cs="Times New Roman"/>
          <w:sz w:val="18"/>
          <w:szCs w:val="18"/>
        </w:rPr>
        <w:t>在</w:t>
      </w:r>
      <w:r w:rsidRPr="009A37E9">
        <w:rPr>
          <w:rFonts w:ascii="Times New Roman" w:eastAsia="宋体" w:hAnsi="Times New Roman" w:cs="Times New Roman"/>
          <w:sz w:val="18"/>
          <w:szCs w:val="18"/>
        </w:rPr>
        <w:t>0.5%</w:t>
      </w:r>
      <w:r w:rsidR="00324F54" w:rsidRPr="00C3437F">
        <w:rPr>
          <w:rFonts w:ascii="Times New Roman" w:eastAsia="宋体" w:hAnsi="Times New Roman" w:cs="Times New Roman" w:hint="eastAsia"/>
          <w:color w:val="FF0000"/>
          <w:sz w:val="18"/>
          <w:szCs w:val="18"/>
        </w:rPr>
        <w:t>药物</w:t>
      </w:r>
      <w:r w:rsidR="00657499" w:rsidRPr="009A37E9">
        <w:rPr>
          <w:rFonts w:ascii="Times New Roman" w:eastAsia="宋体" w:hAnsi="Times New Roman" w:cs="Times New Roman"/>
          <w:sz w:val="18"/>
          <w:szCs w:val="18"/>
        </w:rPr>
        <w:t>水平下</w:t>
      </w:r>
      <w:r w:rsidR="00657499">
        <w:rPr>
          <w:rFonts w:ascii="Times New Roman" w:eastAsia="宋体" w:hAnsi="Times New Roman" w:cs="Times New Roman"/>
          <w:sz w:val="18"/>
          <w:szCs w:val="18"/>
        </w:rPr>
        <w:t>，</w:t>
      </w:r>
      <w:r w:rsidR="00FC6CF8" w:rsidRPr="00761F05">
        <w:rPr>
          <w:rFonts w:ascii="Times New Roman" w:eastAsia="宋体" w:hAnsi="Times New Roman" w:cs="Times New Roman"/>
          <w:sz w:val="18"/>
          <w:szCs w:val="18"/>
        </w:rPr>
        <w:t>骨水泥促进成骨细胞增殖与分化</w:t>
      </w:r>
      <w:r w:rsidR="00657499" w:rsidRPr="00761F05">
        <w:rPr>
          <w:rFonts w:ascii="Times New Roman" w:eastAsia="宋体" w:hAnsi="Times New Roman" w:cs="Times New Roman"/>
          <w:sz w:val="18"/>
          <w:szCs w:val="18"/>
        </w:rPr>
        <w:t>效果最佳。</w:t>
      </w:r>
      <w:r w:rsidR="00324F54" w:rsidRPr="00C9546F">
        <w:rPr>
          <w:rFonts w:ascii="Times New Roman" w:eastAsia="宋体" w:hAnsi="Times New Roman" w:cs="Times New Roman" w:hint="eastAsia"/>
          <w:color w:val="FF0000"/>
          <w:sz w:val="18"/>
          <w:szCs w:val="18"/>
        </w:rPr>
        <w:t>药物</w:t>
      </w:r>
      <w:r w:rsidR="00A67E4D" w:rsidRPr="00761F05">
        <w:rPr>
          <w:rFonts w:ascii="Times New Roman" w:eastAsia="宋体" w:hAnsi="Times New Roman" w:cs="Times New Roman" w:hint="eastAsia"/>
          <w:sz w:val="18"/>
          <w:szCs w:val="18"/>
        </w:rPr>
        <w:t>可延缓骨水泥固化</w:t>
      </w:r>
      <w:r w:rsidRPr="00761F05">
        <w:rPr>
          <w:rFonts w:ascii="Times New Roman" w:eastAsia="宋体" w:hAnsi="Times New Roman" w:cs="Times New Roman" w:hint="eastAsia"/>
          <w:sz w:val="18"/>
          <w:szCs w:val="18"/>
        </w:rPr>
        <w:t>，但骨水泥的气孔率</w:t>
      </w:r>
      <w:r w:rsidR="00324F54" w:rsidRPr="00761F05">
        <w:rPr>
          <w:rFonts w:ascii="Times New Roman" w:eastAsia="宋体" w:hAnsi="Times New Roman" w:cs="Times New Roman" w:hint="eastAsia"/>
          <w:sz w:val="18"/>
          <w:szCs w:val="18"/>
        </w:rPr>
        <w:t>会随之降低且</w:t>
      </w:r>
      <w:r w:rsidRPr="00761F05">
        <w:rPr>
          <w:rFonts w:ascii="Times New Roman" w:eastAsia="宋体" w:hAnsi="Times New Roman" w:cs="Times New Roman" w:hint="eastAsia"/>
          <w:sz w:val="18"/>
          <w:szCs w:val="18"/>
        </w:rPr>
        <w:t>晶体结构</w:t>
      </w:r>
      <w:r w:rsidR="00324F54" w:rsidRPr="00761F05">
        <w:rPr>
          <w:rFonts w:ascii="Times New Roman" w:eastAsia="宋体" w:hAnsi="Times New Roman" w:cs="Times New Roman" w:hint="eastAsia"/>
          <w:sz w:val="18"/>
          <w:szCs w:val="18"/>
        </w:rPr>
        <w:t>会</w:t>
      </w:r>
      <w:r w:rsidRPr="00761F05">
        <w:rPr>
          <w:rFonts w:ascii="Times New Roman" w:eastAsia="宋体" w:hAnsi="Times New Roman" w:cs="Times New Roman" w:hint="eastAsia"/>
          <w:sz w:val="18"/>
          <w:szCs w:val="18"/>
        </w:rPr>
        <w:t>更加</w:t>
      </w:r>
      <w:r>
        <w:rPr>
          <w:rFonts w:ascii="Times New Roman" w:eastAsia="宋体" w:hAnsi="Times New Roman" w:cs="Times New Roman" w:hint="eastAsia"/>
          <w:sz w:val="18"/>
          <w:szCs w:val="18"/>
        </w:rPr>
        <w:t>紧密。</w:t>
      </w:r>
      <w:r>
        <w:rPr>
          <w:rFonts w:ascii="Times New Roman" w:eastAsia="宋体" w:hAnsi="Times New Roman" w:cs="Times New Roman"/>
          <w:sz w:val="18"/>
          <w:szCs w:val="18"/>
        </w:rPr>
        <w:t>载有利塞膦酸的磷硅酸钙骨水泥具有与松质骨相似的力学强度及良好的生物相容性</w:t>
      </w:r>
      <w:r>
        <w:rPr>
          <w:rFonts w:ascii="Times New Roman" w:eastAsia="宋体" w:hAnsi="Times New Roman" w:cs="Times New Roman" w:hint="eastAsia"/>
          <w:sz w:val="18"/>
          <w:szCs w:val="18"/>
        </w:rPr>
        <w:t>，</w:t>
      </w:r>
      <w:r>
        <w:rPr>
          <w:rFonts w:ascii="Times New Roman" w:eastAsia="宋体" w:hAnsi="Times New Roman" w:cs="Times New Roman"/>
          <w:sz w:val="18"/>
          <w:szCs w:val="18"/>
        </w:rPr>
        <w:t>作为骨组织修复材料具有很好的应用价值。</w:t>
      </w:r>
    </w:p>
    <w:p w:rsidR="006B00C9" w:rsidRDefault="00FA1957">
      <w:pPr>
        <w:spacing w:line="312" w:lineRule="atLeast"/>
        <w:ind w:leftChars="171" w:left="359" w:right="425"/>
        <w:rPr>
          <w:rFonts w:ascii="Times New Roman" w:hAnsi="Times New Roman" w:cs="Times New Roman"/>
          <w:sz w:val="18"/>
          <w:szCs w:val="18"/>
        </w:rPr>
      </w:pPr>
      <w:r>
        <w:rPr>
          <w:rFonts w:ascii="宋体" w:eastAsia="宋体" w:hAnsi="宋体" w:cs="Times New Roman"/>
          <w:b/>
          <w:sz w:val="18"/>
          <w:szCs w:val="24"/>
        </w:rPr>
        <w:t>关键词：</w:t>
      </w:r>
      <w:r>
        <w:rPr>
          <w:rFonts w:ascii="Times New Roman" w:eastAsia="宋体" w:hAnsi="Times New Roman" w:cs="Times New Roman"/>
          <w:sz w:val="18"/>
          <w:szCs w:val="24"/>
        </w:rPr>
        <w:t>磷硅酸钙；利塞膦酸盐；骨质疏松；骨水泥；骨组织修复</w:t>
      </w:r>
    </w:p>
    <w:p w:rsidR="006B00C9" w:rsidRDefault="00FA1957">
      <w:pPr>
        <w:adjustRightInd w:val="0"/>
        <w:snapToGrid w:val="0"/>
        <w:spacing w:line="312" w:lineRule="atLeast"/>
        <w:ind w:leftChars="171" w:left="359" w:right="425"/>
        <w:rPr>
          <w:rFonts w:ascii="宋体" w:eastAsia="宋体" w:hAnsi="宋体" w:cs="Times New Roman"/>
          <w:b/>
          <w:sz w:val="18"/>
          <w:szCs w:val="18"/>
        </w:rPr>
      </w:pPr>
      <w:r>
        <w:rPr>
          <w:rFonts w:ascii="宋体" w:eastAsia="宋体" w:hAnsi="宋体" w:cs="Times New Roman"/>
          <w:b/>
          <w:sz w:val="18"/>
          <w:szCs w:val="18"/>
        </w:rPr>
        <w:t>中图分类号：</w:t>
      </w:r>
      <w:r>
        <w:rPr>
          <w:rFonts w:ascii="Times New Roman" w:eastAsia="宋体" w:hAnsi="Times New Roman" w:cs="Times New Roman"/>
          <w:b/>
          <w:sz w:val="18"/>
          <w:szCs w:val="18"/>
        </w:rPr>
        <w:t>TH145.1+1</w:t>
      </w:r>
      <w:r>
        <w:rPr>
          <w:rFonts w:ascii="宋体" w:eastAsia="宋体" w:hAnsi="宋体" w:cs="Times New Roman"/>
          <w:b/>
          <w:sz w:val="18"/>
          <w:szCs w:val="18"/>
        </w:rPr>
        <w:t xml:space="preserve"> 文献标志码：</w:t>
      </w:r>
      <w:r>
        <w:rPr>
          <w:rFonts w:ascii="Times New Roman" w:eastAsia="宋体" w:hAnsi="Times New Roman" w:cs="Times New Roman"/>
          <w:b/>
          <w:sz w:val="18"/>
          <w:szCs w:val="18"/>
        </w:rPr>
        <w:t>A</w:t>
      </w:r>
    </w:p>
    <w:p w:rsidR="006B00C9" w:rsidRDefault="0043323F" w:rsidP="00A41119">
      <w:pPr>
        <w:adjustRightInd w:val="0"/>
        <w:snapToGrid w:val="0"/>
        <w:spacing w:beforeLines="50" w:before="156" w:afterLines="50" w:after="156" w:line="312" w:lineRule="atLeast"/>
        <w:ind w:leftChars="171" w:left="359" w:rightChars="250" w:right="525"/>
        <w:rPr>
          <w:rFonts w:ascii="Times New Roman" w:eastAsia="宋体" w:hAnsi="Times New Roman" w:cs="Times New Roman"/>
          <w:sz w:val="32"/>
          <w:szCs w:val="24"/>
        </w:rPr>
      </w:pPr>
      <w:r>
        <w:rPr>
          <w:rFonts w:ascii="Times New Roman" w:eastAsia="宋体" w:hAnsi="Times New Roman" w:cs="Times New Roman" w:hint="eastAsia"/>
          <w:sz w:val="32"/>
          <w:szCs w:val="24"/>
        </w:rPr>
        <w:t xml:space="preserve">Effect of </w:t>
      </w:r>
      <w:r>
        <w:rPr>
          <w:rFonts w:ascii="Times New Roman" w:eastAsia="宋体" w:hAnsi="Times New Roman" w:cs="Times New Roman"/>
          <w:sz w:val="32"/>
          <w:szCs w:val="24"/>
        </w:rPr>
        <w:t xml:space="preserve">Risedronate </w:t>
      </w:r>
      <w:r>
        <w:rPr>
          <w:rFonts w:ascii="Times New Roman" w:eastAsia="宋体" w:hAnsi="Times New Roman" w:cs="Times New Roman" w:hint="eastAsia"/>
          <w:sz w:val="32"/>
          <w:szCs w:val="24"/>
        </w:rPr>
        <w:t xml:space="preserve">on </w:t>
      </w:r>
      <w:r w:rsidR="00FC6CF8">
        <w:rPr>
          <w:rFonts w:ascii="Times New Roman" w:eastAsia="宋体" w:hAnsi="Times New Roman" w:cs="Times New Roman"/>
          <w:sz w:val="32"/>
          <w:szCs w:val="24"/>
        </w:rPr>
        <w:t>Physicochemical</w:t>
      </w:r>
      <w:r w:rsidR="008B4A91">
        <w:rPr>
          <w:rFonts w:ascii="Times New Roman" w:eastAsia="宋体" w:hAnsi="Times New Roman" w:cs="Times New Roman" w:hint="eastAsia"/>
          <w:sz w:val="32"/>
          <w:szCs w:val="24"/>
        </w:rPr>
        <w:t xml:space="preserve"> </w:t>
      </w:r>
      <w:r w:rsidR="00FA1957">
        <w:rPr>
          <w:rFonts w:ascii="Times New Roman" w:eastAsia="宋体" w:hAnsi="Times New Roman" w:cs="Times New Roman"/>
          <w:sz w:val="32"/>
          <w:szCs w:val="24"/>
        </w:rPr>
        <w:t xml:space="preserve">and </w:t>
      </w:r>
      <w:r w:rsidR="00FC6CF8">
        <w:rPr>
          <w:rFonts w:ascii="Times New Roman" w:eastAsia="宋体" w:hAnsi="Times New Roman" w:cs="Times New Roman"/>
          <w:sz w:val="32"/>
          <w:szCs w:val="24"/>
        </w:rPr>
        <w:t>Biological Properties</w:t>
      </w:r>
      <w:r w:rsidR="00FA1957">
        <w:rPr>
          <w:rFonts w:ascii="Times New Roman" w:eastAsia="宋体" w:hAnsi="Times New Roman" w:cs="Times New Roman"/>
          <w:sz w:val="32"/>
          <w:szCs w:val="24"/>
        </w:rPr>
        <w:t xml:space="preserve"> Calcium Phosphate Silicate Cement </w:t>
      </w:r>
    </w:p>
    <w:p w:rsidR="006B00C9" w:rsidRPr="00657499" w:rsidRDefault="00FA1957" w:rsidP="00A41119">
      <w:pPr>
        <w:adjustRightInd w:val="0"/>
        <w:snapToGrid w:val="0"/>
        <w:spacing w:beforeLines="50" w:before="156" w:line="312" w:lineRule="atLeast"/>
        <w:ind w:leftChars="171" w:left="359" w:rightChars="250" w:right="525"/>
        <w:rPr>
          <w:rFonts w:ascii="Times New Roman" w:eastAsia="宋体" w:hAnsi="Times New Roman" w:cs="Times New Roman"/>
          <w:i/>
          <w:color w:val="000000" w:themeColor="text1"/>
          <w:sz w:val="24"/>
          <w:szCs w:val="24"/>
        </w:rPr>
      </w:pPr>
      <w:r w:rsidRPr="00657499">
        <w:rPr>
          <w:rFonts w:ascii="Times New Roman" w:eastAsia="宋体" w:hAnsi="Times New Roman" w:cs="Times New Roman"/>
          <w:i/>
          <w:color w:val="000000" w:themeColor="text1"/>
          <w:sz w:val="24"/>
          <w:szCs w:val="24"/>
        </w:rPr>
        <w:t>GONG Tian-xing, MI Hao-yang, CHEN Ya-dong, ZHANG Jing-shu</w:t>
      </w:r>
    </w:p>
    <w:p w:rsidR="006B00C9" w:rsidRPr="00FC6CF8" w:rsidRDefault="00FA1957">
      <w:pPr>
        <w:adjustRightInd w:val="0"/>
        <w:snapToGrid w:val="0"/>
        <w:ind w:leftChars="171" w:left="359" w:rightChars="250" w:right="525"/>
        <w:rPr>
          <w:rFonts w:ascii="Times New Roman" w:eastAsia="宋体" w:hAnsi="Times New Roman" w:cs="Times New Roman"/>
          <w:color w:val="000000" w:themeColor="text1"/>
          <w:sz w:val="18"/>
          <w:szCs w:val="18"/>
        </w:rPr>
      </w:pPr>
      <w:r w:rsidRPr="00FC6CF8">
        <w:rPr>
          <w:rFonts w:ascii="Times New Roman" w:eastAsia="宋体" w:hAnsi="Times New Roman" w:cs="Times New Roman"/>
          <w:color w:val="000000" w:themeColor="text1"/>
          <w:sz w:val="18"/>
          <w:szCs w:val="18"/>
        </w:rPr>
        <w:t>(</w:t>
      </w:r>
      <w:r w:rsidR="0043323F">
        <w:rPr>
          <w:rFonts w:ascii="Times New Roman" w:eastAsia="宋体" w:hAnsi="Times New Roman" w:cs="Times New Roman" w:hint="eastAsia"/>
          <w:color w:val="000000" w:themeColor="text1"/>
          <w:sz w:val="18"/>
          <w:szCs w:val="18"/>
        </w:rPr>
        <w:t xml:space="preserve"> </w:t>
      </w:r>
      <w:r w:rsidRPr="00FC6CF8">
        <w:rPr>
          <w:rFonts w:ascii="Times New Roman" w:eastAsia="宋体" w:hAnsi="Times New Roman" w:cs="Times New Roman"/>
          <w:color w:val="000000" w:themeColor="text1"/>
          <w:sz w:val="18"/>
          <w:szCs w:val="18"/>
        </w:rPr>
        <w:t xml:space="preserve">School of Sino-Dutch Biomedical </w:t>
      </w:r>
      <w:r w:rsidR="00A72F56">
        <w:rPr>
          <w:rFonts w:ascii="Times New Roman" w:eastAsia="宋体" w:hAnsi="Times New Roman" w:cs="Times New Roman" w:hint="eastAsia"/>
          <w:color w:val="000000" w:themeColor="text1"/>
          <w:sz w:val="18"/>
          <w:szCs w:val="18"/>
        </w:rPr>
        <w:t>&amp;</w:t>
      </w:r>
      <w:r w:rsidRPr="00FC6CF8">
        <w:rPr>
          <w:rFonts w:ascii="Times New Roman" w:eastAsia="宋体" w:hAnsi="Times New Roman" w:cs="Times New Roman"/>
          <w:color w:val="000000" w:themeColor="text1"/>
          <w:sz w:val="18"/>
          <w:szCs w:val="18"/>
        </w:rPr>
        <w:t xml:space="preserve"> Information Engineering, Northeastern University, Shenyang</w:t>
      </w:r>
      <w:r w:rsidR="00A72F56">
        <w:rPr>
          <w:rFonts w:ascii="Times New Roman" w:eastAsia="宋体" w:hAnsi="Times New Roman" w:cs="Times New Roman" w:hint="eastAsia"/>
          <w:color w:val="000000" w:themeColor="text1"/>
          <w:sz w:val="18"/>
          <w:szCs w:val="18"/>
        </w:rPr>
        <w:t xml:space="preserve"> 110169</w:t>
      </w:r>
      <w:r w:rsidRPr="00FC6CF8">
        <w:rPr>
          <w:rFonts w:ascii="Times New Roman" w:eastAsia="宋体" w:hAnsi="Times New Roman" w:cs="Times New Roman"/>
          <w:color w:val="000000" w:themeColor="text1"/>
          <w:sz w:val="18"/>
          <w:szCs w:val="18"/>
        </w:rPr>
        <w:t>, China</w:t>
      </w:r>
      <w:r w:rsidR="00A72F56">
        <w:rPr>
          <w:rFonts w:ascii="Times New Roman" w:eastAsia="宋体" w:hAnsi="Times New Roman" w:cs="Times New Roman" w:hint="eastAsia"/>
          <w:color w:val="000000" w:themeColor="text1"/>
          <w:sz w:val="18"/>
          <w:szCs w:val="18"/>
        </w:rPr>
        <w:t>.</w:t>
      </w:r>
      <w:r w:rsidRPr="00FC6CF8">
        <w:rPr>
          <w:rFonts w:ascii="Times New Roman" w:eastAsia="宋体" w:hAnsi="Times New Roman" w:cs="Times New Roman"/>
          <w:color w:val="000000" w:themeColor="text1"/>
          <w:sz w:val="18"/>
          <w:szCs w:val="18"/>
        </w:rPr>
        <w:t xml:space="preserve"> Corresponding author: GONG Tian-xing, Email: gongtx@bmie.neu.edu.cn)</w:t>
      </w:r>
    </w:p>
    <w:p w:rsidR="00B2352B" w:rsidRDefault="00FA1957">
      <w:pPr>
        <w:adjustRightInd w:val="0"/>
        <w:snapToGrid w:val="0"/>
        <w:ind w:leftChars="171" w:left="359" w:right="425"/>
        <w:rPr>
          <w:rFonts w:ascii="Times New Roman" w:eastAsia="宋体" w:hAnsi="Times New Roman" w:cs="Times New Roman"/>
          <w:szCs w:val="21"/>
        </w:rPr>
      </w:pPr>
      <w:r w:rsidRPr="0043323F">
        <w:rPr>
          <w:rFonts w:ascii="Times New Roman" w:eastAsia="宋体" w:hAnsi="Times New Roman" w:cs="Times New Roman"/>
          <w:szCs w:val="21"/>
        </w:rPr>
        <w:t xml:space="preserve">Abstract: </w:t>
      </w:r>
      <w:r w:rsidR="0043323F" w:rsidRPr="0043323F">
        <w:rPr>
          <w:rFonts w:ascii="Times New Roman" w:eastAsia="宋体" w:hAnsi="Times New Roman" w:cs="Times New Roman"/>
          <w:szCs w:val="21"/>
        </w:rPr>
        <w:t>Risedronate (0.5% and 1.0%) was mixed with bone cement powder containing calcium phosphosilicate for hydration reaction</w:t>
      </w:r>
      <w:r w:rsidR="00D46265">
        <w:rPr>
          <w:rFonts w:ascii="Times New Roman" w:eastAsia="宋体" w:hAnsi="Times New Roman" w:cs="Times New Roman" w:hint="eastAsia"/>
          <w:szCs w:val="21"/>
        </w:rPr>
        <w:t>. T</w:t>
      </w:r>
      <w:r w:rsidR="00D46265" w:rsidRPr="00D46265">
        <w:rPr>
          <w:rFonts w:ascii="Times New Roman" w:eastAsia="宋体" w:hAnsi="Times New Roman" w:cs="Times New Roman"/>
          <w:szCs w:val="21"/>
        </w:rPr>
        <w:t>he curing time and compressive strength of bone cement</w:t>
      </w:r>
      <w:r w:rsidR="00D46265">
        <w:rPr>
          <w:rFonts w:ascii="Times New Roman" w:eastAsia="宋体" w:hAnsi="Times New Roman" w:cs="Times New Roman" w:hint="eastAsia"/>
          <w:szCs w:val="21"/>
        </w:rPr>
        <w:t xml:space="preserve"> were observed</w:t>
      </w:r>
      <w:r w:rsidR="009A37E9">
        <w:rPr>
          <w:rFonts w:ascii="Times New Roman" w:eastAsia="宋体" w:hAnsi="Times New Roman" w:cs="Times New Roman" w:hint="eastAsia"/>
          <w:szCs w:val="21"/>
        </w:rPr>
        <w:t>,</w:t>
      </w:r>
      <w:r w:rsidR="00D46265">
        <w:rPr>
          <w:rFonts w:ascii="Times New Roman" w:eastAsia="宋体" w:hAnsi="Times New Roman" w:cs="Times New Roman" w:hint="eastAsia"/>
          <w:szCs w:val="21"/>
        </w:rPr>
        <w:t xml:space="preserve"> and </w:t>
      </w:r>
      <w:r w:rsidR="00D46265" w:rsidRPr="00D46265">
        <w:rPr>
          <w:rFonts w:ascii="Times New Roman" w:eastAsia="宋体" w:hAnsi="Times New Roman" w:cs="Times New Roman"/>
          <w:szCs w:val="21"/>
        </w:rPr>
        <w:t>the changes in microstructure before and after drug loading</w:t>
      </w:r>
      <w:r w:rsidR="00D46265">
        <w:rPr>
          <w:rFonts w:ascii="Times New Roman" w:eastAsia="宋体" w:hAnsi="Times New Roman" w:cs="Times New Roman" w:hint="eastAsia"/>
          <w:szCs w:val="21"/>
        </w:rPr>
        <w:t xml:space="preserve"> </w:t>
      </w:r>
      <w:r w:rsidR="009A37E9">
        <w:rPr>
          <w:rFonts w:ascii="Times New Roman" w:eastAsia="宋体" w:hAnsi="Times New Roman" w:cs="Times New Roman" w:hint="eastAsia"/>
          <w:szCs w:val="21"/>
        </w:rPr>
        <w:t>were analyzed. T</w:t>
      </w:r>
      <w:r w:rsidR="009A37E9" w:rsidRPr="009A37E9">
        <w:rPr>
          <w:rFonts w:ascii="Times New Roman" w:eastAsia="宋体" w:hAnsi="Times New Roman" w:cs="Times New Roman"/>
          <w:szCs w:val="21"/>
        </w:rPr>
        <w:t>he biological properties of bone cements</w:t>
      </w:r>
      <w:r w:rsidR="009A37E9">
        <w:rPr>
          <w:rFonts w:ascii="Times New Roman" w:eastAsia="宋体" w:hAnsi="Times New Roman" w:cs="Times New Roman" w:hint="eastAsia"/>
          <w:szCs w:val="21"/>
        </w:rPr>
        <w:t xml:space="preserve"> were analyzed </w:t>
      </w:r>
      <w:r w:rsidR="009A37E9" w:rsidRPr="009A37E9">
        <w:rPr>
          <w:rFonts w:ascii="Times New Roman" w:eastAsia="宋体" w:hAnsi="Times New Roman" w:cs="Times New Roman"/>
          <w:szCs w:val="21"/>
        </w:rPr>
        <w:t>by detection of cytotoxicity and gene expression levels</w:t>
      </w:r>
      <w:r w:rsidR="009A37E9">
        <w:rPr>
          <w:rFonts w:ascii="Times New Roman" w:eastAsia="宋体" w:hAnsi="Times New Roman" w:cs="Times New Roman" w:hint="eastAsia"/>
          <w:szCs w:val="21"/>
        </w:rPr>
        <w:t>. The r</w:t>
      </w:r>
      <w:r w:rsidR="00875E68">
        <w:rPr>
          <w:rFonts w:ascii="Times New Roman" w:eastAsia="宋体" w:hAnsi="Times New Roman" w:cs="Times New Roman"/>
          <w:szCs w:val="21"/>
        </w:rPr>
        <w:t xml:space="preserve">esults </w:t>
      </w:r>
      <w:r w:rsidR="009A37E9">
        <w:rPr>
          <w:rFonts w:ascii="Times New Roman" w:eastAsia="宋体" w:hAnsi="Times New Roman" w:cs="Times New Roman" w:hint="eastAsia"/>
          <w:szCs w:val="21"/>
        </w:rPr>
        <w:t>showed that</w:t>
      </w:r>
      <w:r w:rsidR="00761F05" w:rsidRPr="00761F05">
        <w:rPr>
          <w:rFonts w:ascii="Times New Roman" w:eastAsia="宋体" w:hAnsi="Times New Roman" w:cs="Times New Roman"/>
          <w:szCs w:val="21"/>
        </w:rPr>
        <w:t xml:space="preserve"> </w:t>
      </w:r>
      <w:r w:rsidR="00761F05">
        <w:rPr>
          <w:rFonts w:ascii="Times New Roman" w:eastAsia="宋体" w:hAnsi="Times New Roman" w:cs="Times New Roman"/>
          <w:szCs w:val="21"/>
        </w:rPr>
        <w:t>the</w:t>
      </w:r>
      <w:r w:rsidR="00761F05">
        <w:rPr>
          <w:rFonts w:ascii="Times New Roman" w:eastAsia="宋体" w:hAnsi="Times New Roman" w:cs="Times New Roman" w:hint="eastAsia"/>
          <w:szCs w:val="21"/>
        </w:rPr>
        <w:t xml:space="preserve"> best </w:t>
      </w:r>
      <w:r w:rsidR="00761F05">
        <w:rPr>
          <w:rFonts w:ascii="Times New Roman" w:eastAsia="宋体" w:hAnsi="Times New Roman" w:cs="Times New Roman"/>
          <w:szCs w:val="21"/>
        </w:rPr>
        <w:t>proliferation and differentiation of osteoblasts</w:t>
      </w:r>
      <w:r w:rsidR="00761F05">
        <w:rPr>
          <w:rFonts w:ascii="Times New Roman" w:eastAsia="宋体" w:hAnsi="Times New Roman" w:cs="Times New Roman" w:hint="eastAsia"/>
          <w:szCs w:val="21"/>
        </w:rPr>
        <w:t xml:space="preserve"> were obtained at</w:t>
      </w:r>
      <w:r w:rsidR="00761F05">
        <w:rPr>
          <w:rFonts w:ascii="Times New Roman" w:eastAsia="宋体" w:hAnsi="Times New Roman" w:cs="Times New Roman"/>
          <w:szCs w:val="21"/>
        </w:rPr>
        <w:t xml:space="preserve"> 0.5% drug level</w:t>
      </w:r>
      <w:r w:rsidR="00761F05">
        <w:rPr>
          <w:rFonts w:ascii="Times New Roman" w:eastAsia="宋体" w:hAnsi="Times New Roman" w:cs="Times New Roman" w:hint="eastAsia"/>
          <w:szCs w:val="21"/>
        </w:rPr>
        <w:t>.</w:t>
      </w:r>
      <w:r w:rsidR="00B2352B">
        <w:rPr>
          <w:rFonts w:ascii="Times New Roman" w:eastAsia="宋体" w:hAnsi="Times New Roman" w:cs="Times New Roman" w:hint="eastAsia"/>
          <w:szCs w:val="21"/>
        </w:rPr>
        <w:t xml:space="preserve"> </w:t>
      </w:r>
      <w:r w:rsidR="00761F05" w:rsidRPr="00761F05">
        <w:rPr>
          <w:rFonts w:ascii="Times New Roman" w:eastAsia="宋体" w:hAnsi="Times New Roman" w:cs="Times New Roman"/>
          <w:szCs w:val="21"/>
        </w:rPr>
        <w:t>The drug can delay the curing of bone cement, but the porosity of bone cement will decrease and the crystal structure will become tighter</w:t>
      </w:r>
      <w:r w:rsidR="00B2352B">
        <w:rPr>
          <w:rFonts w:ascii="Times New Roman" w:eastAsia="宋体" w:hAnsi="Times New Roman" w:cs="Times New Roman" w:hint="eastAsia"/>
          <w:szCs w:val="21"/>
        </w:rPr>
        <w:t>.</w:t>
      </w:r>
      <w:r w:rsidR="004C0291">
        <w:rPr>
          <w:rFonts w:ascii="Times New Roman" w:eastAsia="宋体" w:hAnsi="Times New Roman" w:cs="Times New Roman" w:hint="eastAsia"/>
          <w:szCs w:val="21"/>
        </w:rPr>
        <w:t xml:space="preserve"> </w:t>
      </w:r>
      <w:r w:rsidR="00B2352B" w:rsidRPr="00B2352B">
        <w:rPr>
          <w:rFonts w:ascii="Times New Roman" w:eastAsia="宋体" w:hAnsi="Times New Roman" w:cs="Times New Roman"/>
          <w:szCs w:val="21"/>
        </w:rPr>
        <w:t>The calcium phosphosilicate cement containing isexondanic acid has similar mechanical strength and good biocompatibility as cancellous bone, and has good application value as a bone tissue repair material.</w:t>
      </w:r>
    </w:p>
    <w:p w:rsidR="006B00C9" w:rsidRDefault="00FA1957">
      <w:pPr>
        <w:adjustRightInd w:val="0"/>
        <w:snapToGrid w:val="0"/>
        <w:ind w:leftChars="170" w:left="357" w:right="425"/>
        <w:rPr>
          <w:rFonts w:ascii="Times New Roman" w:eastAsia="宋体" w:hAnsi="Times New Roman" w:cs="Times New Roman"/>
          <w:szCs w:val="21"/>
        </w:rPr>
      </w:pPr>
      <w:r>
        <w:rPr>
          <w:rFonts w:ascii="Times New Roman" w:eastAsia="宋体" w:hAnsi="Times New Roman" w:cs="Times New Roman"/>
          <w:b/>
          <w:szCs w:val="21"/>
        </w:rPr>
        <w:t xml:space="preserve">Key words: </w:t>
      </w:r>
      <w:r>
        <w:rPr>
          <w:rFonts w:ascii="Times New Roman" w:eastAsia="宋体" w:hAnsi="Times New Roman" w:cs="Times New Roman"/>
          <w:szCs w:val="21"/>
        </w:rPr>
        <w:t>calcium phosphate silicate; risedronate; osteoporosis; bone cement; bone tissue repair.</w:t>
      </w:r>
    </w:p>
    <w:p w:rsidR="006B00C9" w:rsidRDefault="006B00C9">
      <w:pPr>
        <w:rPr>
          <w:rFonts w:ascii="Times New Roman" w:hAnsi="Times New Roman" w:cs="Times New Roman"/>
          <w:szCs w:val="21"/>
        </w:rPr>
      </w:pPr>
    </w:p>
    <w:p w:rsidR="006B00C9" w:rsidRDefault="006B00C9">
      <w:pPr>
        <w:rPr>
          <w:rFonts w:ascii="Times New Roman" w:hAnsi="Times New Roman" w:cs="Times New Roman"/>
          <w:szCs w:val="21"/>
        </w:rPr>
        <w:sectPr w:rsidR="006B00C9">
          <w:footerReference w:type="default" r:id="rId9"/>
          <w:footerReference w:type="first" r:id="rId10"/>
          <w:pgSz w:w="11906" w:h="16838"/>
          <w:pgMar w:top="1219" w:right="1106" w:bottom="1219" w:left="1106" w:header="851" w:footer="992" w:gutter="0"/>
          <w:cols w:space="425"/>
          <w:docGrid w:type="lines" w:linePitch="312"/>
        </w:sectPr>
      </w:pPr>
    </w:p>
    <w:p w:rsidR="006B00C9" w:rsidRDefault="00FA1957">
      <w:pPr>
        <w:ind w:firstLineChars="200" w:firstLine="420"/>
        <w:rPr>
          <w:rFonts w:ascii="Times New Roman" w:hAnsiTheme="minorEastAsia" w:cs="Times New Roman"/>
          <w:szCs w:val="21"/>
        </w:rPr>
      </w:pPr>
      <w:r>
        <w:rPr>
          <w:rFonts w:ascii="Times New Roman" w:hAnsiTheme="minorEastAsia" w:cs="Times New Roman"/>
          <w:szCs w:val="21"/>
        </w:rPr>
        <w:t>伴随人口加速老龄化，骨质疏松已经成为不可忽视的健康问题</w:t>
      </w:r>
      <w:r w:rsidR="00337640">
        <w:rPr>
          <w:rFonts w:ascii="Times New Roman" w:hAnsiTheme="minorEastAsia" w:cs="Times New Roman" w:hint="eastAsia"/>
          <w:szCs w:val="21"/>
        </w:rPr>
        <w:t>。</w:t>
      </w:r>
      <w:r>
        <w:rPr>
          <w:rFonts w:ascii="Times New Roman" w:hAnsiTheme="minorEastAsia" w:cs="Times New Roman"/>
          <w:szCs w:val="21"/>
        </w:rPr>
        <w:t>在</w:t>
      </w:r>
      <w:r w:rsidR="00337640">
        <w:rPr>
          <w:rFonts w:ascii="Times New Roman" w:hAnsiTheme="minorEastAsia" w:cs="Times New Roman" w:hint="eastAsia"/>
          <w:szCs w:val="21"/>
        </w:rPr>
        <w:t>中</w:t>
      </w:r>
      <w:r>
        <w:rPr>
          <w:rFonts w:ascii="Times New Roman" w:hAnsiTheme="minorEastAsia" w:cs="Times New Roman"/>
          <w:szCs w:val="21"/>
        </w:rPr>
        <w:t>国，约</w:t>
      </w:r>
      <w:r>
        <w:rPr>
          <w:rFonts w:ascii="Times New Roman" w:hAnsi="Times New Roman" w:cs="Times New Roman"/>
          <w:szCs w:val="21"/>
        </w:rPr>
        <w:t>70 ~ 80%</w:t>
      </w:r>
      <w:r>
        <w:rPr>
          <w:rFonts w:ascii="Times New Roman" w:hAnsiTheme="minorEastAsia" w:cs="Times New Roman"/>
          <w:szCs w:val="21"/>
        </w:rPr>
        <w:t>的中老年继发性骨折同骨质疏松有直接关系。目前，</w:t>
      </w:r>
      <w:r w:rsidR="00337640">
        <w:rPr>
          <w:rFonts w:ascii="Times New Roman" w:hAnsiTheme="minorEastAsia" w:cs="Times New Roman" w:hint="eastAsia"/>
          <w:szCs w:val="21"/>
        </w:rPr>
        <w:t>中</w:t>
      </w:r>
      <w:r>
        <w:rPr>
          <w:rFonts w:ascii="Times New Roman" w:hAnsiTheme="minorEastAsia" w:cs="Times New Roman"/>
          <w:szCs w:val="21"/>
        </w:rPr>
        <w:t>国中老年人中约有</w:t>
      </w:r>
      <w:r>
        <w:rPr>
          <w:rFonts w:ascii="Times New Roman" w:hAnsi="Times New Roman" w:cs="Times New Roman"/>
          <w:szCs w:val="21"/>
        </w:rPr>
        <w:t>5000</w:t>
      </w:r>
      <w:r>
        <w:rPr>
          <w:rFonts w:ascii="Times New Roman" w:hAnsiTheme="minorEastAsia" w:cs="Times New Roman"/>
          <w:szCs w:val="21"/>
        </w:rPr>
        <w:t>万人患有骨质疏松症，且每年有接近</w:t>
      </w:r>
      <w:r>
        <w:rPr>
          <w:rFonts w:ascii="Times New Roman" w:hAnsi="Times New Roman" w:cs="Times New Roman"/>
          <w:szCs w:val="21"/>
        </w:rPr>
        <w:t>30</w:t>
      </w:r>
      <w:r>
        <w:rPr>
          <w:rFonts w:ascii="Times New Roman" w:hAnsiTheme="minorEastAsia" w:cs="Times New Roman"/>
          <w:szCs w:val="21"/>
        </w:rPr>
        <w:t>万的新增患者</w:t>
      </w:r>
      <w:r>
        <w:rPr>
          <w:rFonts w:ascii="Times New Roman" w:hAnsi="Times New Roman" w:cs="Times New Roman"/>
          <w:szCs w:val="21"/>
          <w:vertAlign w:val="superscript"/>
        </w:rPr>
        <w:t>[1]</w:t>
      </w:r>
      <w:r>
        <w:rPr>
          <w:rFonts w:ascii="Times New Roman" w:hAnsiTheme="minorEastAsia" w:cs="Times New Roman"/>
          <w:szCs w:val="21"/>
        </w:rPr>
        <w:t>。骨质疏松是由多种病因引起的代谢性骨结构病变</w:t>
      </w:r>
      <w:r>
        <w:rPr>
          <w:rFonts w:ascii="Times New Roman" w:hAnsiTheme="minorEastAsia" w:cs="Times New Roman" w:hint="eastAsia"/>
          <w:szCs w:val="21"/>
        </w:rPr>
        <w:t>；</w:t>
      </w:r>
      <w:r>
        <w:rPr>
          <w:rFonts w:ascii="Times New Roman" w:hAnsiTheme="minorEastAsia" w:cs="Times New Roman"/>
          <w:szCs w:val="21"/>
        </w:rPr>
        <w:t>在合并骨质疏松性骨折治疗中，可以通过植入具有生物活性的骨水泥填充骨缺损部位，达到促进骨愈合及恢复日常活动的目的。然而，这种骨修复方法</w:t>
      </w:r>
      <w:r>
        <w:rPr>
          <w:rFonts w:ascii="Times New Roman" w:hAnsiTheme="minorEastAsia" w:cs="Times New Roman" w:hint="eastAsia"/>
          <w:szCs w:val="21"/>
        </w:rPr>
        <w:t>并没有直接祛除骨质疏松病灶；同时，最新的研究表明骨质疏松严重影响骨长入与重建的速率，增加再发骨折的几率。双膦酸盐类药物已被广泛应用在骨质疏松类疾病的治疗中。研究表明，载有双膦酸盐类药物的磷酸钙骨水泥通过体内降解缓释药物，在骨质疏松条件下促进骨重建并且提高植入体的生物稳定性</w:t>
      </w:r>
      <w:r>
        <w:rPr>
          <w:rFonts w:ascii="Times New Roman" w:hAnsiTheme="minorEastAsia" w:cs="Times New Roman" w:hint="eastAsia"/>
          <w:szCs w:val="21"/>
          <w:vertAlign w:val="superscript"/>
        </w:rPr>
        <w:t>[</w:t>
      </w:r>
      <w:r>
        <w:rPr>
          <w:rFonts w:ascii="Times New Roman" w:hAnsiTheme="minorEastAsia" w:cs="Times New Roman"/>
          <w:szCs w:val="21"/>
          <w:vertAlign w:val="superscript"/>
        </w:rPr>
        <w:t>2</w:t>
      </w:r>
      <w:r>
        <w:rPr>
          <w:rFonts w:ascii="Times New Roman" w:hAnsiTheme="minorEastAsia" w:cs="Times New Roman" w:hint="eastAsia"/>
          <w:szCs w:val="21"/>
          <w:vertAlign w:val="superscript"/>
        </w:rPr>
        <w:t>]</w:t>
      </w:r>
      <w:r>
        <w:rPr>
          <w:rFonts w:ascii="Times New Roman" w:hAnsiTheme="minorEastAsia" w:cs="Times New Roman" w:hint="eastAsia"/>
          <w:szCs w:val="21"/>
        </w:rPr>
        <w:t>。前期研究通过硅酸钙骨水泥搭载利塞膦酸盐（第三代双膦酸盐），</w:t>
      </w:r>
      <w:r>
        <w:rPr>
          <w:rFonts w:ascii="Times New Roman" w:hAnsiTheme="minorEastAsia" w:cs="Times New Roman" w:hint="eastAsia"/>
          <w:szCs w:val="21"/>
        </w:rPr>
        <w:t>发现利塞膦酸延长骨水泥的固化时间，但对其机械强度没有明显改变</w:t>
      </w:r>
      <w:r>
        <w:rPr>
          <w:rFonts w:ascii="Times New Roman" w:hAnsiTheme="minorEastAsia" w:cs="Times New Roman" w:hint="eastAsia"/>
          <w:szCs w:val="21"/>
          <w:vertAlign w:val="superscript"/>
        </w:rPr>
        <w:t>[3]</w:t>
      </w:r>
      <w:r>
        <w:rPr>
          <w:rFonts w:ascii="Times New Roman" w:hAnsiTheme="minorEastAsia" w:cs="Times New Roman" w:hint="eastAsia"/>
          <w:szCs w:val="21"/>
        </w:rPr>
        <w:t>。最新研究成果表明磷硅酸钙骨水泥具有较高的机械强度及生物相容性，作为新一代骨缺损填充材料具有很好的应用价值</w:t>
      </w:r>
      <w:r>
        <w:rPr>
          <w:rFonts w:ascii="Times New Roman" w:hAnsiTheme="minorEastAsia" w:cs="Times New Roman" w:hint="eastAsia"/>
          <w:szCs w:val="21"/>
          <w:vertAlign w:val="superscript"/>
        </w:rPr>
        <w:t>[</w:t>
      </w:r>
      <w:r>
        <w:rPr>
          <w:rFonts w:ascii="Times New Roman" w:hAnsiTheme="minorEastAsia" w:cs="Times New Roman"/>
          <w:szCs w:val="21"/>
          <w:vertAlign w:val="superscript"/>
        </w:rPr>
        <w:t>4</w:t>
      </w:r>
      <w:r>
        <w:rPr>
          <w:rFonts w:ascii="Times New Roman" w:hAnsiTheme="minorEastAsia" w:cs="Times New Roman" w:hint="eastAsia"/>
          <w:szCs w:val="21"/>
          <w:vertAlign w:val="superscript"/>
        </w:rPr>
        <w:t>]</w:t>
      </w:r>
      <w:r>
        <w:rPr>
          <w:rFonts w:ascii="Times New Roman" w:hAnsiTheme="minorEastAsia" w:cs="Times New Roman" w:hint="eastAsia"/>
          <w:szCs w:val="21"/>
        </w:rPr>
        <w:t>。</w:t>
      </w:r>
    </w:p>
    <w:p w:rsidR="006B00C9" w:rsidRDefault="00FA1957">
      <w:pPr>
        <w:ind w:firstLineChars="200" w:firstLine="420"/>
        <w:rPr>
          <w:rFonts w:ascii="Times New Roman" w:hAnsiTheme="minorEastAsia" w:cs="Times New Roman"/>
          <w:szCs w:val="21"/>
        </w:rPr>
      </w:pPr>
      <w:r>
        <w:rPr>
          <w:rFonts w:ascii="Times New Roman" w:hAnsiTheme="minorEastAsia" w:cs="Times New Roman" w:hint="eastAsia"/>
          <w:szCs w:val="21"/>
        </w:rPr>
        <w:t>本</w:t>
      </w:r>
      <w:r w:rsidR="00C3437F">
        <w:rPr>
          <w:rFonts w:ascii="Times New Roman" w:hAnsiTheme="minorEastAsia" w:cs="Times New Roman" w:hint="eastAsia"/>
          <w:szCs w:val="21"/>
        </w:rPr>
        <w:t>文</w:t>
      </w:r>
      <w:r>
        <w:rPr>
          <w:rFonts w:ascii="Times New Roman" w:hAnsiTheme="minorEastAsia" w:cs="Times New Roman" w:hint="eastAsia"/>
          <w:szCs w:val="21"/>
        </w:rPr>
        <w:t>设计一种复合利塞膦酸（</w:t>
      </w:r>
      <w:r>
        <w:rPr>
          <w:rFonts w:ascii="Times New Roman" w:hAnsiTheme="minorEastAsia" w:cs="Times New Roman" w:hint="eastAsia"/>
          <w:szCs w:val="21"/>
        </w:rPr>
        <w:t>RA</w:t>
      </w:r>
      <w:r>
        <w:rPr>
          <w:rFonts w:ascii="Times New Roman" w:hAnsiTheme="minorEastAsia" w:cs="Times New Roman" w:hint="eastAsia"/>
          <w:szCs w:val="21"/>
        </w:rPr>
        <w:t>）的磷硅酸钙骨水泥（</w:t>
      </w:r>
      <w:r>
        <w:rPr>
          <w:rFonts w:ascii="Times New Roman" w:hAnsiTheme="minorEastAsia" w:cs="Times New Roman" w:hint="eastAsia"/>
          <w:szCs w:val="21"/>
        </w:rPr>
        <w:t>CPSC</w:t>
      </w:r>
      <w:r>
        <w:rPr>
          <w:rFonts w:ascii="Times New Roman" w:hAnsiTheme="minorEastAsia" w:cs="Times New Roman" w:hint="eastAsia"/>
          <w:szCs w:val="21"/>
        </w:rPr>
        <w:t>）药物缓释系统</w:t>
      </w:r>
      <w:r w:rsidR="00C3437F">
        <w:rPr>
          <w:rFonts w:ascii="Times New Roman" w:hAnsiTheme="minorEastAsia" w:cs="Times New Roman" w:hint="eastAsia"/>
          <w:szCs w:val="21"/>
        </w:rPr>
        <w:t>，</w:t>
      </w:r>
      <w:r>
        <w:rPr>
          <w:rFonts w:ascii="Times New Roman" w:hAnsiTheme="minorEastAsia" w:cs="Times New Roman" w:hint="eastAsia"/>
          <w:szCs w:val="21"/>
        </w:rPr>
        <w:t>通过</w:t>
      </w:r>
      <w:r w:rsidR="00C3437F">
        <w:rPr>
          <w:rFonts w:ascii="Times New Roman" w:hAnsiTheme="minorEastAsia" w:cs="Times New Roman" w:hint="eastAsia"/>
          <w:szCs w:val="21"/>
        </w:rPr>
        <w:t>研究</w:t>
      </w:r>
      <w:r>
        <w:rPr>
          <w:rFonts w:ascii="Times New Roman" w:hAnsiTheme="minorEastAsia" w:cs="Times New Roman" w:hint="eastAsia"/>
          <w:szCs w:val="21"/>
        </w:rPr>
        <w:t>RA</w:t>
      </w:r>
      <w:r>
        <w:rPr>
          <w:rFonts w:ascii="Times New Roman" w:hAnsiTheme="minorEastAsia" w:cs="Times New Roman" w:hint="eastAsia"/>
          <w:szCs w:val="21"/>
        </w:rPr>
        <w:t>对</w:t>
      </w:r>
      <w:r>
        <w:rPr>
          <w:rFonts w:ascii="Times New Roman" w:hAnsiTheme="minorEastAsia" w:cs="Times New Roman" w:hint="eastAsia"/>
          <w:szCs w:val="21"/>
        </w:rPr>
        <w:t>CPSC</w:t>
      </w:r>
      <w:r>
        <w:rPr>
          <w:rFonts w:ascii="Times New Roman" w:hAnsiTheme="minorEastAsia" w:cs="Times New Roman" w:hint="eastAsia"/>
          <w:szCs w:val="21"/>
        </w:rPr>
        <w:t>材料理化性能及生物相容性的影响，阐明这种新型复合双膦酸盐类药物的生物陶瓷骨水泥具有促进修复合并骨质疏松性骨折的作用。</w:t>
      </w:r>
    </w:p>
    <w:p w:rsidR="006B00C9" w:rsidRDefault="00FA1957">
      <w:pPr>
        <w:pStyle w:val="2"/>
        <w:spacing w:before="0" w:after="0" w:line="480" w:lineRule="auto"/>
        <w:rPr>
          <w:rFonts w:ascii="Times New Roman" w:eastAsia="宋体" w:hAnsi="Times New Roman"/>
          <w:b w:val="0"/>
          <w:bCs w:val="0"/>
          <w:sz w:val="28"/>
          <w:szCs w:val="28"/>
        </w:rPr>
      </w:pPr>
      <w:r>
        <w:rPr>
          <w:rFonts w:ascii="Times New Roman" w:eastAsia="宋体" w:hAnsi="Times New Roman" w:hint="eastAsia"/>
          <w:b w:val="0"/>
          <w:bCs w:val="0"/>
          <w:sz w:val="28"/>
          <w:szCs w:val="28"/>
        </w:rPr>
        <w:t xml:space="preserve">1 </w:t>
      </w:r>
      <w:r>
        <w:rPr>
          <w:rFonts w:ascii="Times New Roman" w:eastAsia="宋体" w:hAnsi="Times New Roman"/>
          <w:b w:val="0"/>
          <w:bCs w:val="0"/>
          <w:sz w:val="28"/>
          <w:szCs w:val="28"/>
        </w:rPr>
        <w:t>材料与方法</w:t>
      </w:r>
      <w:r>
        <w:rPr>
          <w:rFonts w:ascii="Times New Roman" w:eastAsia="宋体" w:hAnsi="Times New Roman"/>
          <w:b w:val="0"/>
          <w:bCs w:val="0"/>
          <w:sz w:val="28"/>
          <w:szCs w:val="28"/>
        </w:rPr>
        <w:tab/>
      </w:r>
    </w:p>
    <w:p w:rsidR="006B00C9" w:rsidRDefault="00FA1957">
      <w:pPr>
        <w:rPr>
          <w:rFonts w:ascii="Arial" w:eastAsia="宋体" w:hAnsi="Arial" w:cs="Arial"/>
          <w:b/>
          <w:szCs w:val="24"/>
        </w:rPr>
      </w:pPr>
      <w:r>
        <w:rPr>
          <w:rFonts w:ascii="Arial" w:eastAsia="宋体" w:hAnsi="Arial" w:cs="Arial" w:hint="eastAsia"/>
          <w:b/>
          <w:szCs w:val="24"/>
        </w:rPr>
        <w:t xml:space="preserve">1.1 </w:t>
      </w:r>
      <w:r>
        <w:rPr>
          <w:rFonts w:ascii="Arial" w:eastAsia="宋体" w:hAnsi="Arial" w:cs="Arial"/>
          <w:b/>
          <w:szCs w:val="24"/>
        </w:rPr>
        <w:t>利塞膦酸对磷硅酸钙骨水泥理化性能的影响</w:t>
      </w:r>
    </w:p>
    <w:p w:rsidR="006B00C9" w:rsidRDefault="00FA1957">
      <w:pPr>
        <w:ind w:firstLineChars="200" w:firstLine="420"/>
        <w:rPr>
          <w:rFonts w:ascii="Times New Roman" w:hAnsi="Times New Roman" w:cs="Times New Roman"/>
          <w:szCs w:val="21"/>
        </w:rPr>
      </w:pPr>
      <w:r>
        <w:rPr>
          <w:rFonts w:ascii="Times New Roman" w:hAnsiTheme="minorEastAsia" w:cs="Times New Roman"/>
          <w:szCs w:val="21"/>
        </w:rPr>
        <w:t>将含有硅酸二钙与硅酸三钙（质量比为</w:t>
      </w:r>
      <w:r>
        <w:rPr>
          <w:rFonts w:ascii="Times New Roman" w:hAnsi="Times New Roman" w:cs="Times New Roman"/>
          <w:szCs w:val="21"/>
        </w:rPr>
        <w:t>1:1</w:t>
      </w:r>
      <w:r>
        <w:rPr>
          <w:rFonts w:ascii="Times New Roman" w:hAnsiTheme="minorEastAsia" w:cs="Times New Roman"/>
          <w:szCs w:val="21"/>
        </w:rPr>
        <w:t>）的硅酸钙粉末与磷酸二氢钙（质量比为</w:t>
      </w:r>
      <w:r>
        <w:rPr>
          <w:rFonts w:ascii="Times New Roman" w:hAnsi="Times New Roman" w:cs="Times New Roman"/>
          <w:szCs w:val="21"/>
        </w:rPr>
        <w:t>9:1</w:t>
      </w:r>
      <w:r>
        <w:rPr>
          <w:rFonts w:ascii="Times New Roman" w:hAnsiTheme="minorEastAsia" w:cs="Times New Roman"/>
          <w:szCs w:val="21"/>
        </w:rPr>
        <w:t>）均匀研磨混合并添加质量份数</w:t>
      </w:r>
      <w:r>
        <w:rPr>
          <w:rFonts w:ascii="Times New Roman" w:hAnsi="Times New Roman" w:cs="Times New Roman"/>
          <w:szCs w:val="21"/>
        </w:rPr>
        <w:t>0.5</w:t>
      </w:r>
      <w:r>
        <w:rPr>
          <w:rFonts w:ascii="Times New Roman" w:hAnsi="Times New Roman" w:cs="Times New Roman" w:hint="eastAsia"/>
          <w:szCs w:val="21"/>
        </w:rPr>
        <w:t xml:space="preserve">% </w:t>
      </w:r>
      <w:r>
        <w:rPr>
          <w:rFonts w:ascii="Times New Roman" w:hAnsiTheme="minorEastAsia" w:cs="Times New Roman"/>
          <w:szCs w:val="21"/>
        </w:rPr>
        <w:t>和</w:t>
      </w:r>
      <w:r>
        <w:rPr>
          <w:rFonts w:ascii="Times New Roman" w:hAnsi="Times New Roman" w:cs="Times New Roman"/>
          <w:szCs w:val="21"/>
        </w:rPr>
        <w:t>1%</w:t>
      </w:r>
      <w:r>
        <w:rPr>
          <w:rFonts w:ascii="Times New Roman" w:hAnsiTheme="minorEastAsia" w:cs="Times New Roman"/>
          <w:szCs w:val="21"/>
        </w:rPr>
        <w:t>的</w:t>
      </w:r>
      <w:r>
        <w:rPr>
          <w:rFonts w:ascii="Times New Roman" w:hAnsi="Times New Roman" w:cs="Times New Roman"/>
          <w:szCs w:val="21"/>
        </w:rPr>
        <w:t>RA</w:t>
      </w:r>
      <w:r>
        <w:rPr>
          <w:rFonts w:ascii="Times New Roman" w:hAnsiTheme="minorEastAsia" w:cs="Times New Roman"/>
          <w:szCs w:val="21"/>
        </w:rPr>
        <w:t>制备复合</w:t>
      </w:r>
      <w:r>
        <w:rPr>
          <w:rFonts w:ascii="Times New Roman" w:hAnsi="Times New Roman" w:cs="Times New Roman"/>
          <w:szCs w:val="21"/>
        </w:rPr>
        <w:t>RA-CPSC</w:t>
      </w:r>
      <w:r>
        <w:rPr>
          <w:rFonts w:ascii="Times New Roman" w:hAnsiTheme="minorEastAsia" w:cs="Times New Roman"/>
          <w:szCs w:val="21"/>
        </w:rPr>
        <w:t>骨水泥，并依次命名为</w:t>
      </w:r>
      <w:r>
        <w:rPr>
          <w:rFonts w:ascii="Times New Roman" w:hAnsi="Times New Roman" w:cs="Times New Roman"/>
          <w:szCs w:val="21"/>
        </w:rPr>
        <w:t>CPSC</w:t>
      </w:r>
      <w:r>
        <w:rPr>
          <w:rFonts w:ascii="Times New Roman" w:hAnsiTheme="minorEastAsia" w:cs="Times New Roman"/>
          <w:szCs w:val="21"/>
        </w:rPr>
        <w:t>（不含</w:t>
      </w:r>
      <w:r>
        <w:rPr>
          <w:rFonts w:ascii="Times New Roman" w:hAnsi="Times New Roman" w:cs="Times New Roman"/>
          <w:szCs w:val="21"/>
        </w:rPr>
        <w:t>RA</w:t>
      </w:r>
      <w:r>
        <w:rPr>
          <w:rFonts w:ascii="Times New Roman" w:hAnsiTheme="minorEastAsia" w:cs="Times New Roman"/>
          <w:szCs w:val="21"/>
        </w:rPr>
        <w:t>），</w:t>
      </w:r>
      <w:r>
        <w:rPr>
          <w:rFonts w:ascii="Times New Roman" w:hAnsi="Times New Roman" w:cs="Times New Roman"/>
          <w:szCs w:val="21"/>
        </w:rPr>
        <w:lastRenderedPageBreak/>
        <w:t>CPSC05R</w:t>
      </w:r>
      <w:r>
        <w:rPr>
          <w:rFonts w:ascii="Times New Roman" w:hAnsiTheme="minorEastAsia" w:cs="Times New Roman"/>
          <w:szCs w:val="21"/>
        </w:rPr>
        <w:t>（</w:t>
      </w:r>
      <w:r>
        <w:rPr>
          <w:rFonts w:ascii="Times New Roman" w:hAnsi="Times New Roman" w:cs="Times New Roman"/>
          <w:szCs w:val="21"/>
        </w:rPr>
        <w:t>0.5% RA</w:t>
      </w:r>
      <w:r>
        <w:rPr>
          <w:rFonts w:ascii="Times New Roman" w:hAnsiTheme="minorEastAsia" w:cs="Times New Roman"/>
          <w:szCs w:val="21"/>
        </w:rPr>
        <w:t>）及</w:t>
      </w:r>
      <w:r>
        <w:rPr>
          <w:rFonts w:ascii="Times New Roman" w:hAnsi="Times New Roman" w:cs="Times New Roman"/>
          <w:szCs w:val="21"/>
        </w:rPr>
        <w:t>CPSC10R</w:t>
      </w:r>
      <w:r>
        <w:rPr>
          <w:rFonts w:ascii="Times New Roman" w:hAnsiTheme="minorEastAsia" w:cs="Times New Roman"/>
          <w:szCs w:val="21"/>
        </w:rPr>
        <w:t>（</w:t>
      </w:r>
      <w:r>
        <w:rPr>
          <w:rFonts w:ascii="Times New Roman" w:hAnsi="Times New Roman" w:cs="Times New Roman"/>
          <w:szCs w:val="21"/>
        </w:rPr>
        <w:t>1.0% RA</w:t>
      </w:r>
      <w:r>
        <w:rPr>
          <w:rFonts w:ascii="Times New Roman" w:hAnsiTheme="minorEastAsia" w:cs="Times New Roman"/>
          <w:szCs w:val="21"/>
        </w:rPr>
        <w:t>）。将骨水泥与水按</w:t>
      </w:r>
      <w:r>
        <w:rPr>
          <w:rFonts w:ascii="Times New Roman" w:hAnsi="Times New Roman" w:cs="Times New Roman"/>
          <w:szCs w:val="21"/>
        </w:rPr>
        <w:t>2:1</w:t>
      </w:r>
      <w:r>
        <w:rPr>
          <w:rFonts w:ascii="Times New Roman" w:hAnsiTheme="minorEastAsia" w:cs="Times New Roman"/>
          <w:szCs w:val="21"/>
        </w:rPr>
        <w:t>的比例混合研磨后，将骨水泥膏体注入</w:t>
      </w:r>
      <w:r>
        <w:rPr>
          <w:rFonts w:ascii="Times New Roman" w:hAnsi="Times New Roman" w:cs="Times New Roman"/>
          <w:szCs w:val="21"/>
        </w:rPr>
        <w:t>17 mm × 2 mm</w:t>
      </w:r>
      <w:r>
        <w:rPr>
          <w:rFonts w:ascii="Times New Roman" w:hAnsiTheme="minorEastAsia" w:cs="Times New Roman"/>
          <w:szCs w:val="21"/>
        </w:rPr>
        <w:t>（直径</w:t>
      </w:r>
      <w:r>
        <w:rPr>
          <w:rFonts w:ascii="Times New Roman" w:hAnsi="Times New Roman" w:cs="Times New Roman"/>
          <w:szCs w:val="21"/>
        </w:rPr>
        <w:t>×</w:t>
      </w:r>
      <w:r>
        <w:rPr>
          <w:rFonts w:ascii="Times New Roman" w:hAnsiTheme="minorEastAsia" w:cs="Times New Roman"/>
          <w:szCs w:val="21"/>
        </w:rPr>
        <w:t>高度）及</w:t>
      </w:r>
      <w:r>
        <w:rPr>
          <w:rFonts w:ascii="Times New Roman" w:hAnsi="Times New Roman" w:cs="Times New Roman"/>
          <w:szCs w:val="21"/>
        </w:rPr>
        <w:t>6 mm × 12 mm</w:t>
      </w:r>
      <w:r>
        <w:rPr>
          <w:rFonts w:ascii="Times New Roman" w:hAnsiTheme="minorEastAsia" w:cs="Times New Roman"/>
          <w:szCs w:val="21"/>
        </w:rPr>
        <w:t>的模具中用于</w:t>
      </w:r>
      <w:r w:rsidR="00625201">
        <w:rPr>
          <w:rFonts w:ascii="Times New Roman" w:hAnsiTheme="minorEastAsia" w:cs="Times New Roman" w:hint="eastAsia"/>
          <w:color w:val="FF0000"/>
          <w:szCs w:val="21"/>
        </w:rPr>
        <w:t>测定</w:t>
      </w:r>
      <w:r>
        <w:rPr>
          <w:rFonts w:ascii="Times New Roman" w:hAnsiTheme="minorEastAsia" w:cs="Times New Roman" w:hint="eastAsia"/>
          <w:szCs w:val="21"/>
        </w:rPr>
        <w:t>载</w:t>
      </w:r>
      <w:r>
        <w:rPr>
          <w:rFonts w:ascii="Times New Roman" w:hAnsiTheme="minorEastAsia" w:cs="Times New Roman"/>
          <w:szCs w:val="21"/>
        </w:rPr>
        <w:t>药骨水泥的固化时间及固化后（</w:t>
      </w:r>
      <w:r>
        <w:rPr>
          <w:rFonts w:ascii="Times New Roman" w:hAnsi="Times New Roman" w:cs="Times New Roman"/>
          <w:szCs w:val="21"/>
        </w:rPr>
        <w:t>3</w:t>
      </w:r>
      <w:r>
        <w:rPr>
          <w:rFonts w:ascii="Times New Roman" w:hAnsiTheme="minorEastAsia" w:cs="Times New Roman"/>
          <w:szCs w:val="21"/>
        </w:rPr>
        <w:t>天和</w:t>
      </w:r>
      <w:r>
        <w:rPr>
          <w:rFonts w:ascii="Times New Roman" w:hAnsi="Times New Roman" w:cs="Times New Roman"/>
          <w:szCs w:val="21"/>
        </w:rPr>
        <w:t>7</w:t>
      </w:r>
      <w:r>
        <w:rPr>
          <w:rFonts w:ascii="Times New Roman" w:hAnsiTheme="minorEastAsia" w:cs="Times New Roman"/>
          <w:szCs w:val="21"/>
        </w:rPr>
        <w:t>天）的抗压强度。</w:t>
      </w:r>
    </w:p>
    <w:p w:rsidR="006B00C9" w:rsidRDefault="00FA1957">
      <w:pPr>
        <w:rPr>
          <w:rFonts w:ascii="Arial" w:eastAsia="宋体" w:hAnsi="Arial" w:cs="Arial"/>
          <w:b/>
          <w:szCs w:val="24"/>
        </w:rPr>
      </w:pPr>
      <w:r>
        <w:rPr>
          <w:rFonts w:ascii="Arial" w:eastAsia="宋体" w:hAnsi="Arial" w:cs="Arial" w:hint="eastAsia"/>
          <w:b/>
          <w:szCs w:val="24"/>
        </w:rPr>
        <w:t xml:space="preserve">1.2 </w:t>
      </w:r>
      <w:r>
        <w:rPr>
          <w:rFonts w:ascii="Arial" w:eastAsia="宋体" w:hAnsi="Arial" w:cs="Arial"/>
          <w:b/>
          <w:szCs w:val="24"/>
        </w:rPr>
        <w:t>利塞膦酸对磷硅酸钙骨水泥微观结构的影响</w:t>
      </w:r>
    </w:p>
    <w:p w:rsidR="00326C1D" w:rsidRDefault="00FA1957">
      <w:pPr>
        <w:ind w:firstLineChars="200" w:firstLine="420"/>
        <w:rPr>
          <w:rFonts w:ascii="Times New Roman" w:hAnsiTheme="minorEastAsia" w:cs="Times New Roman"/>
          <w:szCs w:val="21"/>
        </w:rPr>
      </w:pPr>
      <w:r>
        <w:rPr>
          <w:rFonts w:ascii="Times New Roman" w:hAnsiTheme="minorEastAsia" w:cs="Times New Roman"/>
          <w:szCs w:val="21"/>
        </w:rPr>
        <w:t>将固化后的骨水泥样本研磨粉碎后，通过</w:t>
      </w:r>
      <w:r>
        <w:rPr>
          <w:rFonts w:ascii="Times New Roman" w:hAnsi="Times New Roman" w:cs="Times New Roman"/>
          <w:szCs w:val="21"/>
        </w:rPr>
        <w:t>X</w:t>
      </w:r>
      <w:r>
        <w:rPr>
          <w:rFonts w:ascii="Times New Roman" w:hAnsiTheme="minorEastAsia" w:cs="Times New Roman"/>
          <w:szCs w:val="21"/>
        </w:rPr>
        <w:t>射线衍射仪定性分析固体中晶体相的组成并结合</w:t>
      </w:r>
      <w:r>
        <w:rPr>
          <w:rFonts w:ascii="Times New Roman" w:hAnsi="Times New Roman" w:cs="Times New Roman"/>
          <w:szCs w:val="21"/>
        </w:rPr>
        <w:t>Rietveld</w:t>
      </w:r>
      <w:r>
        <w:rPr>
          <w:rFonts w:ascii="Times New Roman" w:hAnsiTheme="minorEastAsia" w:cs="Times New Roman"/>
          <w:szCs w:val="21"/>
        </w:rPr>
        <w:t>数字拟合的方法定量测算各晶体相的相对含量。在定性分析中，</w:t>
      </w:r>
      <w:r>
        <w:rPr>
          <w:rFonts w:ascii="Times New Roman" w:hAnsi="Times New Roman" w:cs="Times New Roman"/>
          <w:szCs w:val="21"/>
        </w:rPr>
        <w:t>X</w:t>
      </w:r>
      <w:r>
        <w:rPr>
          <w:rFonts w:ascii="Times New Roman" w:hAnsiTheme="minorEastAsia" w:cs="Times New Roman"/>
          <w:szCs w:val="21"/>
        </w:rPr>
        <w:t>射线以每分钟</w:t>
      </w:r>
      <w:r>
        <w:rPr>
          <w:rFonts w:ascii="Times New Roman" w:hAnsi="Times New Roman" w:cs="Times New Roman"/>
          <w:szCs w:val="21"/>
        </w:rPr>
        <w:t>2°</w:t>
      </w:r>
      <w:r>
        <w:rPr>
          <w:rFonts w:ascii="Times New Roman" w:hAnsiTheme="minorEastAsia" w:cs="Times New Roman"/>
          <w:szCs w:val="21"/>
        </w:rPr>
        <w:t>的速度在</w:t>
      </w:r>
      <w:r>
        <w:rPr>
          <w:rFonts w:ascii="Times New Roman" w:hAnsi="Times New Roman" w:cs="Times New Roman"/>
          <w:szCs w:val="21"/>
        </w:rPr>
        <w:t>10 ~ 60°</w:t>
      </w:r>
      <w:r>
        <w:rPr>
          <w:rFonts w:ascii="Times New Roman" w:hAnsiTheme="minorEastAsia" w:cs="Times New Roman"/>
          <w:szCs w:val="21"/>
        </w:rPr>
        <w:t>的范围内连续扫描，每个实验样本重复</w:t>
      </w:r>
      <w:r>
        <w:rPr>
          <w:rFonts w:ascii="Times New Roman" w:hAnsi="Times New Roman" w:cs="Times New Roman"/>
          <w:szCs w:val="21"/>
        </w:rPr>
        <w:t>4</w:t>
      </w:r>
      <w:r>
        <w:rPr>
          <w:rFonts w:ascii="Times New Roman" w:hAnsiTheme="minorEastAsia" w:cs="Times New Roman"/>
          <w:szCs w:val="21"/>
        </w:rPr>
        <w:t>次；在定量分析中，将样本研磨成直径小于</w:t>
      </w:r>
      <w:r>
        <w:rPr>
          <w:rFonts w:ascii="Times New Roman" w:hAnsi="Times New Roman" w:cs="Times New Roman"/>
          <w:szCs w:val="21"/>
        </w:rPr>
        <w:t>10 μm</w:t>
      </w:r>
      <w:r>
        <w:rPr>
          <w:rFonts w:ascii="Times New Roman" w:hAnsi="Times New Roman" w:cs="Times New Roman"/>
          <w:szCs w:val="21"/>
        </w:rPr>
        <w:t>的颗粒</w:t>
      </w:r>
      <w:r>
        <w:rPr>
          <w:rFonts w:ascii="Times New Roman" w:hAnsiTheme="minorEastAsia" w:cs="Times New Roman"/>
          <w:szCs w:val="21"/>
        </w:rPr>
        <w:t>，以递进式的方式在</w:t>
      </w:r>
      <w:r>
        <w:rPr>
          <w:rFonts w:ascii="Times New Roman" w:hAnsi="Times New Roman" w:cs="Times New Roman"/>
          <w:szCs w:val="21"/>
        </w:rPr>
        <w:t>10 ~ 120°</w:t>
      </w:r>
      <w:r>
        <w:rPr>
          <w:rFonts w:ascii="Times New Roman" w:hAnsiTheme="minorEastAsia" w:cs="Times New Roman"/>
          <w:szCs w:val="21"/>
        </w:rPr>
        <w:t>内扫描并利用荷兰</w:t>
      </w:r>
    </w:p>
    <w:tbl>
      <w:tblPr>
        <w:tblStyle w:val="af0"/>
        <w:tblpPr w:leftFromText="180" w:rightFromText="180" w:vertAnchor="text" w:horzAnchor="margin" w:tblpY="169"/>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2"/>
        <w:gridCol w:w="2430"/>
        <w:gridCol w:w="90"/>
        <w:gridCol w:w="2439"/>
        <w:gridCol w:w="2421"/>
      </w:tblGrid>
      <w:tr w:rsidR="00835C5F" w:rsidTr="00835C5F">
        <w:trPr>
          <w:trHeight w:val="412"/>
        </w:trPr>
        <w:tc>
          <w:tcPr>
            <w:tcW w:w="2412" w:type="dxa"/>
            <w:vMerge w:val="restart"/>
            <w:tcBorders>
              <w:top w:val="single" w:sz="12"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样品名称</w:t>
            </w:r>
          </w:p>
        </w:tc>
        <w:tc>
          <w:tcPr>
            <w:tcW w:w="7380" w:type="dxa"/>
            <w:gridSpan w:val="4"/>
            <w:tcBorders>
              <w:top w:val="single" w:sz="12" w:space="0" w:color="auto"/>
              <w:bottom w:val="single" w:sz="4"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指标</w:t>
            </w:r>
          </w:p>
        </w:tc>
      </w:tr>
      <w:tr w:rsidR="00835C5F" w:rsidTr="00835C5F">
        <w:trPr>
          <w:trHeight w:val="440"/>
        </w:trPr>
        <w:tc>
          <w:tcPr>
            <w:tcW w:w="2412" w:type="dxa"/>
            <w:vMerge/>
            <w:tcBorders>
              <w:bottom w:val="single" w:sz="8" w:space="0" w:color="auto"/>
            </w:tcBorders>
            <w:vAlign w:val="center"/>
          </w:tcPr>
          <w:p w:rsidR="00835C5F" w:rsidRDefault="00835C5F" w:rsidP="00835C5F">
            <w:pPr>
              <w:widowControl/>
              <w:jc w:val="left"/>
              <w:rPr>
                <w:rFonts w:ascii="Times New Roman" w:hAnsi="Times New Roman" w:cs="Times New Roman"/>
                <w:kern w:val="0"/>
              </w:rPr>
            </w:pPr>
          </w:p>
        </w:tc>
        <w:tc>
          <w:tcPr>
            <w:tcW w:w="2430" w:type="dxa"/>
            <w:tcBorders>
              <w:top w:val="single" w:sz="4" w:space="0" w:color="auto"/>
              <w:bottom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固化时间</w:t>
            </w:r>
            <w:r w:rsidRPr="00FA438E">
              <w:rPr>
                <w:rFonts w:ascii="Times New Roman" w:hAnsi="Times New Roman" w:cs="Times New Roman"/>
                <w:color w:val="FF0000"/>
                <w:kern w:val="0"/>
                <w:szCs w:val="21"/>
              </w:rPr>
              <w:t>/min</w:t>
            </w:r>
          </w:p>
        </w:tc>
        <w:tc>
          <w:tcPr>
            <w:tcW w:w="2529" w:type="dxa"/>
            <w:gridSpan w:val="2"/>
            <w:tcBorders>
              <w:top w:val="single" w:sz="4" w:space="0" w:color="auto"/>
              <w:bottom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抗压强度（三天）</w:t>
            </w:r>
            <w:r w:rsidRPr="00FA438E">
              <w:rPr>
                <w:rFonts w:ascii="Times New Roman" w:hAnsiTheme="minorEastAsia" w:cs="Times New Roman" w:hint="eastAsia"/>
                <w:color w:val="FF0000"/>
                <w:kern w:val="0"/>
                <w:szCs w:val="21"/>
              </w:rPr>
              <w:t>/</w:t>
            </w:r>
            <w:r w:rsidRPr="00FA438E">
              <w:rPr>
                <w:rFonts w:ascii="Times New Roman" w:hAnsi="Times New Roman" w:cs="Times New Roman"/>
                <w:color w:val="FF0000"/>
                <w:kern w:val="0"/>
                <w:szCs w:val="21"/>
              </w:rPr>
              <w:t>MPa</w:t>
            </w:r>
          </w:p>
        </w:tc>
        <w:tc>
          <w:tcPr>
            <w:tcW w:w="2421" w:type="dxa"/>
            <w:tcBorders>
              <w:top w:val="single" w:sz="4" w:space="0" w:color="auto"/>
              <w:bottom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抗压强度（七天）</w:t>
            </w:r>
            <w:r w:rsidRPr="00FA438E">
              <w:rPr>
                <w:rFonts w:ascii="Times New Roman" w:hAnsiTheme="minorEastAsia" w:cs="Times New Roman" w:hint="eastAsia"/>
                <w:color w:val="FF0000"/>
                <w:kern w:val="0"/>
                <w:szCs w:val="21"/>
              </w:rPr>
              <w:t>/</w:t>
            </w:r>
            <w:r w:rsidRPr="00FA438E">
              <w:rPr>
                <w:rFonts w:ascii="Times New Roman" w:hAnsi="Times New Roman" w:cs="Times New Roman" w:hint="eastAsia"/>
                <w:color w:val="FF0000"/>
                <w:kern w:val="0"/>
                <w:szCs w:val="21"/>
              </w:rPr>
              <w:t>M</w:t>
            </w:r>
            <w:r w:rsidRPr="00FA438E">
              <w:rPr>
                <w:rFonts w:ascii="Times New Roman" w:hAnsi="Times New Roman" w:cs="Times New Roman"/>
                <w:color w:val="FF0000"/>
                <w:kern w:val="0"/>
                <w:szCs w:val="21"/>
              </w:rPr>
              <w:t>Pa</w:t>
            </w:r>
          </w:p>
        </w:tc>
      </w:tr>
      <w:tr w:rsidR="00835C5F" w:rsidTr="00835C5F">
        <w:trPr>
          <w:trHeight w:val="48"/>
        </w:trPr>
        <w:tc>
          <w:tcPr>
            <w:tcW w:w="2412" w:type="dxa"/>
            <w:tcBorders>
              <w:top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w:t>
            </w:r>
          </w:p>
        </w:tc>
        <w:tc>
          <w:tcPr>
            <w:tcW w:w="2520" w:type="dxa"/>
            <w:gridSpan w:val="2"/>
            <w:tcBorders>
              <w:top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108</w:t>
            </w:r>
            <w:r>
              <w:rPr>
                <w:rFonts w:ascii="Times New Roman" w:hAnsi="Times New Roman" w:cs="Times New Roman" w:hint="eastAsia"/>
                <w:kern w:val="0"/>
                <w:szCs w:val="21"/>
              </w:rPr>
              <w:t xml:space="preserve">.00 </w:t>
            </w:r>
            <w:r>
              <w:rPr>
                <w:rFonts w:ascii="Times New Roman" w:hAnsi="Times New Roman" w:cs="Times New Roman"/>
                <w:kern w:val="0"/>
                <w:szCs w:val="21"/>
              </w:rPr>
              <w:t>±2.4</w:t>
            </w:r>
            <w:r>
              <w:rPr>
                <w:rFonts w:ascii="Times New Roman" w:hAnsi="Times New Roman" w:cs="Times New Roman" w:hint="eastAsia"/>
                <w:kern w:val="0"/>
                <w:szCs w:val="21"/>
              </w:rPr>
              <w:t>5</w:t>
            </w:r>
          </w:p>
        </w:tc>
        <w:tc>
          <w:tcPr>
            <w:tcW w:w="2439" w:type="dxa"/>
            <w:tcBorders>
              <w:top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14.41±2.9</w:t>
            </w:r>
            <w:r>
              <w:rPr>
                <w:rFonts w:ascii="Times New Roman" w:hAnsi="Times New Roman" w:cs="Times New Roman" w:hint="eastAsia"/>
                <w:kern w:val="0"/>
                <w:szCs w:val="21"/>
              </w:rPr>
              <w:t>2</w:t>
            </w:r>
          </w:p>
        </w:tc>
        <w:tc>
          <w:tcPr>
            <w:tcW w:w="2421" w:type="dxa"/>
            <w:tcBorders>
              <w:top w:val="single" w:sz="8"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13.4</w:t>
            </w:r>
            <w:r>
              <w:rPr>
                <w:rFonts w:ascii="Times New Roman" w:hAnsi="Times New Roman" w:cs="Times New Roman" w:hint="eastAsia"/>
                <w:kern w:val="0"/>
                <w:szCs w:val="21"/>
              </w:rPr>
              <w:t xml:space="preserve">2 </w:t>
            </w:r>
            <w:r>
              <w:rPr>
                <w:rFonts w:ascii="Times New Roman" w:hAnsi="Times New Roman" w:cs="Times New Roman"/>
                <w:kern w:val="0"/>
                <w:szCs w:val="21"/>
              </w:rPr>
              <w:t>±3.45</w:t>
            </w:r>
          </w:p>
        </w:tc>
      </w:tr>
      <w:tr w:rsidR="00835C5F" w:rsidTr="00835C5F">
        <w:trPr>
          <w:trHeight w:val="393"/>
        </w:trPr>
        <w:tc>
          <w:tcPr>
            <w:tcW w:w="2412" w:type="dxa"/>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CPSC05R</w:t>
            </w:r>
          </w:p>
        </w:tc>
        <w:tc>
          <w:tcPr>
            <w:tcW w:w="2520" w:type="dxa"/>
            <w:gridSpan w:val="2"/>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110.5</w:t>
            </w:r>
            <w:r>
              <w:rPr>
                <w:rFonts w:ascii="Times New Roman" w:hAnsi="Times New Roman" w:cs="Times New Roman" w:hint="eastAsia"/>
                <w:kern w:val="0"/>
                <w:szCs w:val="21"/>
              </w:rPr>
              <w:t xml:space="preserve">0 </w:t>
            </w:r>
            <w:r>
              <w:rPr>
                <w:rFonts w:ascii="Times New Roman" w:hAnsi="Times New Roman" w:cs="Times New Roman"/>
                <w:kern w:val="0"/>
                <w:szCs w:val="21"/>
              </w:rPr>
              <w:t>±9.57</w:t>
            </w:r>
          </w:p>
        </w:tc>
        <w:tc>
          <w:tcPr>
            <w:tcW w:w="2439" w:type="dxa"/>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13.79±1.3</w:t>
            </w:r>
            <w:r>
              <w:rPr>
                <w:rFonts w:ascii="Times New Roman" w:hAnsi="Times New Roman" w:cs="Times New Roman" w:hint="eastAsia"/>
                <w:kern w:val="0"/>
                <w:szCs w:val="21"/>
              </w:rPr>
              <w:t>5</w:t>
            </w:r>
          </w:p>
        </w:tc>
        <w:tc>
          <w:tcPr>
            <w:tcW w:w="2421" w:type="dxa"/>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13.0</w:t>
            </w:r>
            <w:r>
              <w:rPr>
                <w:rFonts w:ascii="Times New Roman" w:hAnsi="Times New Roman" w:cs="Times New Roman" w:hint="eastAsia"/>
                <w:kern w:val="0"/>
                <w:szCs w:val="21"/>
              </w:rPr>
              <w:t xml:space="preserve">2 </w:t>
            </w:r>
            <w:r>
              <w:rPr>
                <w:rFonts w:ascii="Times New Roman" w:hAnsi="Times New Roman" w:cs="Times New Roman"/>
                <w:kern w:val="0"/>
                <w:szCs w:val="21"/>
              </w:rPr>
              <w:t>±1.42</w:t>
            </w:r>
          </w:p>
        </w:tc>
      </w:tr>
      <w:tr w:rsidR="00835C5F" w:rsidTr="00835C5F">
        <w:tc>
          <w:tcPr>
            <w:tcW w:w="2412" w:type="dxa"/>
            <w:tcBorders>
              <w:bottom w:val="single" w:sz="12"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CPSC10R</w:t>
            </w:r>
          </w:p>
        </w:tc>
        <w:tc>
          <w:tcPr>
            <w:tcW w:w="2520" w:type="dxa"/>
            <w:gridSpan w:val="2"/>
            <w:tcBorders>
              <w:bottom w:val="single" w:sz="12"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155</w:t>
            </w:r>
            <w:r>
              <w:rPr>
                <w:rFonts w:ascii="Times New Roman" w:hAnsi="Times New Roman" w:cs="Times New Roman" w:hint="eastAsia"/>
                <w:kern w:val="0"/>
                <w:szCs w:val="21"/>
              </w:rPr>
              <w:t xml:space="preserve">.00 </w:t>
            </w:r>
            <w:r>
              <w:rPr>
                <w:rFonts w:ascii="Times New Roman" w:hAnsi="Times New Roman" w:cs="Times New Roman"/>
                <w:kern w:val="0"/>
                <w:szCs w:val="21"/>
              </w:rPr>
              <w:t>±4.</w:t>
            </w:r>
            <w:r>
              <w:rPr>
                <w:rFonts w:ascii="Times New Roman" w:hAnsi="Times New Roman" w:cs="Times New Roman" w:hint="eastAsia"/>
                <w:kern w:val="0"/>
                <w:szCs w:val="21"/>
              </w:rPr>
              <w:t>40</w:t>
            </w:r>
          </w:p>
        </w:tc>
        <w:tc>
          <w:tcPr>
            <w:tcW w:w="2439" w:type="dxa"/>
            <w:tcBorders>
              <w:bottom w:val="single" w:sz="12"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6.87±1.3</w:t>
            </w:r>
            <w:r>
              <w:rPr>
                <w:rFonts w:ascii="Times New Roman" w:hAnsi="Times New Roman" w:cs="Times New Roman" w:hint="eastAsia"/>
                <w:kern w:val="0"/>
                <w:szCs w:val="21"/>
              </w:rPr>
              <w:t>3</w:t>
            </w:r>
          </w:p>
        </w:tc>
        <w:tc>
          <w:tcPr>
            <w:tcW w:w="2421" w:type="dxa"/>
            <w:tcBorders>
              <w:bottom w:val="single" w:sz="12" w:space="0" w:color="auto"/>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12.02±4.16</w:t>
            </w:r>
          </w:p>
        </w:tc>
      </w:tr>
      <w:tr w:rsidR="00835C5F" w:rsidTr="00835C5F">
        <w:tc>
          <w:tcPr>
            <w:tcW w:w="9792" w:type="dxa"/>
            <w:gridSpan w:val="5"/>
            <w:tcBorders>
              <w:top w:val="single" w:sz="8" w:space="0" w:color="auto"/>
            </w:tcBorders>
            <w:vAlign w:val="center"/>
          </w:tcPr>
          <w:p w:rsidR="00835C5F" w:rsidRDefault="00835C5F" w:rsidP="00835C5F">
            <w:pPr>
              <w:widowControl/>
              <w:jc w:val="center"/>
              <w:rPr>
                <w:rFonts w:ascii="Times New Roman" w:eastAsia="宋体" w:hAnsi="Times New Roman" w:cs="Times New Roman"/>
                <w:color w:val="000000"/>
                <w:sz w:val="18"/>
                <w:szCs w:val="18"/>
                <w:shd w:val="clear" w:color="auto" w:fill="FBFBFB"/>
              </w:rPr>
            </w:pPr>
            <w:r>
              <w:rPr>
                <w:rFonts w:ascii="Times New Roman" w:eastAsia="宋体" w:hAnsi="宋体" w:cs="Times New Roman"/>
                <w:color w:val="000000"/>
                <w:sz w:val="18"/>
                <w:szCs w:val="18"/>
                <w:shd w:val="clear" w:color="auto" w:fill="FBFBFB"/>
              </w:rPr>
              <w:t>表</w:t>
            </w:r>
            <w:r>
              <w:rPr>
                <w:rFonts w:ascii="Times New Roman" w:eastAsia="宋体" w:hAnsi="Times New Roman" w:cs="Times New Roman"/>
                <w:color w:val="000000"/>
                <w:sz w:val="18"/>
                <w:szCs w:val="18"/>
                <w:shd w:val="clear" w:color="auto" w:fill="FBFBFB"/>
              </w:rPr>
              <w:t xml:space="preserve">1 </w:t>
            </w:r>
            <w:r>
              <w:rPr>
                <w:rFonts w:ascii="Times New Roman" w:eastAsia="宋体" w:hAnsi="宋体" w:cs="Times New Roman" w:hint="eastAsia"/>
                <w:color w:val="000000"/>
                <w:sz w:val="18"/>
                <w:szCs w:val="18"/>
                <w:shd w:val="clear" w:color="auto" w:fill="FBFBFB"/>
              </w:rPr>
              <w:t>CPSC, CPSC05</w:t>
            </w:r>
            <w:r>
              <w:rPr>
                <w:rFonts w:ascii="Times New Roman" w:eastAsia="宋体" w:hAnsi="宋体" w:cs="Times New Roman"/>
                <w:color w:val="000000"/>
                <w:sz w:val="18"/>
                <w:szCs w:val="18"/>
                <w:shd w:val="clear" w:color="auto" w:fill="FBFBFB"/>
              </w:rPr>
              <w:t>R</w:t>
            </w:r>
            <w:r>
              <w:rPr>
                <w:rFonts w:ascii="Times New Roman" w:eastAsia="宋体" w:hAnsi="宋体" w:cs="Times New Roman"/>
                <w:color w:val="000000"/>
                <w:sz w:val="18"/>
                <w:szCs w:val="18"/>
                <w:shd w:val="clear" w:color="auto" w:fill="FBFBFB"/>
              </w:rPr>
              <w:t>和</w:t>
            </w:r>
            <w:r>
              <w:rPr>
                <w:rFonts w:ascii="Times New Roman" w:eastAsia="宋体" w:hAnsi="宋体" w:cs="Times New Roman" w:hint="eastAsia"/>
                <w:color w:val="000000"/>
                <w:sz w:val="18"/>
                <w:szCs w:val="18"/>
                <w:shd w:val="clear" w:color="auto" w:fill="FBFBFB"/>
              </w:rPr>
              <w:t>CPSC</w:t>
            </w:r>
            <w:r>
              <w:rPr>
                <w:rFonts w:ascii="Times New Roman" w:eastAsia="宋体" w:hAnsi="宋体" w:cs="Times New Roman"/>
                <w:color w:val="000000"/>
                <w:sz w:val="18"/>
                <w:szCs w:val="18"/>
                <w:shd w:val="clear" w:color="auto" w:fill="FBFBFB"/>
              </w:rPr>
              <w:t>10R</w:t>
            </w:r>
            <w:r>
              <w:rPr>
                <w:rFonts w:ascii="Times New Roman" w:eastAsia="宋体" w:hAnsi="宋体" w:cs="Times New Roman"/>
                <w:color w:val="000000"/>
                <w:sz w:val="18"/>
                <w:szCs w:val="18"/>
                <w:shd w:val="clear" w:color="auto" w:fill="FBFBFB"/>
              </w:rPr>
              <w:t>的固化时间及抗压强度</w:t>
            </w:r>
          </w:p>
          <w:p w:rsidR="00835C5F" w:rsidRPr="00326C1D" w:rsidRDefault="00835C5F" w:rsidP="00835C5F">
            <w:pPr>
              <w:widowControl/>
              <w:jc w:val="center"/>
              <w:rPr>
                <w:rFonts w:ascii="Arial" w:eastAsia="宋体" w:hAnsi="Arial" w:cs="Arial"/>
                <w:color w:val="000000"/>
                <w:sz w:val="18"/>
                <w:szCs w:val="18"/>
                <w:shd w:val="clear" w:color="auto" w:fill="FBFBFB"/>
              </w:rPr>
            </w:pPr>
            <w:r w:rsidRPr="00326C1D">
              <w:rPr>
                <w:rFonts w:ascii="Arial" w:eastAsia="微软雅黑" w:hAnsi="Arial" w:cs="Arial"/>
                <w:color w:val="000000"/>
                <w:sz w:val="18"/>
                <w:szCs w:val="18"/>
                <w:shd w:val="clear" w:color="auto" w:fill="FBFBFB"/>
              </w:rPr>
              <w:t xml:space="preserve">Tab.1 </w:t>
            </w:r>
            <w:r w:rsidRPr="00D46265">
              <w:rPr>
                <w:rFonts w:ascii="Times New Roman" w:eastAsia="宋体" w:hAnsi="Times New Roman" w:cs="Times New Roman"/>
                <w:szCs w:val="21"/>
              </w:rPr>
              <w:t xml:space="preserve"> </w:t>
            </w:r>
            <w:r>
              <w:rPr>
                <w:rFonts w:ascii="Times New Roman" w:eastAsia="宋体" w:hAnsi="Times New Roman" w:cs="Times New Roman" w:hint="eastAsia"/>
                <w:szCs w:val="21"/>
              </w:rPr>
              <w:t>C</w:t>
            </w:r>
            <w:r w:rsidRPr="00D46265">
              <w:rPr>
                <w:rFonts w:ascii="Times New Roman" w:eastAsia="宋体" w:hAnsi="Times New Roman" w:cs="Times New Roman"/>
                <w:szCs w:val="21"/>
              </w:rPr>
              <w:t>uring</w:t>
            </w:r>
            <w:r w:rsidRPr="00326C1D">
              <w:rPr>
                <w:rFonts w:ascii="Arial" w:eastAsia="微软雅黑" w:hAnsi="Arial" w:cs="Arial"/>
                <w:color w:val="000000"/>
                <w:sz w:val="18"/>
                <w:szCs w:val="18"/>
                <w:shd w:val="clear" w:color="auto" w:fill="FBFBFB"/>
              </w:rPr>
              <w:t xml:space="preserve"> time and compress strength of CPSC, CPSC05R and CPSC10R </w:t>
            </w:r>
          </w:p>
        </w:tc>
      </w:tr>
    </w:tbl>
    <w:p w:rsidR="00FA438E" w:rsidRDefault="00FA1957" w:rsidP="00326C1D">
      <w:pPr>
        <w:rPr>
          <w:rFonts w:ascii="Times New Roman" w:hAnsiTheme="minorEastAsia" w:cs="Times New Roman"/>
          <w:szCs w:val="21"/>
        </w:rPr>
      </w:pPr>
      <w:r>
        <w:rPr>
          <w:rFonts w:ascii="Times New Roman" w:hAnsi="Times New Roman" w:cs="Times New Roman"/>
          <w:szCs w:val="21"/>
        </w:rPr>
        <w:t>PANalytical</w:t>
      </w:r>
      <w:r>
        <w:rPr>
          <w:rFonts w:ascii="Times New Roman" w:hAnsiTheme="minorEastAsia" w:cs="Times New Roman"/>
          <w:szCs w:val="21"/>
        </w:rPr>
        <w:t>公司</w:t>
      </w:r>
      <w:r>
        <w:rPr>
          <w:rFonts w:ascii="Times New Roman" w:hAnsi="Times New Roman" w:cs="Times New Roman"/>
          <w:szCs w:val="21"/>
        </w:rPr>
        <w:t>HighScore Plus</w:t>
      </w:r>
      <w:r>
        <w:rPr>
          <w:rFonts w:ascii="Times New Roman" w:hAnsi="Times New Roman" w:cs="Times New Roman"/>
          <w:szCs w:val="21"/>
        </w:rPr>
        <w:t>软件</w:t>
      </w:r>
      <w:r>
        <w:rPr>
          <w:rFonts w:ascii="Times New Roman" w:hAnsiTheme="minorEastAsia" w:cs="Times New Roman"/>
          <w:szCs w:val="21"/>
        </w:rPr>
        <w:t>进行全谱拟合。</w:t>
      </w:r>
    </w:p>
    <w:p w:rsidR="006B00C9" w:rsidRDefault="00FA1957" w:rsidP="00326C1D">
      <w:pPr>
        <w:rPr>
          <w:rFonts w:ascii="Times New Roman" w:hAnsiTheme="minorEastAsia" w:cs="Times New Roman"/>
          <w:szCs w:val="21"/>
        </w:rPr>
      </w:pPr>
      <w:r>
        <w:rPr>
          <w:rFonts w:ascii="Times New Roman" w:hAnsiTheme="minorEastAsia" w:cs="Times New Roman"/>
          <w:szCs w:val="21"/>
        </w:rPr>
        <w:t>将固化后的骨水泥样本通过瑞士</w:t>
      </w:r>
      <w:r>
        <w:rPr>
          <w:rFonts w:ascii="Times New Roman" w:hAnsi="Times New Roman" w:cs="Times New Roman"/>
          <w:szCs w:val="21"/>
        </w:rPr>
        <w:t>SCANCO Medical</w:t>
      </w:r>
      <w:r>
        <w:rPr>
          <w:rFonts w:ascii="Times New Roman" w:hAnsiTheme="minorEastAsia" w:cs="Times New Roman"/>
          <w:szCs w:val="21"/>
        </w:rPr>
        <w:t>公司的</w:t>
      </w:r>
      <w:r>
        <w:rPr>
          <w:rFonts w:ascii="Times New Roman" w:hAnsi="Times New Roman" w:cs="Times New Roman"/>
          <w:szCs w:val="21"/>
        </w:rPr>
        <w:t>Micro-CT</w:t>
      </w:r>
      <w:r>
        <w:rPr>
          <w:rFonts w:ascii="Times New Roman" w:hAnsiTheme="minorEastAsia" w:cs="Times New Roman"/>
          <w:szCs w:val="21"/>
        </w:rPr>
        <w:t>进行断层扫描（层厚</w:t>
      </w:r>
      <w:r>
        <w:rPr>
          <w:rFonts w:ascii="Times New Roman" w:hAnsi="Times New Roman" w:cs="Times New Roman"/>
          <w:szCs w:val="21"/>
        </w:rPr>
        <w:t>5 μm</w:t>
      </w:r>
      <w:r>
        <w:rPr>
          <w:rFonts w:ascii="Times New Roman" w:hAnsiTheme="minorEastAsia" w:cs="Times New Roman"/>
          <w:szCs w:val="21"/>
        </w:rPr>
        <w:t>）</w:t>
      </w:r>
      <w:r w:rsidR="00A65BD9">
        <w:rPr>
          <w:rFonts w:ascii="Times New Roman" w:hAnsiTheme="minorEastAsia" w:cs="Times New Roman" w:hint="eastAsia"/>
          <w:szCs w:val="21"/>
        </w:rPr>
        <w:t>并利</w:t>
      </w:r>
    </w:p>
    <w:p w:rsidR="00352BC5" w:rsidRPr="00835C5F" w:rsidRDefault="00FA1957">
      <w:pPr>
        <w:rPr>
          <w:rFonts w:ascii="Times New Roman" w:hAnsiTheme="minorEastAsia" w:cs="Times New Roman"/>
          <w:szCs w:val="21"/>
        </w:rPr>
      </w:pPr>
      <w:r>
        <w:rPr>
          <w:rFonts w:ascii="Times New Roman" w:hAnsiTheme="minorEastAsia" w:cs="Times New Roman"/>
          <w:szCs w:val="21"/>
        </w:rPr>
        <w:t>用日本日立公司</w:t>
      </w:r>
      <w:r>
        <w:rPr>
          <w:rFonts w:ascii="Times New Roman" w:hAnsi="Times New Roman" w:cs="Times New Roman"/>
          <w:szCs w:val="21"/>
        </w:rPr>
        <w:t>Hitachi S-3000N</w:t>
      </w:r>
      <w:r>
        <w:rPr>
          <w:rFonts w:ascii="Times New Roman" w:hAnsiTheme="minorEastAsia" w:cs="Times New Roman"/>
          <w:szCs w:val="21"/>
        </w:rPr>
        <w:t>型电子扫描电镜（</w:t>
      </w:r>
      <w:r>
        <w:rPr>
          <w:rFonts w:ascii="Times New Roman" w:hAnsi="Times New Roman" w:cs="Times New Roman"/>
          <w:szCs w:val="21"/>
        </w:rPr>
        <w:t>SEM</w:t>
      </w:r>
      <w:r>
        <w:rPr>
          <w:rFonts w:ascii="Times New Roman" w:hAnsiTheme="minorEastAsia" w:cs="Times New Roman"/>
          <w:szCs w:val="21"/>
        </w:rPr>
        <w:t>）观察骨水泥样本的微观结构，从而评价</w:t>
      </w:r>
      <w:r>
        <w:rPr>
          <w:rFonts w:ascii="Times New Roman" w:hAnsi="Times New Roman" w:cs="Times New Roman"/>
          <w:szCs w:val="21"/>
        </w:rPr>
        <w:t>RA</w:t>
      </w:r>
      <w:r>
        <w:rPr>
          <w:rFonts w:ascii="Times New Roman" w:hAnsiTheme="minorEastAsia" w:cs="Times New Roman"/>
          <w:szCs w:val="21"/>
        </w:rPr>
        <w:t>对</w:t>
      </w:r>
      <w:r>
        <w:rPr>
          <w:rFonts w:ascii="Times New Roman" w:hAnsi="Times New Roman" w:cs="Times New Roman"/>
          <w:szCs w:val="21"/>
        </w:rPr>
        <w:t>CPSC</w:t>
      </w:r>
      <w:r>
        <w:rPr>
          <w:rFonts w:ascii="Times New Roman" w:hAnsiTheme="minorEastAsia" w:cs="Times New Roman"/>
          <w:szCs w:val="21"/>
        </w:rPr>
        <w:t>微观结构的影响。</w:t>
      </w:r>
    </w:p>
    <w:p w:rsidR="006B00C9" w:rsidRDefault="00FA1957">
      <w:pPr>
        <w:rPr>
          <w:rFonts w:ascii="Arial" w:eastAsia="宋体" w:hAnsi="Arial" w:cs="Arial"/>
          <w:b/>
          <w:szCs w:val="24"/>
        </w:rPr>
      </w:pPr>
      <w:r>
        <w:rPr>
          <w:rFonts w:ascii="Arial" w:eastAsia="宋体" w:hAnsi="Arial" w:cs="Arial" w:hint="eastAsia"/>
          <w:b/>
          <w:szCs w:val="24"/>
        </w:rPr>
        <w:t xml:space="preserve">1.3 </w:t>
      </w:r>
      <w:r>
        <w:rPr>
          <w:rFonts w:ascii="Arial" w:eastAsia="宋体" w:hAnsi="Arial" w:cs="Arial"/>
          <w:b/>
          <w:szCs w:val="24"/>
        </w:rPr>
        <w:t>成骨细胞体外培养及骨水泥浸出液培养基</w:t>
      </w:r>
      <w:r>
        <w:rPr>
          <w:rFonts w:ascii="Arial" w:eastAsia="宋体" w:hAnsi="Arial" w:cs="Arial" w:hint="eastAsia"/>
          <w:b/>
          <w:szCs w:val="24"/>
        </w:rPr>
        <w:t>的</w:t>
      </w:r>
      <w:r>
        <w:rPr>
          <w:rFonts w:ascii="Arial" w:eastAsia="宋体" w:hAnsi="Arial" w:cs="Arial"/>
          <w:b/>
          <w:szCs w:val="24"/>
        </w:rPr>
        <w:t>制备</w:t>
      </w:r>
    </w:p>
    <w:tbl>
      <w:tblPr>
        <w:tblStyle w:val="af0"/>
        <w:tblpPr w:leftFromText="180" w:rightFromText="180" w:vertAnchor="text" w:horzAnchor="margin" w:tblpY="2713"/>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620"/>
        <w:gridCol w:w="20"/>
        <w:gridCol w:w="1600"/>
        <w:gridCol w:w="1440"/>
        <w:gridCol w:w="1620"/>
        <w:gridCol w:w="2448"/>
      </w:tblGrid>
      <w:tr w:rsidR="00835C5F" w:rsidTr="00835C5F">
        <w:trPr>
          <w:trHeight w:val="353"/>
        </w:trPr>
        <w:tc>
          <w:tcPr>
            <w:tcW w:w="1170" w:type="dxa"/>
            <w:vMerge w:val="restart"/>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样品名称</w:t>
            </w:r>
          </w:p>
        </w:tc>
        <w:tc>
          <w:tcPr>
            <w:tcW w:w="8748" w:type="dxa"/>
            <w:gridSpan w:val="6"/>
            <w:tcBorders>
              <w:bottom w:val="nil"/>
            </w:tcBorders>
            <w:vAlign w:val="center"/>
          </w:tcPr>
          <w:p w:rsidR="00835C5F" w:rsidRDefault="00835C5F" w:rsidP="00835C5F">
            <w:pPr>
              <w:widowControl/>
              <w:jc w:val="center"/>
              <w:rPr>
                <w:rFonts w:ascii="Times New Roman" w:hAnsi="Times New Roman" w:cs="Times New Roman"/>
                <w:kern w:val="0"/>
                <w:szCs w:val="21"/>
              </w:rPr>
            </w:pPr>
            <w:r>
              <w:rPr>
                <w:rFonts w:ascii="Times New Roman" w:hAnsiTheme="minorEastAsia" w:cs="Times New Roman"/>
                <w:kern w:val="0"/>
                <w:szCs w:val="21"/>
              </w:rPr>
              <w:t>相对数量</w:t>
            </w:r>
            <w:r>
              <w:rPr>
                <w:rFonts w:ascii="Times New Roman" w:hAnsiTheme="minorEastAsia" w:cs="Times New Roman" w:hint="eastAsia"/>
                <w:kern w:val="0"/>
                <w:szCs w:val="21"/>
              </w:rPr>
              <w:t xml:space="preserve"> (</w:t>
            </w:r>
            <w:r>
              <w:rPr>
                <w:rFonts w:ascii="Times New Roman" w:hAnsi="Times New Roman" w:cs="Times New Roman"/>
                <w:kern w:val="0"/>
                <w:szCs w:val="21"/>
              </w:rPr>
              <w:t>%</w:t>
            </w:r>
            <w:r>
              <w:rPr>
                <w:rFonts w:ascii="Times New Roman" w:hAnsi="Times New Roman" w:cs="Times New Roman" w:hint="eastAsia"/>
                <w:kern w:val="0"/>
                <w:szCs w:val="21"/>
              </w:rPr>
              <w:t>)</w:t>
            </w:r>
          </w:p>
        </w:tc>
      </w:tr>
      <w:tr w:rsidR="00835C5F" w:rsidTr="00835C5F">
        <w:trPr>
          <w:trHeight w:val="309"/>
        </w:trPr>
        <w:tc>
          <w:tcPr>
            <w:tcW w:w="1170" w:type="dxa"/>
            <w:vMerge/>
            <w:tcBorders>
              <w:bottom w:val="single" w:sz="12" w:space="0" w:color="auto"/>
            </w:tcBorders>
          </w:tcPr>
          <w:p w:rsidR="00835C5F" w:rsidRDefault="00835C5F" w:rsidP="00835C5F">
            <w:pPr>
              <w:widowControl/>
              <w:jc w:val="left"/>
              <w:rPr>
                <w:rFonts w:ascii="Times New Roman" w:hAnsi="Times New Roman" w:cs="Times New Roman"/>
                <w:kern w:val="0"/>
                <w:szCs w:val="21"/>
              </w:rPr>
            </w:pPr>
          </w:p>
        </w:tc>
        <w:tc>
          <w:tcPr>
            <w:tcW w:w="1640" w:type="dxa"/>
            <w:gridSpan w:val="2"/>
            <w:tcBorders>
              <w:top w:val="single" w:sz="4" w:space="0" w:color="auto"/>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hint="eastAsia"/>
                <w:kern w:val="0"/>
                <w:szCs w:val="21"/>
              </w:rPr>
              <w:t>氢氧化钙</w:t>
            </w:r>
          </w:p>
        </w:tc>
        <w:tc>
          <w:tcPr>
            <w:tcW w:w="1600" w:type="dxa"/>
            <w:tcBorders>
              <w:top w:val="single" w:sz="4" w:space="0" w:color="auto"/>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硅酸二钙</w:t>
            </w:r>
          </w:p>
        </w:tc>
        <w:tc>
          <w:tcPr>
            <w:tcW w:w="1440" w:type="dxa"/>
            <w:tcBorders>
              <w:top w:val="single" w:sz="4" w:space="0" w:color="auto"/>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磷灰石</w:t>
            </w:r>
          </w:p>
        </w:tc>
        <w:tc>
          <w:tcPr>
            <w:tcW w:w="1620" w:type="dxa"/>
            <w:tcBorders>
              <w:top w:val="single" w:sz="4" w:space="0" w:color="auto"/>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hint="eastAsia"/>
                <w:kern w:val="0"/>
                <w:szCs w:val="21"/>
              </w:rPr>
              <w:t>硅酸钙</w:t>
            </w:r>
            <w:r>
              <w:rPr>
                <w:rFonts w:ascii="Times New Roman" w:hAnsiTheme="minorEastAsia" w:cs="Times New Roman"/>
                <w:kern w:val="0"/>
                <w:szCs w:val="21"/>
              </w:rPr>
              <w:t>水凝胶</w:t>
            </w:r>
          </w:p>
        </w:tc>
        <w:tc>
          <w:tcPr>
            <w:tcW w:w="2448" w:type="dxa"/>
            <w:tcBorders>
              <w:top w:val="single" w:sz="4" w:space="0" w:color="auto"/>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非晶相</w:t>
            </w:r>
          </w:p>
        </w:tc>
      </w:tr>
      <w:tr w:rsidR="00835C5F" w:rsidTr="00835C5F">
        <w:trPr>
          <w:trHeight w:val="252"/>
        </w:trPr>
        <w:tc>
          <w:tcPr>
            <w:tcW w:w="1170" w:type="dxa"/>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w:t>
            </w:r>
          </w:p>
        </w:tc>
        <w:tc>
          <w:tcPr>
            <w:tcW w:w="1620" w:type="dxa"/>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6.6</w:t>
            </w:r>
            <w:r>
              <w:rPr>
                <w:rFonts w:ascii="Times New Roman" w:hAnsi="Times New Roman" w:cs="Times New Roman" w:hint="eastAsia"/>
                <w:kern w:val="0"/>
                <w:szCs w:val="21"/>
              </w:rPr>
              <w:t xml:space="preserve">3 </w:t>
            </w:r>
            <w:r>
              <w:rPr>
                <w:rFonts w:ascii="Times New Roman" w:hAnsi="Times New Roman" w:cs="Times New Roman"/>
                <w:kern w:val="0"/>
                <w:szCs w:val="21"/>
              </w:rPr>
              <w:t>±0.33</w:t>
            </w:r>
          </w:p>
        </w:tc>
        <w:tc>
          <w:tcPr>
            <w:tcW w:w="1620" w:type="dxa"/>
            <w:gridSpan w:val="2"/>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24</w:t>
            </w:r>
            <w:r>
              <w:rPr>
                <w:rFonts w:ascii="Times New Roman" w:hAnsi="Times New Roman" w:cs="Times New Roman" w:hint="eastAsia"/>
                <w:kern w:val="0"/>
                <w:szCs w:val="21"/>
              </w:rPr>
              <w:t xml:space="preserve">.00 </w:t>
            </w:r>
            <w:r>
              <w:rPr>
                <w:rFonts w:ascii="Times New Roman" w:hAnsi="Times New Roman" w:cs="Times New Roman"/>
                <w:kern w:val="0"/>
                <w:szCs w:val="21"/>
              </w:rPr>
              <w:t>±1.2</w:t>
            </w:r>
            <w:r>
              <w:rPr>
                <w:rFonts w:ascii="Times New Roman" w:hAnsi="Times New Roman" w:cs="Times New Roman" w:hint="eastAsia"/>
                <w:kern w:val="0"/>
                <w:szCs w:val="21"/>
              </w:rPr>
              <w:t>0</w:t>
            </w:r>
          </w:p>
        </w:tc>
        <w:tc>
          <w:tcPr>
            <w:tcW w:w="1440" w:type="dxa"/>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22.5</w:t>
            </w:r>
            <w:r>
              <w:rPr>
                <w:rFonts w:ascii="Times New Roman" w:hAnsi="Times New Roman" w:cs="Times New Roman" w:hint="eastAsia"/>
                <w:kern w:val="0"/>
                <w:szCs w:val="21"/>
              </w:rPr>
              <w:t xml:space="preserve">0 </w:t>
            </w:r>
            <w:r>
              <w:rPr>
                <w:rFonts w:ascii="Times New Roman" w:hAnsi="Times New Roman" w:cs="Times New Roman"/>
                <w:kern w:val="0"/>
                <w:szCs w:val="21"/>
              </w:rPr>
              <w:t>±1.22</w:t>
            </w:r>
          </w:p>
        </w:tc>
        <w:tc>
          <w:tcPr>
            <w:tcW w:w="1620" w:type="dxa"/>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26.3</w:t>
            </w:r>
            <w:r>
              <w:rPr>
                <w:rFonts w:ascii="Times New Roman" w:hAnsi="Times New Roman" w:cs="Times New Roman" w:hint="eastAsia"/>
                <w:kern w:val="0"/>
                <w:szCs w:val="21"/>
              </w:rPr>
              <w:t xml:space="preserve">8 </w:t>
            </w:r>
            <w:r>
              <w:rPr>
                <w:rFonts w:ascii="Times New Roman" w:hAnsi="Times New Roman" w:cs="Times New Roman"/>
                <w:kern w:val="0"/>
                <w:szCs w:val="21"/>
              </w:rPr>
              <w:t>±1.32</w:t>
            </w:r>
          </w:p>
        </w:tc>
        <w:tc>
          <w:tcPr>
            <w:tcW w:w="2448" w:type="dxa"/>
            <w:tcBorders>
              <w:top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20.5</w:t>
            </w:r>
            <w:r>
              <w:rPr>
                <w:rFonts w:ascii="Times New Roman" w:hAnsi="Times New Roman" w:cs="Times New Roman" w:hint="eastAsia"/>
                <w:kern w:val="0"/>
                <w:szCs w:val="21"/>
              </w:rPr>
              <w:t xml:space="preserve">0 </w:t>
            </w:r>
            <w:r>
              <w:rPr>
                <w:rFonts w:ascii="Times New Roman" w:hAnsi="Times New Roman" w:cs="Times New Roman"/>
                <w:kern w:val="0"/>
                <w:szCs w:val="21"/>
              </w:rPr>
              <w:t>±1.03</w:t>
            </w:r>
          </w:p>
        </w:tc>
      </w:tr>
      <w:tr w:rsidR="00835C5F" w:rsidTr="00835C5F">
        <w:trPr>
          <w:trHeight w:val="201"/>
        </w:trPr>
        <w:tc>
          <w:tcPr>
            <w:tcW w:w="1170" w:type="dxa"/>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CPSC05R</w:t>
            </w:r>
          </w:p>
        </w:tc>
        <w:tc>
          <w:tcPr>
            <w:tcW w:w="1620" w:type="dxa"/>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6.5</w:t>
            </w:r>
            <w:r>
              <w:rPr>
                <w:rFonts w:ascii="Times New Roman" w:hAnsi="Times New Roman" w:cs="Times New Roman" w:hint="eastAsia"/>
                <w:kern w:val="0"/>
                <w:szCs w:val="21"/>
              </w:rPr>
              <w:t xml:space="preserve">0 </w:t>
            </w:r>
            <w:r>
              <w:rPr>
                <w:rFonts w:ascii="Times New Roman" w:hAnsi="Times New Roman" w:cs="Times New Roman"/>
                <w:kern w:val="0"/>
                <w:szCs w:val="21"/>
              </w:rPr>
              <w:t>±0.33</w:t>
            </w:r>
          </w:p>
        </w:tc>
        <w:tc>
          <w:tcPr>
            <w:tcW w:w="1620" w:type="dxa"/>
            <w:gridSpan w:val="2"/>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23</w:t>
            </w:r>
            <w:r>
              <w:rPr>
                <w:rFonts w:ascii="Times New Roman" w:hAnsi="Times New Roman" w:cs="Times New Roman" w:hint="eastAsia"/>
                <w:kern w:val="0"/>
                <w:szCs w:val="21"/>
              </w:rPr>
              <w:t xml:space="preserve">.00 </w:t>
            </w:r>
            <w:r>
              <w:rPr>
                <w:rFonts w:ascii="Times New Roman" w:hAnsi="Times New Roman" w:cs="Times New Roman"/>
                <w:kern w:val="0"/>
                <w:szCs w:val="21"/>
              </w:rPr>
              <w:t>±1.15</w:t>
            </w:r>
          </w:p>
        </w:tc>
        <w:tc>
          <w:tcPr>
            <w:tcW w:w="1440" w:type="dxa"/>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20</w:t>
            </w:r>
            <w:r>
              <w:rPr>
                <w:rFonts w:ascii="Times New Roman" w:hAnsi="Times New Roman" w:cs="Times New Roman" w:hint="eastAsia"/>
                <w:kern w:val="0"/>
                <w:szCs w:val="21"/>
              </w:rPr>
              <w:t xml:space="preserve">.00 </w:t>
            </w:r>
            <w:r>
              <w:rPr>
                <w:rFonts w:ascii="Times New Roman" w:hAnsi="Times New Roman" w:cs="Times New Roman"/>
                <w:kern w:val="0"/>
                <w:szCs w:val="21"/>
              </w:rPr>
              <w:t>±1</w:t>
            </w:r>
            <w:r>
              <w:rPr>
                <w:rFonts w:ascii="Times New Roman" w:hAnsi="Times New Roman" w:cs="Times New Roman" w:hint="eastAsia"/>
                <w:kern w:val="0"/>
                <w:szCs w:val="21"/>
              </w:rPr>
              <w:t>.00</w:t>
            </w:r>
          </w:p>
        </w:tc>
        <w:tc>
          <w:tcPr>
            <w:tcW w:w="1620" w:type="dxa"/>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17.8</w:t>
            </w:r>
            <w:r>
              <w:rPr>
                <w:rFonts w:ascii="Times New Roman" w:hAnsi="Times New Roman" w:cs="Times New Roman" w:hint="eastAsia"/>
                <w:kern w:val="0"/>
                <w:szCs w:val="21"/>
              </w:rPr>
              <w:t xml:space="preserve">8 </w:t>
            </w:r>
            <w:r>
              <w:rPr>
                <w:rFonts w:ascii="Times New Roman" w:hAnsi="Times New Roman" w:cs="Times New Roman"/>
                <w:kern w:val="0"/>
                <w:szCs w:val="21"/>
              </w:rPr>
              <w:t>±0.89</w:t>
            </w:r>
          </w:p>
        </w:tc>
        <w:tc>
          <w:tcPr>
            <w:tcW w:w="2448" w:type="dxa"/>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32.6</w:t>
            </w:r>
            <w:r>
              <w:rPr>
                <w:rFonts w:ascii="Times New Roman" w:hAnsi="Times New Roman" w:cs="Times New Roman" w:hint="eastAsia"/>
                <w:kern w:val="0"/>
                <w:szCs w:val="21"/>
              </w:rPr>
              <w:t xml:space="preserve">3 </w:t>
            </w:r>
            <w:r>
              <w:rPr>
                <w:rFonts w:ascii="Times New Roman" w:hAnsi="Times New Roman" w:cs="Times New Roman"/>
                <w:kern w:val="0"/>
                <w:szCs w:val="21"/>
              </w:rPr>
              <w:t>±1.63</w:t>
            </w:r>
          </w:p>
        </w:tc>
      </w:tr>
      <w:tr w:rsidR="00835C5F" w:rsidTr="00835C5F">
        <w:trPr>
          <w:trHeight w:val="310"/>
        </w:trPr>
        <w:tc>
          <w:tcPr>
            <w:tcW w:w="1170" w:type="dxa"/>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CPSC10R</w:t>
            </w:r>
          </w:p>
        </w:tc>
        <w:tc>
          <w:tcPr>
            <w:tcW w:w="1620" w:type="dxa"/>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1.5</w:t>
            </w:r>
            <w:r>
              <w:rPr>
                <w:rFonts w:ascii="Times New Roman" w:hAnsi="Times New Roman" w:cs="Times New Roman" w:hint="eastAsia"/>
                <w:kern w:val="0"/>
                <w:szCs w:val="21"/>
              </w:rPr>
              <w:t xml:space="preserve">8 </w:t>
            </w:r>
            <w:r>
              <w:rPr>
                <w:rFonts w:ascii="Times New Roman" w:hAnsi="Times New Roman" w:cs="Times New Roman"/>
                <w:kern w:val="0"/>
                <w:szCs w:val="21"/>
              </w:rPr>
              <w:t>±0.08</w:t>
            </w:r>
          </w:p>
        </w:tc>
        <w:tc>
          <w:tcPr>
            <w:tcW w:w="1620" w:type="dxa"/>
            <w:gridSpan w:val="2"/>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10.63±0.53</w:t>
            </w:r>
          </w:p>
        </w:tc>
        <w:tc>
          <w:tcPr>
            <w:tcW w:w="1440" w:type="dxa"/>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7.26±0.36</w:t>
            </w:r>
          </w:p>
        </w:tc>
        <w:tc>
          <w:tcPr>
            <w:tcW w:w="1620" w:type="dxa"/>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15.5</w:t>
            </w:r>
            <w:r>
              <w:rPr>
                <w:rFonts w:ascii="Times New Roman" w:hAnsi="Times New Roman" w:cs="Times New Roman" w:hint="eastAsia"/>
                <w:kern w:val="0"/>
                <w:szCs w:val="21"/>
              </w:rPr>
              <w:t xml:space="preserve">8 </w:t>
            </w:r>
            <w:r>
              <w:rPr>
                <w:rFonts w:ascii="Times New Roman" w:hAnsi="Times New Roman" w:cs="Times New Roman"/>
                <w:kern w:val="0"/>
                <w:szCs w:val="21"/>
              </w:rPr>
              <w:t>±0.78</w:t>
            </w:r>
          </w:p>
        </w:tc>
        <w:tc>
          <w:tcPr>
            <w:tcW w:w="2448" w:type="dxa"/>
            <w:tcBorders>
              <w:bottom w:val="single" w:sz="12" w:space="0" w:color="auto"/>
            </w:tcBorders>
          </w:tcPr>
          <w:p w:rsidR="00835C5F" w:rsidRDefault="00835C5F" w:rsidP="00835C5F">
            <w:pPr>
              <w:widowControl/>
              <w:jc w:val="center"/>
              <w:rPr>
                <w:rFonts w:ascii="Times New Roman" w:hAnsi="Times New Roman" w:cs="Times New Roman"/>
                <w:kern w:val="0"/>
                <w:szCs w:val="21"/>
              </w:rPr>
            </w:pPr>
            <w:r>
              <w:rPr>
                <w:rFonts w:ascii="Times New Roman" w:hAnsi="Times New Roman" w:cs="Times New Roman"/>
                <w:kern w:val="0"/>
                <w:szCs w:val="21"/>
              </w:rPr>
              <w:t>65.05±3.25</w:t>
            </w:r>
          </w:p>
        </w:tc>
      </w:tr>
      <w:tr w:rsidR="00835C5F" w:rsidTr="00835C5F">
        <w:trPr>
          <w:trHeight w:val="310"/>
        </w:trPr>
        <w:tc>
          <w:tcPr>
            <w:tcW w:w="9918" w:type="dxa"/>
            <w:gridSpan w:val="7"/>
            <w:tcBorders>
              <w:top w:val="single" w:sz="12" w:space="0" w:color="auto"/>
              <w:bottom w:val="nil"/>
            </w:tcBorders>
          </w:tcPr>
          <w:p w:rsidR="00835C5F" w:rsidRDefault="00835C5F" w:rsidP="00835C5F">
            <w:pPr>
              <w:widowControl/>
              <w:jc w:val="center"/>
              <w:rPr>
                <w:rFonts w:ascii="Times New Roman" w:hAnsi="Times New Roman" w:cs="Times New Roman"/>
                <w:color w:val="000000"/>
                <w:sz w:val="18"/>
                <w:szCs w:val="18"/>
                <w:shd w:val="clear" w:color="auto" w:fill="FBFBFB"/>
              </w:rPr>
            </w:pPr>
            <w:r>
              <w:rPr>
                <w:rFonts w:ascii="Times New Roman" w:hAnsiTheme="minorEastAsia" w:cs="Times New Roman"/>
                <w:color w:val="000000"/>
                <w:sz w:val="18"/>
                <w:szCs w:val="18"/>
                <w:shd w:val="clear" w:color="auto" w:fill="FBFBFB"/>
              </w:rPr>
              <w:t>表</w:t>
            </w:r>
            <w:r>
              <w:rPr>
                <w:rFonts w:ascii="Times New Roman" w:hAnsi="Times New Roman" w:cs="Times New Roman"/>
                <w:color w:val="000000"/>
                <w:sz w:val="18"/>
                <w:szCs w:val="18"/>
                <w:shd w:val="clear" w:color="auto" w:fill="FBFBFB"/>
              </w:rPr>
              <w:t xml:space="preserve">2 </w:t>
            </w:r>
            <w:r>
              <w:rPr>
                <w:rFonts w:ascii="Times New Roman" w:hAnsi="Times New Roman" w:cs="Times New Roman" w:hint="eastAsia"/>
                <w:color w:val="000000"/>
                <w:sz w:val="18"/>
                <w:szCs w:val="18"/>
                <w:shd w:val="clear" w:color="auto" w:fill="FBFBFB"/>
              </w:rPr>
              <w:t>CPSC</w:t>
            </w:r>
            <w:r>
              <w:rPr>
                <w:rFonts w:ascii="Times New Roman" w:hAnsi="Times New Roman" w:cs="Times New Roman" w:hint="eastAsia"/>
                <w:color w:val="000000"/>
                <w:sz w:val="18"/>
                <w:szCs w:val="18"/>
                <w:shd w:val="clear" w:color="auto" w:fill="FBFBFB"/>
              </w:rPr>
              <w:t>、</w:t>
            </w:r>
            <w:r>
              <w:rPr>
                <w:rFonts w:ascii="Times New Roman" w:hAnsi="Times New Roman" w:cs="Times New Roman" w:hint="eastAsia"/>
                <w:color w:val="000000"/>
                <w:sz w:val="18"/>
                <w:szCs w:val="18"/>
                <w:shd w:val="clear" w:color="auto" w:fill="FBFBFB"/>
              </w:rPr>
              <w:t>CPSC05</w:t>
            </w:r>
            <w:r>
              <w:rPr>
                <w:rFonts w:ascii="Times New Roman" w:hAnsi="Times New Roman" w:cs="Times New Roman"/>
                <w:color w:val="000000"/>
                <w:sz w:val="18"/>
                <w:szCs w:val="18"/>
                <w:shd w:val="clear" w:color="auto" w:fill="FBFBFB"/>
              </w:rPr>
              <w:t>R</w:t>
            </w:r>
            <w:r>
              <w:rPr>
                <w:rFonts w:ascii="Times New Roman" w:hAnsi="Times New Roman" w:cs="Times New Roman" w:hint="eastAsia"/>
                <w:color w:val="000000"/>
                <w:sz w:val="18"/>
                <w:szCs w:val="18"/>
                <w:shd w:val="clear" w:color="auto" w:fill="FBFBFB"/>
              </w:rPr>
              <w:t>和</w:t>
            </w:r>
            <w:r>
              <w:rPr>
                <w:rFonts w:ascii="Times New Roman" w:hAnsi="Times New Roman" w:cs="Times New Roman" w:hint="eastAsia"/>
                <w:color w:val="000000"/>
                <w:sz w:val="18"/>
                <w:szCs w:val="18"/>
                <w:shd w:val="clear" w:color="auto" w:fill="FBFBFB"/>
              </w:rPr>
              <w:t>CPSC10R</w:t>
            </w:r>
            <w:r>
              <w:rPr>
                <w:rFonts w:ascii="Times New Roman" w:hAnsi="Times New Roman" w:cs="Times New Roman"/>
                <w:color w:val="000000"/>
                <w:sz w:val="18"/>
                <w:szCs w:val="18"/>
                <w:shd w:val="clear" w:color="auto" w:fill="FBFBFB"/>
              </w:rPr>
              <w:t>固化</w:t>
            </w:r>
            <w:r>
              <w:rPr>
                <w:rFonts w:ascii="Times New Roman" w:hAnsi="Times New Roman" w:cs="Times New Roman" w:hint="eastAsia"/>
                <w:color w:val="000000"/>
                <w:sz w:val="18"/>
                <w:szCs w:val="18"/>
                <w:shd w:val="clear" w:color="auto" w:fill="FBFBFB"/>
              </w:rPr>
              <w:t>7</w:t>
            </w:r>
            <w:r>
              <w:rPr>
                <w:rFonts w:ascii="Times New Roman" w:hAnsi="Times New Roman" w:cs="Times New Roman" w:hint="eastAsia"/>
                <w:color w:val="000000"/>
                <w:sz w:val="18"/>
                <w:szCs w:val="18"/>
                <w:shd w:val="clear" w:color="auto" w:fill="FBFBFB"/>
              </w:rPr>
              <w:t>天后各晶相的相对比例</w:t>
            </w:r>
          </w:p>
          <w:p w:rsidR="00835C5F" w:rsidRDefault="00835C5F" w:rsidP="00835C5F">
            <w:pPr>
              <w:widowControl/>
              <w:jc w:val="center"/>
              <w:rPr>
                <w:rFonts w:ascii="宋体" w:eastAsia="宋体" w:hAnsi="宋体" w:cs="宋体"/>
                <w:color w:val="000000"/>
                <w:sz w:val="18"/>
                <w:szCs w:val="18"/>
                <w:shd w:val="clear" w:color="auto" w:fill="FBFBFB"/>
              </w:rPr>
            </w:pPr>
            <w:r>
              <w:rPr>
                <w:rFonts w:ascii="Times New Roman" w:hAnsi="Times New Roman" w:cs="Times New Roman"/>
                <w:color w:val="000000"/>
                <w:sz w:val="18"/>
                <w:szCs w:val="18"/>
                <w:shd w:val="clear" w:color="auto" w:fill="FBFBFB"/>
              </w:rPr>
              <w:t xml:space="preserve">Tab.2 </w:t>
            </w:r>
            <w:r>
              <w:rPr>
                <w:rFonts w:ascii="Times New Roman" w:hAnsi="Times New Roman" w:cs="Times New Roman" w:hint="eastAsia"/>
                <w:color w:val="000000"/>
                <w:sz w:val="18"/>
                <w:szCs w:val="18"/>
                <w:shd w:val="clear" w:color="auto" w:fill="FBFBFB"/>
              </w:rPr>
              <w:t>Relative quantity of crystalline phases in CPSC, CPSC05R and CPSC10R after 7 days</w:t>
            </w:r>
            <w:r>
              <w:rPr>
                <w:rFonts w:ascii="Times New Roman" w:hAnsi="Times New Roman" w:cs="Times New Roman"/>
                <w:color w:val="000000"/>
                <w:sz w:val="18"/>
                <w:szCs w:val="18"/>
                <w:shd w:val="clear" w:color="auto" w:fill="FBFBFB"/>
              </w:rPr>
              <w:t>’</w:t>
            </w:r>
            <w:r>
              <w:rPr>
                <w:rFonts w:ascii="Times New Roman" w:hAnsi="Times New Roman" w:cs="Times New Roman" w:hint="eastAsia"/>
                <w:color w:val="000000"/>
                <w:sz w:val="18"/>
                <w:szCs w:val="18"/>
                <w:shd w:val="clear" w:color="auto" w:fill="FBFBFB"/>
              </w:rPr>
              <w:t xml:space="preserve"> </w:t>
            </w:r>
            <w:r w:rsidRPr="000B438C">
              <w:rPr>
                <w:rFonts w:ascii="Times New Roman" w:hAnsi="Times New Roman" w:cs="Times New Roman" w:hint="eastAsia"/>
                <w:color w:val="FF0000"/>
                <w:sz w:val="18"/>
                <w:szCs w:val="18"/>
                <w:shd w:val="clear" w:color="auto" w:fill="FBFBFB"/>
              </w:rPr>
              <w:t>hydration</w:t>
            </w:r>
            <w:r>
              <w:rPr>
                <w:rFonts w:ascii="Times New Roman" w:hAnsi="Times New Roman" w:cs="Times New Roman" w:hint="eastAsia"/>
                <w:color w:val="000000"/>
                <w:sz w:val="18"/>
                <w:szCs w:val="18"/>
                <w:shd w:val="clear" w:color="auto" w:fill="FBFBFB"/>
              </w:rPr>
              <w:t xml:space="preserve"> </w:t>
            </w:r>
          </w:p>
        </w:tc>
      </w:tr>
    </w:tbl>
    <w:p w:rsidR="006B00C9" w:rsidRDefault="00FA1957">
      <w:pPr>
        <w:ind w:firstLineChars="200" w:firstLine="420"/>
        <w:rPr>
          <w:rFonts w:ascii="Times New Roman" w:hAnsiTheme="minorEastAsia" w:cs="Times New Roman"/>
          <w:szCs w:val="21"/>
        </w:rPr>
      </w:pPr>
      <w:r>
        <w:rPr>
          <w:rFonts w:ascii="Times New Roman" w:hAnsiTheme="minorEastAsia" w:cs="Times New Roman"/>
          <w:szCs w:val="21"/>
        </w:rPr>
        <w:t>使用酶消化过程从</w:t>
      </w:r>
      <w:r>
        <w:rPr>
          <w:rFonts w:ascii="Times New Roman" w:hAnsi="Times New Roman" w:cs="Times New Roman"/>
          <w:szCs w:val="21"/>
        </w:rPr>
        <w:t>SD</w:t>
      </w:r>
      <w:r>
        <w:rPr>
          <w:rFonts w:ascii="Times New Roman" w:hAnsiTheme="minorEastAsia" w:cs="Times New Roman"/>
          <w:szCs w:val="21"/>
        </w:rPr>
        <w:t>大鼠胎鼠（</w:t>
      </w:r>
      <w:r>
        <w:rPr>
          <w:rFonts w:ascii="Times New Roman" w:hAnsi="Times New Roman" w:cs="Times New Roman"/>
          <w:szCs w:val="21"/>
        </w:rPr>
        <w:t>&lt;2</w:t>
      </w:r>
      <w:r>
        <w:rPr>
          <w:rFonts w:ascii="Times New Roman" w:hAnsiTheme="minorEastAsia" w:cs="Times New Roman"/>
          <w:szCs w:val="21"/>
        </w:rPr>
        <w:t>天）颅骨中分离成骨细胞。首先，将大鼠颅骨碎屑在磷酸盐缓冲液（</w:t>
      </w:r>
      <w:r>
        <w:rPr>
          <w:rFonts w:ascii="Times New Roman" w:hAnsi="Times New Roman" w:cs="Times New Roman"/>
          <w:szCs w:val="21"/>
        </w:rPr>
        <w:t>PBS</w:t>
      </w:r>
      <w:r>
        <w:rPr>
          <w:rFonts w:ascii="Times New Roman" w:hAnsiTheme="minorEastAsia" w:cs="Times New Roman"/>
          <w:szCs w:val="21"/>
        </w:rPr>
        <w:t>，</w:t>
      </w:r>
      <w:r>
        <w:rPr>
          <w:rFonts w:ascii="Times New Roman" w:hAnsi="Times New Roman" w:cs="Times New Roman"/>
          <w:szCs w:val="21"/>
        </w:rPr>
        <w:t>pH = 7.4</w:t>
      </w:r>
      <w:r>
        <w:rPr>
          <w:rFonts w:ascii="Times New Roman" w:hAnsiTheme="minorEastAsia" w:cs="Times New Roman"/>
          <w:szCs w:val="21"/>
        </w:rPr>
        <w:t>）中清洗三次，在</w:t>
      </w:r>
      <w:r>
        <w:rPr>
          <w:rFonts w:ascii="Times New Roman" w:hAnsi="Times New Roman" w:cs="Times New Roman"/>
          <w:szCs w:val="21"/>
        </w:rPr>
        <w:t>0.25</w:t>
      </w:r>
      <w:r>
        <w:rPr>
          <w:rFonts w:ascii="Times New Roman" w:hAnsiTheme="minorEastAsia" w:cs="Times New Roman"/>
          <w:szCs w:val="21"/>
        </w:rPr>
        <w:t>％胰蛋白酶</w:t>
      </w:r>
      <w:r>
        <w:rPr>
          <w:rFonts w:ascii="Times New Roman" w:hAnsi="Times New Roman" w:cs="Times New Roman" w:hint="eastAsia"/>
          <w:szCs w:val="21"/>
        </w:rPr>
        <w:t>—</w:t>
      </w:r>
      <w:r>
        <w:rPr>
          <w:rFonts w:ascii="Times New Roman" w:hAnsi="Times New Roman" w:cs="Times New Roman"/>
          <w:szCs w:val="21"/>
        </w:rPr>
        <w:t>EDTA</w:t>
      </w:r>
      <w:r>
        <w:rPr>
          <w:rFonts w:ascii="Times New Roman" w:hAnsiTheme="minorEastAsia" w:cs="Times New Roman"/>
          <w:szCs w:val="21"/>
        </w:rPr>
        <w:t>溶液中处理</w:t>
      </w:r>
      <w:r>
        <w:rPr>
          <w:rFonts w:ascii="Times New Roman" w:hAnsi="Times New Roman" w:cs="Times New Roman"/>
          <w:szCs w:val="21"/>
        </w:rPr>
        <w:t>20</w:t>
      </w:r>
      <w:r w:rsidR="000B438C">
        <w:rPr>
          <w:rFonts w:ascii="Times New Roman" w:hAnsiTheme="minorEastAsia" w:cs="Times New Roman" w:hint="eastAsia"/>
          <w:szCs w:val="21"/>
        </w:rPr>
        <w:t>min</w:t>
      </w:r>
      <w:r>
        <w:rPr>
          <w:rFonts w:ascii="Times New Roman" w:hAnsiTheme="minorEastAsia" w:cs="Times New Roman"/>
          <w:szCs w:val="21"/>
        </w:rPr>
        <w:t>祛除成纤维细胞污染并使用</w:t>
      </w:r>
      <w:r>
        <w:rPr>
          <w:rFonts w:ascii="Times New Roman" w:hAnsi="Times New Roman" w:cs="Times New Roman"/>
          <w:szCs w:val="21"/>
        </w:rPr>
        <w:t>1mg/mL</w:t>
      </w:r>
      <w:r>
        <w:rPr>
          <w:rFonts w:ascii="Times New Roman" w:hAnsiTheme="minorEastAsia" w:cs="Times New Roman"/>
          <w:szCs w:val="21"/>
        </w:rPr>
        <w:t>胶原蛋白酶溶液处理</w:t>
      </w:r>
      <w:r>
        <w:rPr>
          <w:rFonts w:ascii="Times New Roman" w:hAnsi="Times New Roman" w:cs="Times New Roman"/>
          <w:szCs w:val="21"/>
        </w:rPr>
        <w:t>90</w:t>
      </w:r>
      <w:r w:rsidR="000B438C">
        <w:rPr>
          <w:rFonts w:ascii="Times New Roman" w:hAnsiTheme="minorEastAsia" w:cs="Times New Roman" w:hint="eastAsia"/>
          <w:szCs w:val="21"/>
        </w:rPr>
        <w:t>min</w:t>
      </w:r>
      <w:r>
        <w:rPr>
          <w:rFonts w:ascii="Times New Roman" w:hAnsiTheme="minorEastAsia" w:cs="Times New Roman"/>
          <w:szCs w:val="21"/>
        </w:rPr>
        <w:t>从而释放成骨细胞。在本研究中，所使用成骨细胞均为传代后二至四代细胞。</w:t>
      </w:r>
    </w:p>
    <w:p w:rsidR="006B00C9" w:rsidRDefault="00FA1957">
      <w:pPr>
        <w:ind w:firstLineChars="200" w:firstLine="420"/>
        <w:rPr>
          <w:rFonts w:ascii="Times New Roman" w:hAnsiTheme="minorEastAsia" w:cs="Times New Roman"/>
          <w:szCs w:val="21"/>
        </w:rPr>
      </w:pPr>
      <w:r>
        <w:rPr>
          <w:rFonts w:ascii="Times New Roman" w:hAnsiTheme="minorEastAsia" w:cs="Times New Roman"/>
          <w:szCs w:val="21"/>
        </w:rPr>
        <w:t>将固化</w:t>
      </w:r>
      <w:r>
        <w:rPr>
          <w:rFonts w:ascii="Times New Roman" w:hAnsi="Times New Roman" w:cs="Times New Roman"/>
          <w:szCs w:val="21"/>
        </w:rPr>
        <w:t>1</w:t>
      </w:r>
      <w:r>
        <w:rPr>
          <w:rFonts w:ascii="Times New Roman" w:hAnsiTheme="minorEastAsia" w:cs="Times New Roman"/>
          <w:szCs w:val="21"/>
        </w:rPr>
        <w:t>天后的骨水泥样本浸泡在</w:t>
      </w:r>
      <w:r>
        <w:rPr>
          <w:rFonts w:ascii="Times New Roman" w:hAnsi="Times New Roman" w:cs="Times New Roman"/>
          <w:szCs w:val="21"/>
        </w:rPr>
        <w:t xml:space="preserve">10 mL </w:t>
      </w:r>
      <w:r>
        <w:rPr>
          <w:rFonts w:ascii="Times New Roman" w:hAnsi="Times New Roman" w:cs="Times New Roman"/>
          <w:szCs w:val="21"/>
        </w:rPr>
        <w:t>的</w:t>
      </w:r>
      <w:r>
        <w:rPr>
          <w:rFonts w:ascii="Times New Roman" w:hAnsi="Times New Roman" w:cs="Times New Roman"/>
          <w:szCs w:val="21"/>
        </w:rPr>
        <w:t>PBS</w:t>
      </w:r>
      <w:r>
        <w:rPr>
          <w:rFonts w:ascii="Times New Roman" w:hAnsiTheme="minorEastAsia" w:cs="Times New Roman"/>
          <w:szCs w:val="21"/>
        </w:rPr>
        <w:t>中</w:t>
      </w:r>
      <w:r>
        <w:rPr>
          <w:rFonts w:ascii="Times New Roman" w:hAnsi="Times New Roman" w:cs="Times New Roman"/>
          <w:szCs w:val="21"/>
        </w:rPr>
        <w:t>3</w:t>
      </w:r>
      <w:r>
        <w:rPr>
          <w:rFonts w:ascii="Times New Roman" w:hAnsiTheme="minorEastAsia" w:cs="Times New Roman"/>
          <w:szCs w:val="21"/>
        </w:rPr>
        <w:t>天并将浸出液通过</w:t>
      </w:r>
      <w:r>
        <w:rPr>
          <w:rFonts w:ascii="Times New Roman" w:hAnsi="Times New Roman" w:cs="Times New Roman"/>
          <w:szCs w:val="21"/>
        </w:rPr>
        <w:t>0.22 μm</w:t>
      </w:r>
      <w:r>
        <w:rPr>
          <w:rFonts w:ascii="Times New Roman" w:hAnsiTheme="minorEastAsia" w:cs="Times New Roman"/>
          <w:szCs w:val="21"/>
        </w:rPr>
        <w:t>滤膜过滤灭菌；按体积比</w:t>
      </w:r>
      <w:r>
        <w:rPr>
          <w:rFonts w:ascii="Times New Roman" w:hAnsi="Times New Roman" w:cs="Times New Roman"/>
          <w:szCs w:val="21"/>
        </w:rPr>
        <w:t>1:9</w:t>
      </w:r>
      <w:r>
        <w:rPr>
          <w:rFonts w:ascii="Times New Roman" w:hAnsiTheme="minorEastAsia" w:cs="Times New Roman"/>
          <w:szCs w:val="21"/>
        </w:rPr>
        <w:t>与</w:t>
      </w:r>
      <w:r>
        <w:rPr>
          <w:rFonts w:ascii="Times New Roman" w:hAnsi="Times New Roman" w:cs="Times New Roman"/>
          <w:szCs w:val="21"/>
        </w:rPr>
        <w:t>DMEM</w:t>
      </w:r>
      <w:r>
        <w:rPr>
          <w:rFonts w:ascii="Times New Roman" w:hAnsiTheme="minorEastAsia" w:cs="Times New Roman"/>
          <w:szCs w:val="21"/>
        </w:rPr>
        <w:t>培养基混合并添加</w:t>
      </w:r>
      <w:r>
        <w:rPr>
          <w:rFonts w:ascii="Times New Roman" w:hAnsi="Times New Roman" w:cs="Times New Roman"/>
          <w:szCs w:val="21"/>
        </w:rPr>
        <w:t>10%</w:t>
      </w:r>
      <w:r>
        <w:rPr>
          <w:rFonts w:ascii="Times New Roman" w:hAnsiTheme="minorEastAsia" w:cs="Times New Roman"/>
          <w:szCs w:val="21"/>
        </w:rPr>
        <w:t>的胎牛血清，制备骨水泥浸出液培养基。</w:t>
      </w:r>
    </w:p>
    <w:p w:rsidR="006B00C9" w:rsidRDefault="00FA1957">
      <w:pPr>
        <w:rPr>
          <w:rFonts w:ascii="Times New Roman" w:hAnsi="Times New Roman" w:cs="Times New Roman"/>
          <w:b/>
          <w:szCs w:val="21"/>
        </w:rPr>
      </w:pPr>
      <w:r>
        <w:rPr>
          <w:rFonts w:ascii="Arial" w:eastAsia="宋体" w:hAnsi="Arial" w:cs="Arial" w:hint="eastAsia"/>
          <w:b/>
          <w:szCs w:val="24"/>
        </w:rPr>
        <w:t xml:space="preserve">1.4 </w:t>
      </w:r>
      <w:r>
        <w:rPr>
          <w:rFonts w:ascii="Arial" w:eastAsia="宋体" w:hAnsi="Arial" w:cs="Arial"/>
          <w:b/>
          <w:szCs w:val="24"/>
        </w:rPr>
        <w:t>复合利塞膦酸的磷硅酸钙骨水泥生物相容性</w:t>
      </w:r>
    </w:p>
    <w:p w:rsidR="00835C5F" w:rsidRDefault="00FA1957" w:rsidP="00835C5F">
      <w:pPr>
        <w:ind w:firstLineChars="200" w:firstLine="420"/>
        <w:rPr>
          <w:rFonts w:ascii="Times New Roman" w:hAnsiTheme="minorEastAsia" w:cs="Times New Roman"/>
          <w:szCs w:val="21"/>
        </w:rPr>
      </w:pPr>
      <w:r>
        <w:rPr>
          <w:rFonts w:ascii="Times New Roman" w:hAnsiTheme="minorEastAsia" w:cs="Times New Roman"/>
          <w:szCs w:val="21"/>
        </w:rPr>
        <w:t>将骨水泥浸出液培养基添加在</w:t>
      </w:r>
      <w:r>
        <w:rPr>
          <w:rFonts w:ascii="Times New Roman" w:hAnsi="Times New Roman" w:cs="Times New Roman"/>
          <w:szCs w:val="21"/>
        </w:rPr>
        <w:t>96</w:t>
      </w:r>
      <w:r>
        <w:rPr>
          <w:rFonts w:ascii="Times New Roman" w:hAnsiTheme="minorEastAsia" w:cs="Times New Roman"/>
          <w:szCs w:val="21"/>
        </w:rPr>
        <w:t>孔板中（</w:t>
      </w:r>
      <w:r>
        <w:rPr>
          <w:rFonts w:ascii="Times New Roman" w:hAnsi="Times New Roman" w:cs="Times New Roman"/>
          <w:szCs w:val="21"/>
        </w:rPr>
        <w:t>200 μL/</w:t>
      </w:r>
      <w:r>
        <w:rPr>
          <w:rFonts w:ascii="Times New Roman" w:hAnsiTheme="minorEastAsia" w:cs="Times New Roman"/>
          <w:szCs w:val="21"/>
        </w:rPr>
        <w:t>孔）并在每孔种植</w:t>
      </w:r>
      <w:r>
        <w:rPr>
          <w:rFonts w:ascii="Times New Roman" w:hAnsi="Times New Roman" w:cs="Times New Roman"/>
          <w:szCs w:val="21"/>
        </w:rPr>
        <w:t>5×10</w:t>
      </w:r>
      <w:r>
        <w:rPr>
          <w:rFonts w:ascii="Times New Roman" w:hAnsi="Times New Roman" w:cs="Times New Roman"/>
          <w:szCs w:val="21"/>
          <w:vertAlign w:val="superscript"/>
        </w:rPr>
        <w:t>3</w:t>
      </w:r>
      <w:r>
        <w:rPr>
          <w:rFonts w:ascii="Times New Roman" w:hAnsiTheme="minorEastAsia" w:cs="Times New Roman"/>
          <w:szCs w:val="21"/>
        </w:rPr>
        <w:t>个成骨细胞，在</w:t>
      </w:r>
      <w:r>
        <w:rPr>
          <w:rFonts w:ascii="Times New Roman" w:hAnsi="Times New Roman" w:cs="Times New Roman"/>
          <w:szCs w:val="21"/>
        </w:rPr>
        <w:t>37 ℃</w:t>
      </w:r>
      <w:r w:rsidR="00C3437F">
        <w:rPr>
          <w:rFonts w:ascii="Times New Roman" w:hAnsiTheme="minorEastAsia" w:cs="Times New Roman" w:hint="eastAsia"/>
          <w:szCs w:val="21"/>
        </w:rPr>
        <w:t>，</w:t>
      </w:r>
      <w:r>
        <w:rPr>
          <w:rFonts w:ascii="Times New Roman" w:hAnsi="Times New Roman" w:cs="Times New Roman"/>
          <w:szCs w:val="21"/>
        </w:rPr>
        <w:t>5% CO</w:t>
      </w:r>
      <w:r>
        <w:rPr>
          <w:rFonts w:ascii="Times New Roman" w:hAnsi="Times New Roman" w:cs="Times New Roman"/>
          <w:szCs w:val="21"/>
          <w:vertAlign w:val="subscript"/>
        </w:rPr>
        <w:t>2</w:t>
      </w:r>
      <w:r>
        <w:rPr>
          <w:rFonts w:ascii="Times New Roman" w:hAnsiTheme="minorEastAsia" w:cs="Times New Roman"/>
          <w:szCs w:val="21"/>
        </w:rPr>
        <w:t>培养箱中孵育</w:t>
      </w:r>
      <w:r>
        <w:rPr>
          <w:rFonts w:ascii="Times New Roman" w:hAnsi="Times New Roman" w:cs="Times New Roman"/>
          <w:szCs w:val="21"/>
        </w:rPr>
        <w:t>3</w:t>
      </w:r>
      <w:r>
        <w:rPr>
          <w:rFonts w:ascii="Times New Roman" w:hAnsiTheme="minorEastAsia" w:cs="Times New Roman"/>
          <w:szCs w:val="21"/>
        </w:rPr>
        <w:t>天后，利用</w:t>
      </w:r>
      <w:r>
        <w:rPr>
          <w:rFonts w:ascii="Times New Roman" w:hAnsi="Times New Roman" w:cs="Times New Roman"/>
          <w:szCs w:val="21"/>
        </w:rPr>
        <w:t>MTT</w:t>
      </w:r>
      <w:r>
        <w:rPr>
          <w:rFonts w:ascii="Times New Roman" w:hAnsiTheme="minorEastAsia" w:cs="Times New Roman"/>
          <w:szCs w:val="21"/>
        </w:rPr>
        <w:t>比色法测定成骨细胞的存活率。在本研究中，通过美国</w:t>
      </w:r>
      <w:r>
        <w:rPr>
          <w:rFonts w:ascii="Times New Roman" w:hAnsi="Times New Roman" w:cs="Times New Roman"/>
          <w:szCs w:val="21"/>
        </w:rPr>
        <w:t>Bio-Rad</w:t>
      </w:r>
      <w:r>
        <w:rPr>
          <w:rFonts w:ascii="Times New Roman" w:hAnsiTheme="minorEastAsia" w:cs="Times New Roman"/>
          <w:szCs w:val="21"/>
        </w:rPr>
        <w:t>公司</w:t>
      </w:r>
      <w:r>
        <w:rPr>
          <w:rFonts w:ascii="Times New Roman" w:hAnsi="Times New Roman" w:cs="Times New Roman"/>
          <w:szCs w:val="21"/>
        </w:rPr>
        <w:t>CFX96</w:t>
      </w:r>
      <w:r>
        <w:rPr>
          <w:rFonts w:ascii="Times New Roman" w:hAnsiTheme="minorEastAsia" w:cs="Times New Roman"/>
          <w:szCs w:val="21"/>
        </w:rPr>
        <w:t>型</w:t>
      </w:r>
      <w:r>
        <w:rPr>
          <w:rFonts w:ascii="Times New Roman" w:hAnsi="Times New Roman" w:cs="Times New Roman"/>
          <w:szCs w:val="21"/>
        </w:rPr>
        <w:t>real-time PCR</w:t>
      </w:r>
      <w:r>
        <w:rPr>
          <w:rFonts w:ascii="Times New Roman" w:hAnsiTheme="minorEastAsia" w:cs="Times New Roman"/>
          <w:szCs w:val="21"/>
        </w:rPr>
        <w:t>仪检测</w:t>
      </w:r>
      <w:r>
        <w:rPr>
          <w:rFonts w:ascii="Times New Roman" w:hAnsi="Times New Roman" w:cs="Times New Roman"/>
          <w:szCs w:val="21"/>
        </w:rPr>
        <w:t>4</w:t>
      </w:r>
      <w:r>
        <w:rPr>
          <w:rFonts w:ascii="Times New Roman" w:hAnsiTheme="minorEastAsia" w:cs="Times New Roman"/>
          <w:szCs w:val="21"/>
        </w:rPr>
        <w:t>种与成骨细胞增殖、分化相关基因（</w:t>
      </w:r>
      <w:r>
        <w:rPr>
          <w:rFonts w:ascii="Times New Roman" w:hAnsi="Times New Roman" w:cs="Times New Roman"/>
          <w:szCs w:val="21"/>
        </w:rPr>
        <w:t>ALP</w:t>
      </w:r>
      <w:r>
        <w:rPr>
          <w:rFonts w:ascii="Times New Roman" w:hAnsiTheme="minorEastAsia" w:cs="Times New Roman"/>
          <w:szCs w:val="21"/>
        </w:rPr>
        <w:t>、</w:t>
      </w:r>
      <w:r>
        <w:rPr>
          <w:rFonts w:ascii="Times New Roman" w:hAnsi="Times New Roman" w:cs="Times New Roman"/>
          <w:szCs w:val="21"/>
        </w:rPr>
        <w:t>OPG</w:t>
      </w:r>
      <w:r>
        <w:rPr>
          <w:rFonts w:ascii="Times New Roman" w:hAnsiTheme="minorEastAsia" w:cs="Times New Roman"/>
          <w:szCs w:val="21"/>
        </w:rPr>
        <w:t>、</w:t>
      </w:r>
      <w:r>
        <w:rPr>
          <w:rFonts w:ascii="Times New Roman" w:hAnsi="Times New Roman" w:cs="Times New Roman"/>
          <w:szCs w:val="21"/>
        </w:rPr>
        <w:t>runx2</w:t>
      </w:r>
      <w:r>
        <w:rPr>
          <w:rFonts w:ascii="Times New Roman" w:hAnsiTheme="minorEastAsia" w:cs="Times New Roman"/>
          <w:szCs w:val="21"/>
        </w:rPr>
        <w:t>与</w:t>
      </w:r>
      <w:r>
        <w:rPr>
          <w:rFonts w:ascii="Times New Roman" w:hAnsi="Times New Roman" w:cs="Times New Roman"/>
          <w:szCs w:val="21"/>
        </w:rPr>
        <w:t>TGF- β</w:t>
      </w:r>
      <w:r>
        <w:rPr>
          <w:rFonts w:ascii="Times New Roman" w:hAnsiTheme="minorEastAsia" w:cs="Times New Roman"/>
          <w:szCs w:val="21"/>
        </w:rPr>
        <w:t>）的表达情况</w:t>
      </w:r>
      <w:r>
        <w:rPr>
          <w:rFonts w:ascii="Times New Roman" w:hAnsiTheme="minorEastAsia" w:cs="Times New Roman" w:hint="eastAsia"/>
          <w:szCs w:val="21"/>
        </w:rPr>
        <w:t>；</w:t>
      </w:r>
      <w:r>
        <w:rPr>
          <w:rFonts w:ascii="Times New Roman" w:hAnsiTheme="minorEastAsia" w:cs="Times New Roman"/>
          <w:szCs w:val="21"/>
        </w:rPr>
        <w:t>同时，利用美国</w:t>
      </w:r>
      <w:r>
        <w:rPr>
          <w:rFonts w:ascii="Times New Roman" w:hAnsi="Times New Roman" w:cs="Times New Roman"/>
          <w:szCs w:val="21"/>
        </w:rPr>
        <w:t>BD</w:t>
      </w:r>
      <w:r>
        <w:rPr>
          <w:rFonts w:ascii="Times New Roman" w:hAnsiTheme="minorEastAsia" w:cs="Times New Roman"/>
          <w:szCs w:val="21"/>
        </w:rPr>
        <w:t>公司的</w:t>
      </w:r>
      <w:r>
        <w:rPr>
          <w:rFonts w:ascii="Times New Roman" w:hAnsi="Times New Roman" w:cs="Times New Roman"/>
          <w:szCs w:val="21"/>
        </w:rPr>
        <w:t>FACS CantoⅡ</w:t>
      </w:r>
      <w:r>
        <w:rPr>
          <w:rFonts w:ascii="Times New Roman" w:hAnsiTheme="minorEastAsia" w:cs="Times New Roman"/>
          <w:szCs w:val="21"/>
        </w:rPr>
        <w:t>型流式细胞分析仪分析载药骨水泥对</w:t>
      </w:r>
    </w:p>
    <w:p w:rsidR="00835C5F" w:rsidRPr="00835C5F" w:rsidRDefault="00FA1957">
      <w:pPr>
        <w:rPr>
          <w:rFonts w:ascii="Times New Roman" w:hAnsi="Times New Roman" w:cs="Times New Roman"/>
          <w:szCs w:val="21"/>
        </w:rPr>
      </w:pPr>
      <w:r>
        <w:rPr>
          <w:rFonts w:ascii="Times New Roman" w:hAnsiTheme="minorEastAsia" w:cs="Times New Roman"/>
          <w:szCs w:val="21"/>
        </w:rPr>
        <w:t>成骨细胞细胞周期及凋亡的影响。</w:t>
      </w:r>
    </w:p>
    <w:p w:rsidR="006B00C9" w:rsidRDefault="00FA1957">
      <w:pPr>
        <w:rPr>
          <w:rFonts w:ascii="Arial" w:eastAsia="宋体" w:hAnsi="Arial" w:cs="Arial"/>
          <w:b/>
          <w:szCs w:val="24"/>
        </w:rPr>
      </w:pPr>
      <w:r>
        <w:rPr>
          <w:rFonts w:ascii="Arial" w:eastAsia="宋体" w:hAnsi="Arial" w:cs="Arial" w:hint="eastAsia"/>
          <w:b/>
          <w:szCs w:val="24"/>
        </w:rPr>
        <w:t xml:space="preserve">1.5 </w:t>
      </w:r>
      <w:r>
        <w:rPr>
          <w:rFonts w:ascii="Arial" w:eastAsia="宋体" w:hAnsi="Arial" w:cs="Arial"/>
          <w:b/>
          <w:szCs w:val="24"/>
        </w:rPr>
        <w:t>统计分析</w:t>
      </w:r>
    </w:p>
    <w:p w:rsidR="00FA438E" w:rsidRPr="00FA438E" w:rsidRDefault="00C3437F" w:rsidP="00FA438E">
      <w:pPr>
        <w:ind w:firstLineChars="200" w:firstLine="420"/>
        <w:jc w:val="left"/>
        <w:rPr>
          <w:rFonts w:ascii="Times New Roman" w:hAnsiTheme="minorEastAsia" w:cs="Times New Roman"/>
          <w:szCs w:val="21"/>
        </w:rPr>
      </w:pPr>
      <w:r>
        <w:rPr>
          <w:rFonts w:ascii="Times New Roman" w:hAnsi="Times New Roman" w:cs="Times New Roman" w:hint="eastAsia"/>
          <w:szCs w:val="21"/>
        </w:rPr>
        <w:t>利用</w:t>
      </w:r>
      <w:r w:rsidR="00FA1957">
        <w:rPr>
          <w:rFonts w:ascii="Times New Roman" w:hAnsi="Times New Roman" w:cs="Times New Roman"/>
          <w:szCs w:val="21"/>
        </w:rPr>
        <w:t>IBM</w:t>
      </w:r>
      <w:r w:rsidR="00FA1957">
        <w:rPr>
          <w:rFonts w:ascii="Times New Roman" w:hAnsi="Times New Roman" w:cs="Times New Roman"/>
          <w:szCs w:val="21"/>
          <w:vertAlign w:val="superscript"/>
        </w:rPr>
        <w:t>®</w:t>
      </w:r>
      <w:r w:rsidR="00FA1957">
        <w:rPr>
          <w:rFonts w:ascii="Times New Roman" w:hAnsi="Times New Roman" w:cs="Times New Roman"/>
          <w:szCs w:val="21"/>
        </w:rPr>
        <w:t xml:space="preserve"> SPSS</w:t>
      </w:r>
      <w:r w:rsidR="00FA1957">
        <w:rPr>
          <w:rFonts w:ascii="Times New Roman" w:hAnsi="Times New Roman" w:cs="Times New Roman"/>
          <w:szCs w:val="21"/>
          <w:vertAlign w:val="superscript"/>
        </w:rPr>
        <w:t>®</w:t>
      </w:r>
      <w:r w:rsidR="00FA1957">
        <w:rPr>
          <w:rFonts w:ascii="Times New Roman" w:hAnsi="Times New Roman" w:cs="Times New Roman"/>
          <w:szCs w:val="21"/>
        </w:rPr>
        <w:t xml:space="preserve"> Statistical software v.19.0</w:t>
      </w:r>
      <w:r w:rsidR="00FA1957">
        <w:rPr>
          <w:rFonts w:ascii="Times New Roman" w:hAnsiTheme="minorEastAsia" w:cs="Times New Roman"/>
          <w:szCs w:val="21"/>
        </w:rPr>
        <w:t>（</w:t>
      </w:r>
      <w:r w:rsidR="00FA1957">
        <w:rPr>
          <w:rFonts w:ascii="Times New Roman" w:hAnsi="Times New Roman" w:cs="Times New Roman"/>
          <w:szCs w:val="21"/>
        </w:rPr>
        <w:t>SPSS, Chicago, IL, U.S.A.</w:t>
      </w:r>
      <w:r w:rsidR="00FA1957">
        <w:rPr>
          <w:rFonts w:ascii="Times New Roman" w:hAnsiTheme="minorEastAsia" w:cs="Times New Roman"/>
          <w:szCs w:val="21"/>
        </w:rPr>
        <w:t>）统计数据分析</w:t>
      </w:r>
      <w:r>
        <w:rPr>
          <w:rFonts w:ascii="Times New Roman" w:hAnsiTheme="minorEastAsia" w:cs="Times New Roman" w:hint="eastAsia"/>
          <w:szCs w:val="21"/>
        </w:rPr>
        <w:t>，</w:t>
      </w:r>
      <w:r w:rsidR="00FA1957">
        <w:rPr>
          <w:rFonts w:ascii="Times New Roman" w:hAnsiTheme="minorEastAsia" w:cs="Times New Roman"/>
          <w:szCs w:val="21"/>
        </w:rPr>
        <w:t>所有数据结果以平均值</w:t>
      </w:r>
      <w:r w:rsidR="00FA1957">
        <w:rPr>
          <w:rFonts w:ascii="Times New Roman" w:hAnsi="Times New Roman" w:cs="Times New Roman"/>
          <w:szCs w:val="21"/>
        </w:rPr>
        <w:t>±</w:t>
      </w:r>
      <w:r w:rsidR="00FA1957">
        <w:rPr>
          <w:rFonts w:ascii="Times New Roman" w:hAnsiTheme="minorEastAsia" w:cs="Times New Roman"/>
          <w:szCs w:val="21"/>
        </w:rPr>
        <w:t>标准差的形式给出。单向方</w:t>
      </w:r>
      <w:r w:rsidR="00FA1957">
        <w:rPr>
          <w:rFonts w:ascii="Times New Roman" w:hAnsiTheme="minorEastAsia" w:cs="Times New Roman" w:hint="eastAsia"/>
          <w:szCs w:val="21"/>
        </w:rPr>
        <w:t>差</w:t>
      </w:r>
      <w:r w:rsidR="00FA1957">
        <w:rPr>
          <w:rFonts w:ascii="Times New Roman" w:hAnsiTheme="minorEastAsia" w:cs="Times New Roman"/>
          <w:szCs w:val="21"/>
        </w:rPr>
        <w:t>分析</w:t>
      </w:r>
      <w:r w:rsidR="00FA1957">
        <w:rPr>
          <w:rFonts w:ascii="Times New Roman" w:hAnsiTheme="minorEastAsia" w:cs="Times New Roman" w:hint="eastAsia"/>
          <w:szCs w:val="21"/>
        </w:rPr>
        <w:t>（</w:t>
      </w:r>
      <w:r w:rsidR="00FA1957">
        <w:rPr>
          <w:rFonts w:ascii="Times New Roman" w:hAnsiTheme="minorEastAsia" w:cs="Times New Roman" w:hint="eastAsia"/>
          <w:szCs w:val="21"/>
        </w:rPr>
        <w:t>ANOVA</w:t>
      </w:r>
      <w:r w:rsidR="00FA1957">
        <w:rPr>
          <w:rFonts w:ascii="Times New Roman" w:hAnsiTheme="minorEastAsia" w:cs="Times New Roman" w:hint="eastAsia"/>
          <w:szCs w:val="21"/>
        </w:rPr>
        <w:t>）</w:t>
      </w:r>
      <w:r w:rsidR="00FA1957">
        <w:rPr>
          <w:rFonts w:ascii="Times New Roman" w:hAnsiTheme="minorEastAsia" w:cs="Times New Roman"/>
          <w:szCs w:val="21"/>
        </w:rPr>
        <w:t>用来比较各组数据之间的统计学差异（</w:t>
      </w:r>
      <w:r w:rsidR="00FA1957">
        <w:rPr>
          <w:rFonts w:ascii="Times New Roman" w:hAnsi="Times New Roman" w:cs="Times New Roman"/>
          <w:i/>
          <w:iCs/>
          <w:szCs w:val="21"/>
        </w:rPr>
        <w:t>p</w:t>
      </w:r>
      <w:r w:rsidR="00FA1957">
        <w:rPr>
          <w:rFonts w:ascii="Times New Roman" w:hAnsi="Times New Roman" w:cs="Times New Roman"/>
          <w:szCs w:val="21"/>
        </w:rPr>
        <w:t>&lt;0.05</w:t>
      </w:r>
      <w:r w:rsidR="00FA1957">
        <w:rPr>
          <w:rFonts w:ascii="Times New Roman" w:hAnsiTheme="minorEastAsia" w:cs="Times New Roman"/>
          <w:szCs w:val="21"/>
        </w:rPr>
        <w:t>）</w:t>
      </w:r>
      <w:r w:rsidR="00FA1957">
        <w:rPr>
          <w:rFonts w:ascii="Times New Roman" w:hAnsi="Times New Roman" w:cs="Times New Roman"/>
          <w:szCs w:val="21"/>
        </w:rPr>
        <w:t>.</w:t>
      </w:r>
    </w:p>
    <w:p w:rsidR="006B00C9" w:rsidRDefault="00FA1957">
      <w:pPr>
        <w:pStyle w:val="2"/>
        <w:spacing w:before="0" w:after="0" w:line="480" w:lineRule="auto"/>
        <w:rPr>
          <w:rFonts w:ascii="Times New Roman" w:eastAsia="宋体" w:hAnsi="Times New Roman"/>
          <w:b w:val="0"/>
          <w:bCs w:val="0"/>
          <w:sz w:val="28"/>
          <w:szCs w:val="28"/>
        </w:rPr>
      </w:pPr>
      <w:r>
        <w:rPr>
          <w:rFonts w:ascii="Times New Roman" w:eastAsia="宋体" w:hAnsi="Times New Roman" w:hint="eastAsia"/>
          <w:b w:val="0"/>
          <w:bCs w:val="0"/>
          <w:sz w:val="28"/>
          <w:szCs w:val="28"/>
        </w:rPr>
        <w:t xml:space="preserve">2 </w:t>
      </w:r>
      <w:r>
        <w:rPr>
          <w:rFonts w:ascii="Times New Roman" w:eastAsia="宋体" w:hAnsi="Times New Roman"/>
          <w:b w:val="0"/>
          <w:bCs w:val="0"/>
          <w:sz w:val="28"/>
          <w:szCs w:val="28"/>
        </w:rPr>
        <w:t>结果与讨论</w:t>
      </w:r>
    </w:p>
    <w:p w:rsidR="006B00C9" w:rsidRDefault="00FA1957">
      <w:pPr>
        <w:rPr>
          <w:rFonts w:ascii="Arial" w:eastAsia="宋体" w:hAnsi="Arial" w:cs="Arial"/>
          <w:b/>
          <w:szCs w:val="24"/>
        </w:rPr>
      </w:pPr>
      <w:r>
        <w:rPr>
          <w:rFonts w:ascii="Arial" w:eastAsia="宋体" w:hAnsi="Arial" w:cs="Arial" w:hint="eastAsia"/>
          <w:b/>
          <w:szCs w:val="24"/>
        </w:rPr>
        <w:t xml:space="preserve">2.1 </w:t>
      </w:r>
      <w:r>
        <w:rPr>
          <w:rFonts w:ascii="Arial" w:eastAsia="宋体" w:hAnsi="Arial" w:cs="Arial"/>
          <w:b/>
          <w:szCs w:val="24"/>
        </w:rPr>
        <w:t>复合利塞膦酸的磷硅酸钙骨水泥理化性能</w:t>
      </w:r>
    </w:p>
    <w:p w:rsidR="006B00C9" w:rsidRDefault="00FA1957" w:rsidP="000B438C">
      <w:pPr>
        <w:tabs>
          <w:tab w:val="left" w:pos="2050"/>
        </w:tabs>
        <w:ind w:firstLineChars="150" w:firstLine="315"/>
        <w:rPr>
          <w:rFonts w:ascii="Times New Roman" w:hAnsiTheme="minorEastAsia" w:cs="Times New Roman"/>
          <w:szCs w:val="21"/>
        </w:rPr>
      </w:pPr>
      <w:r>
        <w:rPr>
          <w:rFonts w:ascii="Times New Roman" w:hAnsiTheme="minorEastAsia" w:cs="Times New Roman"/>
          <w:szCs w:val="21"/>
        </w:rPr>
        <w:t>研究发现</w:t>
      </w:r>
      <w:r>
        <w:rPr>
          <w:rFonts w:ascii="Times New Roman" w:hAnsi="Times New Roman" w:cs="Times New Roman"/>
          <w:szCs w:val="21"/>
        </w:rPr>
        <w:t>RA</w:t>
      </w:r>
      <w:r>
        <w:rPr>
          <w:rFonts w:ascii="Times New Roman" w:hAnsiTheme="minorEastAsia" w:cs="Times New Roman"/>
          <w:szCs w:val="21"/>
        </w:rPr>
        <w:t>对</w:t>
      </w:r>
      <w:r>
        <w:rPr>
          <w:rFonts w:ascii="Times New Roman" w:hAnsi="Times New Roman" w:cs="Times New Roman"/>
          <w:szCs w:val="21"/>
        </w:rPr>
        <w:t>CPSC</w:t>
      </w:r>
      <w:r>
        <w:rPr>
          <w:rFonts w:ascii="Times New Roman" w:hAnsiTheme="minorEastAsia" w:cs="Times New Roman"/>
          <w:szCs w:val="21"/>
        </w:rPr>
        <w:t>的理化性能具有很强的</w:t>
      </w:r>
    </w:p>
    <w:p w:rsidR="00D42CA8" w:rsidRDefault="00FA7269">
      <w:pPr>
        <w:tabs>
          <w:tab w:val="left" w:pos="2050"/>
        </w:tabs>
        <w:rPr>
          <w:rFonts w:ascii="Times New Roman" w:hAnsiTheme="minorEastAsia" w:cs="Times New Roman"/>
          <w:szCs w:val="21"/>
        </w:rPr>
      </w:pPr>
      <w:r>
        <w:rPr>
          <w:rFonts w:ascii="Times New Roman" w:hAnsiTheme="minorEastAsia" w:cs="Times New Roman"/>
          <w:szCs w:val="21"/>
        </w:rPr>
        <w:t>影响（表</w:t>
      </w:r>
      <w:r>
        <w:rPr>
          <w:rFonts w:ascii="Times New Roman" w:hAnsiTheme="minorEastAsia" w:cs="Times New Roman" w:hint="eastAsia"/>
          <w:szCs w:val="21"/>
        </w:rPr>
        <w:t>一</w:t>
      </w:r>
      <w:r w:rsidR="00FA1957">
        <w:rPr>
          <w:rFonts w:ascii="Times New Roman" w:hAnsiTheme="minorEastAsia" w:cs="Times New Roman"/>
          <w:szCs w:val="21"/>
        </w:rPr>
        <w:t>）。在固化</w:t>
      </w:r>
      <w:r w:rsidR="00FA1957">
        <w:rPr>
          <w:rFonts w:ascii="Times New Roman" w:hAnsi="Times New Roman" w:cs="Times New Roman"/>
          <w:szCs w:val="21"/>
        </w:rPr>
        <w:t>3</w:t>
      </w:r>
      <w:r w:rsidR="00FA1957">
        <w:rPr>
          <w:rFonts w:ascii="Times New Roman" w:hAnsiTheme="minorEastAsia" w:cs="Times New Roman"/>
          <w:szCs w:val="21"/>
        </w:rPr>
        <w:t>天后的骨水泥样本中，可以发现</w:t>
      </w:r>
      <w:r w:rsidR="00FA1957">
        <w:rPr>
          <w:rFonts w:ascii="Times New Roman" w:hAnsi="Times New Roman" w:cs="Times New Roman"/>
          <w:szCs w:val="21"/>
        </w:rPr>
        <w:t>1.0%</w:t>
      </w:r>
      <w:r w:rsidR="00FA1957">
        <w:rPr>
          <w:rFonts w:ascii="Times New Roman" w:hAnsiTheme="minorEastAsia" w:cs="Times New Roman"/>
          <w:szCs w:val="21"/>
        </w:rPr>
        <w:t>的</w:t>
      </w:r>
      <w:r w:rsidR="00FA1957">
        <w:rPr>
          <w:rFonts w:ascii="Times New Roman" w:hAnsi="Times New Roman" w:cs="Times New Roman"/>
          <w:szCs w:val="21"/>
        </w:rPr>
        <w:t>RA</w:t>
      </w:r>
      <w:r w:rsidR="00FA1957">
        <w:rPr>
          <w:rFonts w:ascii="Times New Roman" w:hAnsiTheme="minorEastAsia" w:cs="Times New Roman"/>
          <w:szCs w:val="21"/>
        </w:rPr>
        <w:t>显著降低了</w:t>
      </w:r>
      <w:r w:rsidR="00FA1957">
        <w:rPr>
          <w:rFonts w:ascii="Times New Roman" w:hAnsi="Times New Roman" w:cs="Times New Roman"/>
          <w:szCs w:val="21"/>
        </w:rPr>
        <w:t>CPSC</w:t>
      </w:r>
      <w:r w:rsidR="00FA1957">
        <w:rPr>
          <w:rFonts w:ascii="Times New Roman" w:hAnsiTheme="minorEastAsia" w:cs="Times New Roman"/>
          <w:szCs w:val="21"/>
        </w:rPr>
        <w:t>的固化速率及机械强度；在</w:t>
      </w:r>
      <w:r w:rsidR="00FA1957">
        <w:rPr>
          <w:rFonts w:ascii="Times New Roman" w:hAnsi="Times New Roman" w:cs="Times New Roman"/>
          <w:szCs w:val="21"/>
        </w:rPr>
        <w:t>CPSC</w:t>
      </w:r>
      <w:r w:rsidR="00FA1957">
        <w:rPr>
          <w:rFonts w:ascii="Times New Roman" w:hAnsiTheme="minorEastAsia" w:cs="Times New Roman"/>
          <w:szCs w:val="21"/>
        </w:rPr>
        <w:t>和</w:t>
      </w:r>
      <w:r w:rsidR="00FA1957">
        <w:rPr>
          <w:rFonts w:ascii="Times New Roman" w:hAnsi="Times New Roman" w:cs="Times New Roman"/>
          <w:szCs w:val="21"/>
        </w:rPr>
        <w:t>CPSC05R</w:t>
      </w:r>
      <w:r w:rsidR="00FA1957">
        <w:rPr>
          <w:rFonts w:ascii="Times New Roman" w:hAnsiTheme="minorEastAsia" w:cs="Times New Roman"/>
          <w:szCs w:val="21"/>
        </w:rPr>
        <w:t>样本中，固化</w:t>
      </w:r>
      <w:r w:rsidR="00FA1957">
        <w:rPr>
          <w:rFonts w:ascii="Times New Roman" w:hAnsi="Times New Roman" w:cs="Times New Roman"/>
          <w:szCs w:val="21"/>
        </w:rPr>
        <w:t>3</w:t>
      </w:r>
      <w:r w:rsidR="00FA1957">
        <w:rPr>
          <w:rFonts w:ascii="Times New Roman" w:hAnsiTheme="minorEastAsia" w:cs="Times New Roman"/>
          <w:szCs w:val="21"/>
        </w:rPr>
        <w:t>天后的抗压强度与固化</w:t>
      </w:r>
      <w:r w:rsidR="00FA1957">
        <w:rPr>
          <w:rFonts w:ascii="Times New Roman" w:hAnsi="Times New Roman" w:cs="Times New Roman"/>
          <w:szCs w:val="21"/>
        </w:rPr>
        <w:t>7</w:t>
      </w:r>
      <w:r w:rsidR="00FA1957">
        <w:rPr>
          <w:rFonts w:ascii="Times New Roman" w:hAnsiTheme="minorEastAsia" w:cs="Times New Roman"/>
          <w:szCs w:val="21"/>
        </w:rPr>
        <w:t>天后的抗压强度的类似，均为</w:t>
      </w:r>
      <w:r w:rsidR="00FA1957">
        <w:rPr>
          <w:rFonts w:ascii="Times New Roman" w:hAnsi="Times New Roman" w:cs="Times New Roman"/>
          <w:szCs w:val="21"/>
        </w:rPr>
        <w:t>12~13 MPa</w:t>
      </w:r>
      <w:r w:rsidR="00FA1957">
        <w:rPr>
          <w:rFonts w:ascii="Times New Roman" w:hAnsiTheme="minorEastAsia" w:cs="Times New Roman"/>
          <w:szCs w:val="21"/>
        </w:rPr>
        <w:t>；然而</w:t>
      </w:r>
      <w:r w:rsidR="00FA1957">
        <w:rPr>
          <w:rFonts w:ascii="Times New Roman" w:hAnsiTheme="minorEastAsia" w:cs="Times New Roman" w:hint="eastAsia"/>
          <w:szCs w:val="21"/>
        </w:rPr>
        <w:t>，</w:t>
      </w:r>
      <w:r w:rsidR="00FA1957">
        <w:rPr>
          <w:rFonts w:ascii="Times New Roman" w:hAnsiTheme="minorEastAsia" w:cs="Times New Roman"/>
          <w:szCs w:val="21"/>
        </w:rPr>
        <w:t>在</w:t>
      </w:r>
      <w:r w:rsidR="00FA1957">
        <w:rPr>
          <w:rFonts w:ascii="Times New Roman" w:hAnsi="Times New Roman" w:cs="Times New Roman"/>
          <w:szCs w:val="21"/>
        </w:rPr>
        <w:t>CPSC10R</w:t>
      </w:r>
      <w:r w:rsidR="00FA1957">
        <w:rPr>
          <w:rFonts w:ascii="Times New Roman" w:hAnsiTheme="minorEastAsia" w:cs="Times New Roman"/>
          <w:szCs w:val="21"/>
        </w:rPr>
        <w:t>样本中，固化</w:t>
      </w:r>
      <w:r w:rsidR="00FA1957">
        <w:rPr>
          <w:rFonts w:ascii="Times New Roman" w:hAnsi="Times New Roman" w:cs="Times New Roman"/>
          <w:szCs w:val="21"/>
        </w:rPr>
        <w:t>7</w:t>
      </w:r>
      <w:r w:rsidR="00FA1957">
        <w:rPr>
          <w:rFonts w:ascii="Times New Roman" w:hAnsiTheme="minorEastAsia" w:cs="Times New Roman"/>
          <w:szCs w:val="21"/>
        </w:rPr>
        <w:t>天后的抗压强度显著升高。上述数据表明</w:t>
      </w:r>
      <w:r w:rsidR="00FA1957">
        <w:rPr>
          <w:rFonts w:ascii="Times New Roman" w:hAnsi="Times New Roman" w:cs="Times New Roman"/>
          <w:szCs w:val="21"/>
        </w:rPr>
        <w:t>RA</w:t>
      </w:r>
      <w:r w:rsidR="00FA1957">
        <w:rPr>
          <w:rFonts w:ascii="Times New Roman" w:hAnsiTheme="minorEastAsia" w:cs="Times New Roman"/>
          <w:szCs w:val="21"/>
        </w:rPr>
        <w:t>对于</w:t>
      </w:r>
      <w:r w:rsidR="00FA1957">
        <w:rPr>
          <w:rFonts w:ascii="Times New Roman" w:hAnsi="Times New Roman" w:cs="Times New Roman"/>
          <w:szCs w:val="21"/>
        </w:rPr>
        <w:lastRenderedPageBreak/>
        <w:t>CPSC</w:t>
      </w:r>
      <w:r w:rsidR="00FA1957">
        <w:rPr>
          <w:rFonts w:ascii="Times New Roman" w:hAnsiTheme="minorEastAsia" w:cs="Times New Roman"/>
          <w:szCs w:val="21"/>
        </w:rPr>
        <w:t>的固化过程具有延缓作用但不会导致</w:t>
      </w:r>
      <w:r w:rsidR="00FA1957">
        <w:rPr>
          <w:rFonts w:ascii="Times New Roman" w:hAnsi="Times New Roman" w:cs="Times New Roman"/>
          <w:szCs w:val="21"/>
        </w:rPr>
        <w:t>CPSC</w:t>
      </w:r>
      <w:r w:rsidR="00FA1957">
        <w:rPr>
          <w:rFonts w:ascii="Times New Roman" w:hAnsiTheme="minorEastAsia" w:cs="Times New Roman"/>
          <w:szCs w:val="21"/>
        </w:rPr>
        <w:t>终止固化</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vertAlign w:val="superscript"/>
        </w:rPr>
        <w:t>5</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rPr>
        <w:t>。在</w:t>
      </w:r>
      <w:r w:rsidR="00FA1957">
        <w:rPr>
          <w:rFonts w:ascii="Times New Roman" w:hAnsi="Times New Roman" w:cs="Times New Roman"/>
          <w:szCs w:val="21"/>
        </w:rPr>
        <w:t>CPSC</w:t>
      </w:r>
      <w:r w:rsidR="00FA1957">
        <w:rPr>
          <w:rFonts w:ascii="Times New Roman" w:hAnsiTheme="minorEastAsia" w:cs="Times New Roman"/>
          <w:szCs w:val="21"/>
        </w:rPr>
        <w:t>固化过程中，</w:t>
      </w:r>
      <w:r w:rsidR="00FA1957">
        <w:rPr>
          <w:rFonts w:ascii="Times New Roman" w:hAnsi="Times New Roman" w:cs="Times New Roman"/>
          <w:szCs w:val="21"/>
        </w:rPr>
        <w:t>CPSC</w:t>
      </w:r>
      <w:r w:rsidR="00FA1957">
        <w:rPr>
          <w:rFonts w:ascii="Times New Roman" w:hAnsiTheme="minorEastAsia" w:cs="Times New Roman"/>
          <w:szCs w:val="21"/>
        </w:rPr>
        <w:t>中的硅酸钙与水反应形成硅酸钙水凝胶，而</w:t>
      </w:r>
      <w:r w:rsidR="00FA1957">
        <w:rPr>
          <w:rFonts w:ascii="Times New Roman" w:hAnsi="Times New Roman" w:cs="Times New Roman"/>
          <w:szCs w:val="21"/>
        </w:rPr>
        <w:t>RA</w:t>
      </w:r>
      <w:r w:rsidR="00FA1957">
        <w:rPr>
          <w:rFonts w:ascii="Times New Roman" w:hAnsiTheme="minorEastAsia" w:cs="Times New Roman"/>
          <w:szCs w:val="21"/>
        </w:rPr>
        <w:t>附着在已经形成水凝胶颗粒的表面阻碍水化反应进一步进行</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vertAlign w:val="superscript"/>
        </w:rPr>
        <w:t>3</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rPr>
        <w:t>。因此，在高浓度</w:t>
      </w:r>
      <w:r w:rsidR="00FA1957">
        <w:rPr>
          <w:rFonts w:ascii="Times New Roman" w:hAnsi="Times New Roman" w:cs="Times New Roman"/>
          <w:szCs w:val="21"/>
        </w:rPr>
        <w:t>RA</w:t>
      </w:r>
      <w:r w:rsidR="00FA1957">
        <w:rPr>
          <w:rFonts w:ascii="Times New Roman" w:hAnsiTheme="minorEastAsia" w:cs="Times New Roman"/>
          <w:szCs w:val="21"/>
        </w:rPr>
        <w:t>样本中，固化</w:t>
      </w:r>
      <w:r w:rsidR="00FA1957">
        <w:rPr>
          <w:rFonts w:ascii="Times New Roman" w:hAnsi="Times New Roman" w:cs="Times New Roman"/>
          <w:szCs w:val="21"/>
        </w:rPr>
        <w:t>3</w:t>
      </w:r>
      <w:r w:rsidR="00FA1957">
        <w:rPr>
          <w:rFonts w:ascii="Times New Roman" w:hAnsiTheme="minorEastAsia" w:cs="Times New Roman"/>
          <w:szCs w:val="21"/>
        </w:rPr>
        <w:t>天后的</w:t>
      </w:r>
      <w:r w:rsidR="00FA1957">
        <w:rPr>
          <w:rFonts w:ascii="Times New Roman" w:hAnsi="Times New Roman" w:cs="Times New Roman"/>
          <w:szCs w:val="21"/>
        </w:rPr>
        <w:t>CPSC10R</w:t>
      </w:r>
      <w:r w:rsidR="00FA1957">
        <w:rPr>
          <w:rFonts w:ascii="Times New Roman" w:hAnsiTheme="minorEastAsia" w:cs="Times New Roman"/>
          <w:szCs w:val="21"/>
        </w:rPr>
        <w:t>骨水泥的水化反应被明显阻碍</w:t>
      </w:r>
      <w:r w:rsidR="00FA1957">
        <w:rPr>
          <w:rFonts w:ascii="Times New Roman" w:hAnsiTheme="minorEastAsia" w:cs="Times New Roman" w:hint="eastAsia"/>
          <w:szCs w:val="21"/>
        </w:rPr>
        <w:t>，</w:t>
      </w:r>
      <w:r w:rsidR="00FA1957">
        <w:rPr>
          <w:rFonts w:ascii="Times New Roman" w:hAnsiTheme="minorEastAsia" w:cs="Times New Roman"/>
          <w:szCs w:val="21"/>
        </w:rPr>
        <w:t>导致</w:t>
      </w:r>
      <w:r w:rsidR="003807E9">
        <w:rPr>
          <w:rFonts w:ascii="Times New Roman" w:hAnsiTheme="minorEastAsia" w:cs="Times New Roman" w:hint="eastAsia"/>
          <w:szCs w:val="21"/>
        </w:rPr>
        <w:t>机械强度低于</w:t>
      </w:r>
      <w:r w:rsidR="00031B9F">
        <w:rPr>
          <w:rFonts w:ascii="Times New Roman" w:hAnsiTheme="minorEastAsia" w:cs="Times New Roman" w:hint="eastAsia"/>
          <w:szCs w:val="21"/>
        </w:rPr>
        <w:t>其他两种材料；但是，在固化</w:t>
      </w:r>
      <w:r w:rsidR="00031B9F">
        <w:rPr>
          <w:rFonts w:ascii="Times New Roman" w:hAnsiTheme="minorEastAsia" w:cs="Times New Roman" w:hint="eastAsia"/>
          <w:szCs w:val="21"/>
        </w:rPr>
        <w:t>7</w:t>
      </w:r>
      <w:r w:rsidR="00031B9F">
        <w:rPr>
          <w:rFonts w:ascii="Times New Roman" w:hAnsiTheme="minorEastAsia" w:cs="Times New Roman" w:hint="eastAsia"/>
          <w:szCs w:val="21"/>
        </w:rPr>
        <w:t>天后</w:t>
      </w:r>
      <w:r w:rsidR="00D42CA8">
        <w:rPr>
          <w:rFonts w:ascii="Times New Roman" w:hAnsiTheme="minorEastAsia" w:cs="Times New Roman" w:hint="eastAsia"/>
          <w:szCs w:val="21"/>
        </w:rPr>
        <w:t>的</w:t>
      </w:r>
      <w:r w:rsidR="00D42CA8">
        <w:rPr>
          <w:rFonts w:ascii="Times New Roman" w:hAnsiTheme="minorEastAsia" w:cs="Times New Roman"/>
          <w:szCs w:val="21"/>
        </w:rPr>
        <w:t>的</w:t>
      </w:r>
      <w:r w:rsidR="00D42CA8">
        <w:rPr>
          <w:rFonts w:ascii="Times New Roman" w:hAnsi="Times New Roman" w:cs="Times New Roman"/>
          <w:szCs w:val="21"/>
        </w:rPr>
        <w:t>CPSC10R</w:t>
      </w:r>
      <w:r w:rsidR="00D42CA8">
        <w:rPr>
          <w:rFonts w:ascii="Times New Roman" w:hAnsiTheme="minorEastAsia" w:cs="Times New Roman"/>
          <w:szCs w:val="21"/>
        </w:rPr>
        <w:t>样本中，水化反应缓慢进行，机械强度逐渐增加</w:t>
      </w:r>
      <w:r w:rsidR="00D42CA8">
        <w:rPr>
          <w:rFonts w:ascii="Times New Roman" w:hAnsiTheme="minorEastAsia" w:cs="Times New Roman" w:hint="eastAsia"/>
          <w:szCs w:val="21"/>
        </w:rPr>
        <w:t>。</w:t>
      </w:r>
      <w:r w:rsidR="00D42CA8">
        <w:rPr>
          <w:rFonts w:ascii="Times New Roman" w:hAnsiTheme="minorEastAsia" w:cs="Times New Roman"/>
          <w:szCs w:val="21"/>
        </w:rPr>
        <w:t>因此其抗压强度与其它两种材料在固化</w:t>
      </w:r>
      <w:r w:rsidR="00D42CA8">
        <w:rPr>
          <w:rFonts w:ascii="Times New Roman" w:hAnsi="Times New Roman" w:cs="Times New Roman"/>
          <w:szCs w:val="21"/>
        </w:rPr>
        <w:t>7</w:t>
      </w:r>
      <w:r w:rsidR="00D42CA8">
        <w:rPr>
          <w:rFonts w:ascii="Times New Roman" w:hAnsiTheme="minorEastAsia" w:cs="Times New Roman"/>
          <w:szCs w:val="21"/>
        </w:rPr>
        <w:t>天后的抗压强度类似。虽然</w:t>
      </w:r>
      <w:r w:rsidR="00D42CA8">
        <w:rPr>
          <w:rFonts w:ascii="Times New Roman" w:hAnsi="Times New Roman" w:cs="Times New Roman"/>
          <w:szCs w:val="21"/>
        </w:rPr>
        <w:t>RA</w:t>
      </w:r>
      <w:r w:rsidR="00D42CA8">
        <w:rPr>
          <w:rFonts w:ascii="Times New Roman" w:hAnsiTheme="minorEastAsia" w:cs="Times New Roman"/>
          <w:szCs w:val="21"/>
        </w:rPr>
        <w:t>影响</w:t>
      </w:r>
      <w:r w:rsidR="00D42CA8">
        <w:rPr>
          <w:rFonts w:ascii="Times New Roman" w:hAnsi="Times New Roman" w:cs="Times New Roman"/>
          <w:szCs w:val="21"/>
        </w:rPr>
        <w:t>CPSC</w:t>
      </w:r>
      <w:r w:rsidR="00D42CA8">
        <w:rPr>
          <w:rFonts w:ascii="Times New Roman" w:hAnsiTheme="minorEastAsia" w:cs="Times New Roman"/>
          <w:szCs w:val="21"/>
        </w:rPr>
        <w:t>的机械强度，但整体材料的抗压强度仍优于松质骨</w:t>
      </w:r>
      <w:r w:rsidR="00D42CA8">
        <w:rPr>
          <w:rFonts w:ascii="Times New Roman" w:hAnsiTheme="minorEastAsia" w:cs="Times New Roman" w:hint="eastAsia"/>
          <w:szCs w:val="21"/>
          <w:vertAlign w:val="superscript"/>
        </w:rPr>
        <w:t>[6]</w:t>
      </w:r>
      <w:r w:rsidR="00D42CA8">
        <w:rPr>
          <w:rFonts w:ascii="Times New Roman" w:hAnsiTheme="minorEastAsia" w:cs="Times New Roman"/>
          <w:szCs w:val="21"/>
        </w:rPr>
        <w:t>。晶相分析</w:t>
      </w:r>
      <w:r w:rsidR="00D42CA8">
        <w:rPr>
          <w:rFonts w:ascii="Times New Roman" w:hAnsiTheme="minorEastAsia" w:cs="Times New Roman" w:hint="eastAsia"/>
          <w:szCs w:val="21"/>
        </w:rPr>
        <w:t>（表二）</w:t>
      </w:r>
      <w:r w:rsidR="00D42CA8">
        <w:rPr>
          <w:rFonts w:ascii="Times New Roman" w:hAnsiTheme="minorEastAsia" w:cs="Times New Roman"/>
          <w:szCs w:val="21"/>
        </w:rPr>
        <w:t>的结果验证了</w:t>
      </w:r>
      <w:r w:rsidR="00D42CA8">
        <w:rPr>
          <w:rFonts w:ascii="Times New Roman" w:hAnsi="Times New Roman" w:cs="Times New Roman"/>
          <w:szCs w:val="21"/>
        </w:rPr>
        <w:t>RA</w:t>
      </w:r>
      <w:r w:rsidR="00D42CA8">
        <w:rPr>
          <w:rFonts w:ascii="Times New Roman" w:hAnsiTheme="minorEastAsia" w:cs="Times New Roman"/>
          <w:szCs w:val="21"/>
        </w:rPr>
        <w:t>延缓</w:t>
      </w:r>
      <w:r w:rsidR="00D42CA8">
        <w:rPr>
          <w:rFonts w:ascii="Times New Roman" w:hAnsi="Times New Roman" w:cs="Times New Roman"/>
          <w:szCs w:val="21"/>
        </w:rPr>
        <w:t>CPSC</w:t>
      </w:r>
      <w:r w:rsidR="00D42CA8">
        <w:rPr>
          <w:rFonts w:ascii="Times New Roman" w:hAnsiTheme="minorEastAsia" w:cs="Times New Roman"/>
          <w:szCs w:val="21"/>
        </w:rPr>
        <w:t>骨水泥固化过程的假设。在</w:t>
      </w:r>
      <w:r w:rsidR="00D42CA8">
        <w:rPr>
          <w:rFonts w:ascii="Times New Roman" w:hAnsi="Times New Roman" w:cs="Times New Roman"/>
          <w:szCs w:val="21"/>
        </w:rPr>
        <w:t>CPSC</w:t>
      </w:r>
      <w:r w:rsidR="00D42CA8">
        <w:rPr>
          <w:rFonts w:ascii="Times New Roman" w:hAnsiTheme="minorEastAsia" w:cs="Times New Roman"/>
          <w:szCs w:val="21"/>
        </w:rPr>
        <w:t>固化过程中，硅酸钙与水反应生成硅酸钙水凝胶及氢氧化钙，而氢氧化钙可以与磷</w:t>
      </w:r>
    </w:p>
    <w:p w:rsidR="006B00C9" w:rsidRPr="00D42CA8" w:rsidRDefault="00D42CA8">
      <w:pPr>
        <w:tabs>
          <w:tab w:val="left" w:pos="2050"/>
        </w:tabs>
        <w:rPr>
          <w:rFonts w:ascii="Times New Roman" w:hAnsiTheme="minorEastAsia" w:cs="Times New Roman"/>
          <w:szCs w:val="21"/>
        </w:rPr>
      </w:pPr>
      <w:r>
        <w:rPr>
          <w:rFonts w:ascii="Times New Roman" w:hAnsiTheme="minorEastAsia" w:cs="Times New Roman"/>
          <w:szCs w:val="21"/>
        </w:rPr>
        <w:t>酸二氢钙进一步反应生成磷灰石与水。在</w:t>
      </w:r>
      <w:r>
        <w:rPr>
          <w:rFonts w:ascii="Times New Roman" w:hAnsi="Times New Roman" w:cs="Times New Roman"/>
          <w:szCs w:val="21"/>
        </w:rPr>
        <w:t>3</w:t>
      </w:r>
      <w:r>
        <w:rPr>
          <w:rFonts w:ascii="Times New Roman" w:hAnsiTheme="minorEastAsia" w:cs="Times New Roman"/>
          <w:szCs w:val="21"/>
        </w:rPr>
        <w:t>种材料</w:t>
      </w:r>
    </w:p>
    <w:p w:rsidR="006B00C9" w:rsidRDefault="00FA1957">
      <w:pPr>
        <w:tabs>
          <w:tab w:val="left" w:pos="2050"/>
        </w:tabs>
        <w:rPr>
          <w:rFonts w:ascii="Times New Roman" w:hAnsi="Times New Roman" w:cs="Times New Roman"/>
          <w:szCs w:val="21"/>
        </w:rPr>
      </w:pPr>
      <w:r>
        <w:rPr>
          <w:rFonts w:ascii="Times New Roman" w:hAnsiTheme="minorEastAsia" w:cs="Times New Roman"/>
          <w:szCs w:val="21"/>
        </w:rPr>
        <w:t>中，硅酸钙水凝胶及磷灰石的含量随着</w:t>
      </w:r>
      <w:r>
        <w:rPr>
          <w:rFonts w:ascii="Times New Roman" w:hAnsi="Times New Roman" w:cs="Times New Roman"/>
          <w:szCs w:val="21"/>
        </w:rPr>
        <w:t>RA</w:t>
      </w:r>
      <w:r>
        <w:rPr>
          <w:rFonts w:ascii="Times New Roman" w:hAnsiTheme="minorEastAsia" w:cs="Times New Roman"/>
          <w:szCs w:val="21"/>
        </w:rPr>
        <w:t>含量的增高而降低，而非晶态含量变化的趋势正好相反；这表明</w:t>
      </w:r>
      <w:r>
        <w:rPr>
          <w:rFonts w:ascii="Times New Roman" w:hAnsi="Times New Roman" w:cs="Times New Roman"/>
          <w:szCs w:val="21"/>
        </w:rPr>
        <w:t>RA</w:t>
      </w:r>
      <w:r>
        <w:rPr>
          <w:rFonts w:ascii="Times New Roman" w:hAnsiTheme="minorEastAsia" w:cs="Times New Roman"/>
          <w:szCs w:val="21"/>
        </w:rPr>
        <w:t>通过附着在已形成水凝胶的表面，形成一种保护层，从而阻碍水化反应的进一步进行</w:t>
      </w:r>
      <w:r>
        <w:rPr>
          <w:rFonts w:ascii="Times New Roman" w:hAnsiTheme="minorEastAsia" w:cs="Times New Roman" w:hint="eastAsia"/>
          <w:szCs w:val="21"/>
          <w:vertAlign w:val="superscript"/>
        </w:rPr>
        <w:t>[</w:t>
      </w:r>
      <w:r>
        <w:rPr>
          <w:rFonts w:ascii="Times New Roman" w:hAnsiTheme="minorEastAsia" w:cs="Times New Roman"/>
          <w:szCs w:val="21"/>
          <w:vertAlign w:val="superscript"/>
        </w:rPr>
        <w:t>5</w:t>
      </w:r>
      <w:r>
        <w:rPr>
          <w:rFonts w:ascii="Times New Roman" w:hAnsiTheme="minorEastAsia" w:cs="Times New Roman" w:hint="eastAsia"/>
          <w:szCs w:val="21"/>
          <w:vertAlign w:val="superscript"/>
        </w:rPr>
        <w:t>]</w:t>
      </w:r>
      <w:r>
        <w:rPr>
          <w:rFonts w:ascii="Times New Roman" w:hAnsiTheme="minorEastAsia" w:cs="Times New Roman"/>
          <w:szCs w:val="21"/>
        </w:rPr>
        <w:t>。</w:t>
      </w:r>
    </w:p>
    <w:p w:rsidR="00835C5F" w:rsidRDefault="00FA1957" w:rsidP="00FB5BB0">
      <w:pPr>
        <w:tabs>
          <w:tab w:val="left" w:pos="2050"/>
        </w:tabs>
        <w:ind w:firstLineChars="200" w:firstLine="420"/>
        <w:jc w:val="distribute"/>
        <w:rPr>
          <w:rFonts w:ascii="Times New Roman" w:hAnsiTheme="minorEastAsia" w:cs="Times New Roman"/>
          <w:szCs w:val="21"/>
        </w:rPr>
      </w:pPr>
      <w:r>
        <w:rPr>
          <w:rFonts w:ascii="Times New Roman" w:hAnsi="Times New Roman" w:cs="Times New Roman"/>
          <w:szCs w:val="21"/>
        </w:rPr>
        <w:t>Micro-CT</w:t>
      </w:r>
      <w:r>
        <w:rPr>
          <w:rFonts w:ascii="Times New Roman" w:hAnsiTheme="minorEastAsia" w:cs="Times New Roman"/>
          <w:szCs w:val="21"/>
        </w:rPr>
        <w:t>与</w:t>
      </w:r>
      <w:r>
        <w:rPr>
          <w:rFonts w:ascii="Times New Roman" w:hAnsi="Times New Roman" w:cs="Times New Roman"/>
          <w:szCs w:val="21"/>
        </w:rPr>
        <w:t>SEM</w:t>
      </w:r>
      <w:r>
        <w:rPr>
          <w:rFonts w:ascii="Times New Roman" w:hAnsiTheme="minorEastAsia" w:cs="Times New Roman"/>
          <w:szCs w:val="21"/>
        </w:rPr>
        <w:t>的结果证明</w:t>
      </w:r>
      <w:r>
        <w:rPr>
          <w:rFonts w:ascii="Times New Roman" w:hAnsi="Times New Roman" w:cs="Times New Roman"/>
          <w:szCs w:val="21"/>
        </w:rPr>
        <w:t>RA</w:t>
      </w:r>
      <w:r>
        <w:rPr>
          <w:rFonts w:ascii="Times New Roman" w:hAnsiTheme="minorEastAsia" w:cs="Times New Roman"/>
          <w:szCs w:val="21"/>
        </w:rPr>
        <w:t>影响</w:t>
      </w:r>
      <w:r>
        <w:rPr>
          <w:rFonts w:ascii="Times New Roman" w:hAnsi="Times New Roman" w:cs="Times New Roman"/>
          <w:szCs w:val="21"/>
        </w:rPr>
        <w:t>CPSC</w:t>
      </w:r>
      <w:r>
        <w:rPr>
          <w:rFonts w:ascii="Times New Roman" w:hAnsiTheme="minorEastAsia" w:cs="Times New Roman"/>
          <w:szCs w:val="21"/>
        </w:rPr>
        <w:t>固化后的微观结构。</w:t>
      </w:r>
      <w:r w:rsidR="000B438C">
        <w:rPr>
          <w:rFonts w:asciiTheme="minorEastAsia" w:hAnsiTheme="minorEastAsia" w:hint="eastAsia"/>
          <w:bCs/>
          <w:szCs w:val="21"/>
        </w:rPr>
        <w:t>7</w:t>
      </w:r>
      <w:r w:rsidR="000B438C" w:rsidRPr="000B438C">
        <w:rPr>
          <w:rFonts w:asciiTheme="minorEastAsia" w:hAnsiTheme="minorEastAsia" w:hint="eastAsia"/>
          <w:bCs/>
          <w:szCs w:val="21"/>
        </w:rPr>
        <w:t>天固化后</w:t>
      </w:r>
      <w:r w:rsidR="000B438C">
        <w:rPr>
          <w:rFonts w:asciiTheme="minorEastAsia" w:hAnsiTheme="minorEastAsia" w:hint="eastAsia"/>
          <w:bCs/>
          <w:szCs w:val="21"/>
        </w:rPr>
        <w:t>,</w:t>
      </w:r>
      <w:r w:rsidR="000B438C" w:rsidRPr="000B438C">
        <w:rPr>
          <w:rFonts w:asciiTheme="minorEastAsia" w:hAnsiTheme="minorEastAsia" w:hint="eastAsia"/>
          <w:bCs/>
          <w:szCs w:val="21"/>
        </w:rPr>
        <w:t xml:space="preserve"> </w:t>
      </w:r>
      <w:r w:rsidR="000B438C" w:rsidRPr="000B438C">
        <w:rPr>
          <w:rFonts w:ascii="Times New Roman" w:hAnsi="Times New Roman" w:cs="Times New Roman"/>
          <w:bCs/>
          <w:szCs w:val="21"/>
        </w:rPr>
        <w:t>CPSC</w:t>
      </w:r>
      <w:r w:rsidR="000B438C" w:rsidRPr="000B438C">
        <w:rPr>
          <w:rFonts w:ascii="Times New Roman" w:hAnsi="Times New Roman" w:cs="Times New Roman"/>
          <w:bCs/>
          <w:szCs w:val="21"/>
        </w:rPr>
        <w:t>，</w:t>
      </w:r>
      <w:r w:rsidR="000B438C" w:rsidRPr="000B438C">
        <w:rPr>
          <w:rFonts w:ascii="Times New Roman" w:hAnsi="Times New Roman" w:cs="Times New Roman"/>
          <w:bCs/>
          <w:szCs w:val="21"/>
        </w:rPr>
        <w:t xml:space="preserve"> CPSC05R</w:t>
      </w:r>
      <w:r w:rsidR="000B438C" w:rsidRPr="000B438C">
        <w:rPr>
          <w:rFonts w:ascii="Times New Roman" w:hAnsi="Times New Roman" w:cs="Times New Roman"/>
          <w:bCs/>
          <w:szCs w:val="21"/>
        </w:rPr>
        <w:t>，</w:t>
      </w:r>
      <w:r w:rsidR="000B438C" w:rsidRPr="000B438C">
        <w:rPr>
          <w:rFonts w:ascii="Times New Roman" w:hAnsi="Times New Roman" w:cs="Times New Roman"/>
          <w:bCs/>
          <w:szCs w:val="21"/>
        </w:rPr>
        <w:t xml:space="preserve"> CPSC10R</w:t>
      </w:r>
      <w:r w:rsidR="000B438C" w:rsidRPr="000B438C">
        <w:rPr>
          <w:rFonts w:asciiTheme="minorEastAsia" w:hAnsiTheme="minorEastAsia" w:hint="eastAsia"/>
          <w:bCs/>
          <w:szCs w:val="21"/>
        </w:rPr>
        <w:t>的</w:t>
      </w:r>
      <w:r w:rsidR="000B438C">
        <w:rPr>
          <w:rFonts w:ascii="Times New Roman" w:hAnsi="Times New Roman" w:cs="Times New Roman"/>
          <w:szCs w:val="21"/>
        </w:rPr>
        <w:t>SEM</w:t>
      </w:r>
      <w:r w:rsidR="003807E9">
        <w:rPr>
          <w:rFonts w:ascii="Times New Roman" w:hAnsiTheme="minorEastAsia" w:cs="Times New Roman" w:hint="eastAsia"/>
          <w:szCs w:val="21"/>
        </w:rPr>
        <w:t>如图</w:t>
      </w:r>
      <w:r w:rsidR="00FA7269">
        <w:rPr>
          <w:rFonts w:ascii="Times New Roman" w:hAnsiTheme="minorEastAsia" w:cs="Times New Roman" w:hint="eastAsia"/>
          <w:szCs w:val="21"/>
        </w:rPr>
        <w:t>1</w:t>
      </w:r>
      <w:r w:rsidR="003807E9">
        <w:rPr>
          <w:rFonts w:ascii="Times New Roman" w:hAnsiTheme="minorEastAsia" w:cs="Times New Roman" w:hint="eastAsia"/>
          <w:szCs w:val="21"/>
        </w:rPr>
        <w:t>所示</w:t>
      </w:r>
      <w:r w:rsidR="000B438C">
        <w:rPr>
          <w:rFonts w:ascii="Times New Roman" w:hAnsiTheme="minorEastAsia" w:cs="Times New Roman" w:hint="eastAsia"/>
          <w:szCs w:val="21"/>
        </w:rPr>
        <w:t>，可知</w:t>
      </w:r>
      <w:r>
        <w:rPr>
          <w:rFonts w:ascii="Times New Roman" w:hAnsi="Times New Roman" w:cs="Times New Roman"/>
          <w:szCs w:val="21"/>
        </w:rPr>
        <w:t>CPSC</w:t>
      </w:r>
      <w:r>
        <w:rPr>
          <w:rFonts w:ascii="Times New Roman" w:hAnsiTheme="minorEastAsia" w:cs="Times New Roman"/>
          <w:szCs w:val="21"/>
        </w:rPr>
        <w:t>的孔隙率与</w:t>
      </w:r>
      <w:r>
        <w:rPr>
          <w:rFonts w:ascii="Times New Roman" w:hAnsi="Times New Roman" w:cs="Times New Roman"/>
          <w:szCs w:val="21"/>
        </w:rPr>
        <w:t>CPSC05R</w:t>
      </w:r>
      <w:r>
        <w:rPr>
          <w:rFonts w:ascii="Times New Roman" w:hAnsiTheme="minorEastAsia" w:cs="Times New Roman"/>
          <w:szCs w:val="21"/>
        </w:rPr>
        <w:t>及</w:t>
      </w:r>
      <w:r>
        <w:rPr>
          <w:rFonts w:ascii="Times New Roman" w:hAnsi="Times New Roman" w:cs="Times New Roman"/>
          <w:szCs w:val="21"/>
        </w:rPr>
        <w:t>CPSC10R</w:t>
      </w:r>
      <w:r>
        <w:rPr>
          <w:rFonts w:ascii="Times New Roman" w:hAnsiTheme="minorEastAsia" w:cs="Times New Roman"/>
          <w:szCs w:val="21"/>
        </w:rPr>
        <w:t>相比较大，但是</w:t>
      </w:r>
      <w:r>
        <w:rPr>
          <w:rFonts w:ascii="Times New Roman" w:hAnsi="Times New Roman" w:cs="Times New Roman"/>
          <w:szCs w:val="21"/>
        </w:rPr>
        <w:t>RA</w:t>
      </w:r>
      <w:r>
        <w:rPr>
          <w:rFonts w:ascii="Times New Roman" w:hAnsiTheme="minorEastAsia" w:cs="Times New Roman"/>
          <w:szCs w:val="21"/>
        </w:rPr>
        <w:t>的含量对孔隙率并没有显著影响。这可能因为</w:t>
      </w:r>
      <w:r>
        <w:rPr>
          <w:rFonts w:ascii="Times New Roman" w:hAnsi="Times New Roman" w:cs="Times New Roman"/>
          <w:szCs w:val="21"/>
        </w:rPr>
        <w:t>Micro-CT</w:t>
      </w:r>
      <w:r>
        <w:rPr>
          <w:rFonts w:ascii="Times New Roman" w:hAnsiTheme="minorEastAsia" w:cs="Times New Roman"/>
          <w:szCs w:val="21"/>
        </w:rPr>
        <w:t>的分辨率为</w:t>
      </w:r>
      <w:r>
        <w:rPr>
          <w:rFonts w:ascii="Times New Roman" w:hAnsi="Times New Roman" w:cs="Times New Roman"/>
          <w:szCs w:val="21"/>
        </w:rPr>
        <w:t>5 μm</w:t>
      </w:r>
      <w:r>
        <w:rPr>
          <w:rFonts w:ascii="Times New Roman" w:hAnsiTheme="minorEastAsia" w:cs="Times New Roman"/>
          <w:szCs w:val="21"/>
        </w:rPr>
        <w:t>，由于</w:t>
      </w:r>
      <w:r>
        <w:rPr>
          <w:rFonts w:ascii="Times New Roman" w:hAnsi="Times New Roman" w:cs="Times New Roman"/>
          <w:szCs w:val="21"/>
        </w:rPr>
        <w:t>RA</w:t>
      </w:r>
      <w:r>
        <w:rPr>
          <w:rFonts w:ascii="Times New Roman" w:hAnsiTheme="minorEastAsia" w:cs="Times New Roman"/>
          <w:szCs w:val="21"/>
        </w:rPr>
        <w:t>对</w:t>
      </w:r>
      <w:r>
        <w:rPr>
          <w:rFonts w:ascii="Times New Roman" w:hAnsi="Times New Roman" w:cs="Times New Roman"/>
          <w:szCs w:val="21"/>
        </w:rPr>
        <w:t>CPSC</w:t>
      </w:r>
      <w:r>
        <w:rPr>
          <w:rFonts w:ascii="Times New Roman" w:hAnsiTheme="minorEastAsia" w:cs="Times New Roman"/>
          <w:szCs w:val="21"/>
        </w:rPr>
        <w:t>水化过程</w:t>
      </w:r>
    </w:p>
    <w:p w:rsidR="00835C5F" w:rsidRDefault="00835C5F" w:rsidP="00835C5F">
      <w:pPr>
        <w:tabs>
          <w:tab w:val="left" w:pos="2050"/>
        </w:tabs>
        <w:rPr>
          <w:rFonts w:ascii="Times New Roman" w:hAnsiTheme="minorEastAsia" w:cs="Times New Roman"/>
          <w:szCs w:val="21"/>
        </w:rPr>
      </w:pPr>
      <w:r>
        <w:rPr>
          <w:rFonts w:ascii="Times New Roman" w:hAnsiTheme="minorEastAsia" w:cs="Times New Roman"/>
          <w:szCs w:val="21"/>
        </w:rPr>
        <w:t>的影响导致非晶态含量增加，从而使微孔数量增加</w:t>
      </w:r>
      <w:r>
        <w:rPr>
          <w:rFonts w:ascii="Times New Roman" w:hAnsiTheme="minorEastAsia" w:cs="Times New Roman" w:hint="eastAsia"/>
          <w:szCs w:val="21"/>
        </w:rPr>
        <w:t>,</w:t>
      </w:r>
    </w:p>
    <w:p w:rsidR="00FB5BB0" w:rsidRDefault="00FA1957" w:rsidP="00835C5F">
      <w:pPr>
        <w:tabs>
          <w:tab w:val="left" w:pos="2050"/>
        </w:tabs>
        <w:rPr>
          <w:rFonts w:ascii="Times New Roman" w:hAnsiTheme="minorEastAsia" w:cs="Times New Roman"/>
          <w:szCs w:val="21"/>
        </w:rPr>
      </w:pPr>
      <w:r>
        <w:rPr>
          <w:rFonts w:ascii="Times New Roman" w:hAnsiTheme="minorEastAsia" w:cs="Times New Roman"/>
          <w:szCs w:val="21"/>
        </w:rPr>
        <w:t>不利于</w:t>
      </w:r>
      <w:r>
        <w:rPr>
          <w:rFonts w:ascii="Times New Roman" w:hAnsi="Times New Roman" w:cs="Times New Roman"/>
          <w:szCs w:val="21"/>
        </w:rPr>
        <w:t>Micro-CT</w:t>
      </w:r>
      <w:r>
        <w:rPr>
          <w:rFonts w:ascii="Times New Roman" w:hAnsiTheme="minorEastAsia" w:cs="Times New Roman"/>
          <w:szCs w:val="21"/>
        </w:rPr>
        <w:t>的检测</w:t>
      </w:r>
      <w:r>
        <w:rPr>
          <w:rFonts w:ascii="Times New Roman" w:hAnsiTheme="minorEastAsia" w:cs="Times New Roman" w:hint="eastAsia"/>
          <w:szCs w:val="21"/>
          <w:vertAlign w:val="superscript"/>
        </w:rPr>
        <w:t>[7]</w:t>
      </w:r>
      <w:r>
        <w:rPr>
          <w:rFonts w:ascii="Times New Roman" w:hAnsiTheme="minorEastAsia" w:cs="Times New Roman"/>
          <w:szCs w:val="21"/>
        </w:rPr>
        <w:t>。骨水泥固化后产生的气孔与磷酸二氢钙和氢氧化钙所生成的水含量有直接联系。由于</w:t>
      </w:r>
      <w:r>
        <w:rPr>
          <w:rFonts w:ascii="Times New Roman" w:hAnsi="Times New Roman" w:cs="Times New Roman"/>
          <w:szCs w:val="21"/>
        </w:rPr>
        <w:t>RA</w:t>
      </w:r>
      <w:r>
        <w:rPr>
          <w:rFonts w:ascii="Times New Roman" w:hAnsiTheme="minorEastAsia" w:cs="Times New Roman"/>
          <w:szCs w:val="21"/>
        </w:rPr>
        <w:t>附着在已形成水凝胶的表面，阻碍内部的氢氧化钙接触外部的磷酸二氢钙，从而减少水含量及由水蒸发导致的气孔数量</w:t>
      </w:r>
      <w:r>
        <w:rPr>
          <w:rFonts w:ascii="Times New Roman" w:hAnsiTheme="minorEastAsia" w:cs="Times New Roman" w:hint="eastAsia"/>
          <w:szCs w:val="21"/>
          <w:vertAlign w:val="superscript"/>
        </w:rPr>
        <w:t>[</w:t>
      </w:r>
      <w:r>
        <w:rPr>
          <w:rFonts w:ascii="Times New Roman" w:hAnsiTheme="minorEastAsia" w:cs="Times New Roman"/>
          <w:szCs w:val="21"/>
          <w:vertAlign w:val="superscript"/>
        </w:rPr>
        <w:t>5</w:t>
      </w:r>
      <w:r>
        <w:rPr>
          <w:rFonts w:ascii="Times New Roman" w:hAnsiTheme="minorEastAsia" w:cs="Times New Roman" w:hint="eastAsia"/>
          <w:szCs w:val="21"/>
          <w:vertAlign w:val="superscript"/>
        </w:rPr>
        <w:t>]</w:t>
      </w:r>
      <w:r>
        <w:rPr>
          <w:rFonts w:ascii="Times New Roman" w:hAnsiTheme="minorEastAsia" w:cs="Times New Roman"/>
          <w:szCs w:val="21"/>
        </w:rPr>
        <w:t>。如图</w:t>
      </w:r>
      <w:r w:rsidR="00FA7269">
        <w:rPr>
          <w:rFonts w:ascii="Times New Roman" w:hAnsiTheme="minorEastAsia" w:cs="Times New Roman" w:hint="eastAsia"/>
          <w:szCs w:val="21"/>
        </w:rPr>
        <w:t>2</w:t>
      </w:r>
      <w:r>
        <w:rPr>
          <w:rFonts w:ascii="Times New Roman" w:hAnsiTheme="minorEastAsia" w:cs="Times New Roman"/>
          <w:szCs w:val="21"/>
        </w:rPr>
        <w:t>所示，随着</w:t>
      </w:r>
      <w:r>
        <w:rPr>
          <w:rFonts w:ascii="Times New Roman" w:hAnsi="Times New Roman" w:cs="Times New Roman"/>
          <w:szCs w:val="21"/>
        </w:rPr>
        <w:t>RA</w:t>
      </w:r>
      <w:r>
        <w:rPr>
          <w:rFonts w:ascii="Times New Roman" w:hAnsiTheme="minorEastAsia" w:cs="Times New Roman"/>
          <w:szCs w:val="21"/>
        </w:rPr>
        <w:t>的增加，晶体尺寸越小但晶体的显微结构更加紧密。</w:t>
      </w:r>
      <w:r>
        <w:rPr>
          <w:rFonts w:ascii="Times New Roman" w:hAnsi="Times New Roman" w:cs="Times New Roman"/>
          <w:szCs w:val="21"/>
        </w:rPr>
        <w:t>RA</w:t>
      </w:r>
      <w:r>
        <w:rPr>
          <w:rFonts w:ascii="Times New Roman" w:hAnsiTheme="minorEastAsia" w:cs="Times New Roman"/>
          <w:szCs w:val="21"/>
        </w:rPr>
        <w:t>阻碍了硅酸钙水凝胶的生长并产生更多的非晶相；这些小晶体与非晶相可以填充在较大的空隙中，导致</w:t>
      </w:r>
      <w:r>
        <w:rPr>
          <w:rFonts w:ascii="Times New Roman" w:hAnsi="Times New Roman" w:cs="Times New Roman"/>
          <w:szCs w:val="21"/>
        </w:rPr>
        <w:t>Micro-CT</w:t>
      </w:r>
      <w:r>
        <w:rPr>
          <w:rFonts w:ascii="Times New Roman" w:hAnsiTheme="minorEastAsia" w:cs="Times New Roman"/>
          <w:szCs w:val="21"/>
        </w:rPr>
        <w:t>无法分辨直径</w:t>
      </w:r>
      <w:r>
        <w:rPr>
          <w:rFonts w:ascii="Times New Roman" w:hAnsi="Times New Roman" w:cs="Times New Roman"/>
          <w:szCs w:val="21"/>
        </w:rPr>
        <w:t>5μm</w:t>
      </w:r>
      <w:r>
        <w:rPr>
          <w:rFonts w:ascii="Times New Roman" w:hAnsiTheme="minorEastAsia" w:cs="Times New Roman"/>
          <w:szCs w:val="21"/>
        </w:rPr>
        <w:t>以下的气孔，从而造成</w:t>
      </w:r>
      <w:r>
        <w:rPr>
          <w:rFonts w:ascii="Times New Roman" w:hAnsi="Times New Roman" w:cs="Times New Roman"/>
          <w:szCs w:val="21"/>
        </w:rPr>
        <w:t>CPSC05R</w:t>
      </w:r>
      <w:r>
        <w:rPr>
          <w:rFonts w:ascii="Times New Roman" w:hAnsiTheme="minorEastAsia" w:cs="Times New Roman"/>
          <w:szCs w:val="21"/>
        </w:rPr>
        <w:t>与</w:t>
      </w:r>
      <w:r>
        <w:rPr>
          <w:rFonts w:ascii="Times New Roman" w:hAnsi="Times New Roman" w:cs="Times New Roman"/>
          <w:szCs w:val="21"/>
        </w:rPr>
        <w:t>CPSC10R</w:t>
      </w:r>
      <w:r>
        <w:rPr>
          <w:rFonts w:ascii="Times New Roman" w:hAnsiTheme="minorEastAsia" w:cs="Times New Roman"/>
          <w:szCs w:val="21"/>
        </w:rPr>
        <w:t>孔隙率没有明显差异性</w:t>
      </w:r>
      <w:r>
        <w:rPr>
          <w:rFonts w:ascii="Times New Roman" w:hAnsi="Times New Roman" w:cs="Times New Roman"/>
          <w:szCs w:val="21"/>
          <w:vertAlign w:val="superscript"/>
        </w:rPr>
        <w:t>[</w:t>
      </w:r>
      <w:r>
        <w:rPr>
          <w:rFonts w:ascii="Times New Roman" w:hAnsi="Times New Roman" w:cs="Times New Roman" w:hint="eastAsia"/>
          <w:szCs w:val="21"/>
          <w:vertAlign w:val="superscript"/>
        </w:rPr>
        <w:t>8</w:t>
      </w:r>
      <w:r>
        <w:rPr>
          <w:rFonts w:ascii="Times New Roman" w:hAnsi="Times New Roman" w:cs="Times New Roman"/>
          <w:szCs w:val="21"/>
          <w:vertAlign w:val="superscript"/>
        </w:rPr>
        <w:t>]</w:t>
      </w:r>
      <w:r>
        <w:rPr>
          <w:rFonts w:ascii="Times New Roman" w:hAnsiTheme="minorEastAsia" w:cs="Times New Roman"/>
          <w:szCs w:val="21"/>
        </w:rPr>
        <w:t>。</w:t>
      </w:r>
    </w:p>
    <w:p w:rsidR="003369F7" w:rsidRPr="00326C1D" w:rsidRDefault="00413E78" w:rsidP="00326C1D">
      <w:pPr>
        <w:tabs>
          <w:tab w:val="left" w:pos="2050"/>
        </w:tabs>
        <w:jc w:val="center"/>
      </w:pPr>
      <w:r>
        <w:rPr>
          <w:noProof/>
        </w:rPr>
        <w:object w:dxaOrig="4630" w:dyaOrig="3544" w14:anchorId="413B7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30.8pt;height:176.8pt;mso-width-percent:0;mso-height-percent:0;mso-width-percent:0;mso-height-percent:0" o:ole="">
            <v:imagedata r:id="rId11" o:title=""/>
          </v:shape>
          <o:OLEObject Type="Embed" ProgID="Origin50.Graph" ShapeID="_x0000_i1028" DrawAspect="Content" ObjectID="_1586422166" r:id="rId12"/>
        </w:object>
      </w:r>
      <w:r w:rsidR="00FA1957">
        <w:rPr>
          <w:rFonts w:asciiTheme="minorEastAsia" w:hAnsiTheme="minorEastAsia" w:cs="Times New Roman"/>
          <w:sz w:val="18"/>
          <w:szCs w:val="18"/>
        </w:rPr>
        <w:t>图</w:t>
      </w:r>
      <w:r w:rsidR="00006DCC">
        <w:rPr>
          <w:rFonts w:asciiTheme="minorEastAsia" w:hAnsiTheme="minorEastAsia" w:cs="Times New Roman" w:hint="eastAsia"/>
          <w:sz w:val="18"/>
          <w:szCs w:val="18"/>
        </w:rPr>
        <w:t xml:space="preserve"> 2</w:t>
      </w:r>
      <w:r w:rsidR="000B438C">
        <w:rPr>
          <w:rFonts w:asciiTheme="minorEastAsia" w:hAnsiTheme="minorEastAsia" w:cs="Times New Roman" w:hint="eastAsia"/>
          <w:sz w:val="18"/>
          <w:szCs w:val="18"/>
        </w:rPr>
        <w:t xml:space="preserve"> </w:t>
      </w:r>
      <w:r w:rsidR="00075241" w:rsidRPr="00352BC5">
        <w:rPr>
          <w:rFonts w:ascii="Times New Roman" w:hAnsi="Times New Roman" w:cs="Times New Roman"/>
          <w:sz w:val="18"/>
          <w:szCs w:val="18"/>
        </w:rPr>
        <w:t>CPSC</w:t>
      </w:r>
      <w:r w:rsidR="000B438C">
        <w:rPr>
          <w:rFonts w:asciiTheme="minorEastAsia" w:hAnsiTheme="minorEastAsia" w:cs="Times New Roman" w:hint="eastAsia"/>
          <w:sz w:val="18"/>
          <w:szCs w:val="18"/>
        </w:rPr>
        <w:t>，</w:t>
      </w:r>
      <w:r w:rsidR="00075241" w:rsidRPr="00352BC5">
        <w:rPr>
          <w:rFonts w:ascii="Times New Roman" w:hAnsi="Times New Roman" w:cs="Times New Roman"/>
          <w:sz w:val="18"/>
          <w:szCs w:val="18"/>
        </w:rPr>
        <w:t>CPSC05R</w:t>
      </w:r>
      <w:r w:rsidR="00075241">
        <w:rPr>
          <w:rFonts w:asciiTheme="minorEastAsia" w:hAnsiTheme="minorEastAsia" w:cs="Times New Roman" w:hint="eastAsia"/>
          <w:sz w:val="18"/>
          <w:szCs w:val="18"/>
        </w:rPr>
        <w:t>和</w:t>
      </w:r>
      <w:r w:rsidR="00075241" w:rsidRPr="00352BC5">
        <w:rPr>
          <w:rFonts w:ascii="Times New Roman" w:hAnsi="Times New Roman" w:cs="Times New Roman"/>
          <w:sz w:val="18"/>
          <w:szCs w:val="18"/>
        </w:rPr>
        <w:t>CPSC10R</w:t>
      </w:r>
      <w:r w:rsidR="00075241">
        <w:rPr>
          <w:rFonts w:asciiTheme="minorEastAsia" w:hAnsiTheme="minorEastAsia" w:cs="Times New Roman" w:hint="eastAsia"/>
          <w:sz w:val="18"/>
          <w:szCs w:val="18"/>
        </w:rPr>
        <w:t>的孔隙率</w:t>
      </w:r>
    </w:p>
    <w:p w:rsidR="006B00C9" w:rsidRDefault="00FA1957" w:rsidP="00326C1D">
      <w:pPr>
        <w:tabs>
          <w:tab w:val="left" w:pos="2050"/>
        </w:tabs>
        <w:jc w:val="center"/>
        <w:rPr>
          <w:rFonts w:ascii="Arial" w:hAnsi="Arial" w:cs="Arial"/>
          <w:sz w:val="18"/>
          <w:szCs w:val="18"/>
        </w:rPr>
      </w:pPr>
      <w:r>
        <w:rPr>
          <w:rFonts w:ascii="Arial" w:hAnsi="Arial" w:cs="Arial"/>
          <w:sz w:val="18"/>
          <w:szCs w:val="18"/>
        </w:rPr>
        <w:t>Fig</w:t>
      </w:r>
      <w:r>
        <w:rPr>
          <w:rFonts w:ascii="Arial" w:hAnsi="Arial" w:cs="Arial" w:hint="eastAsia"/>
          <w:sz w:val="18"/>
          <w:szCs w:val="18"/>
        </w:rPr>
        <w:t>.</w:t>
      </w:r>
      <w:r w:rsidR="00006DCC">
        <w:rPr>
          <w:rFonts w:ascii="Arial" w:hAnsi="Arial" w:cs="Arial" w:hint="eastAsia"/>
          <w:sz w:val="18"/>
          <w:szCs w:val="18"/>
        </w:rPr>
        <w:t>2</w:t>
      </w:r>
      <w:r w:rsidR="00FA438E">
        <w:rPr>
          <w:rFonts w:ascii="Arial" w:hAnsi="Arial" w:cs="Arial"/>
          <w:sz w:val="18"/>
          <w:szCs w:val="18"/>
        </w:rPr>
        <w:t xml:space="preserve"> </w:t>
      </w:r>
      <w:r w:rsidR="00075241">
        <w:rPr>
          <w:rFonts w:ascii="Arial" w:hAnsi="Arial" w:cs="Arial" w:hint="eastAsia"/>
          <w:sz w:val="18"/>
          <w:szCs w:val="18"/>
        </w:rPr>
        <w:t>C</w:t>
      </w:r>
      <w:r>
        <w:rPr>
          <w:rFonts w:ascii="Arial" w:hAnsi="Arial" w:cs="Arial"/>
          <w:sz w:val="18"/>
          <w:szCs w:val="18"/>
        </w:rPr>
        <w:t>rystal porosit</w:t>
      </w:r>
      <w:r w:rsidR="00075241">
        <w:rPr>
          <w:rFonts w:ascii="Arial" w:hAnsi="Arial" w:cs="Arial" w:hint="eastAsia"/>
          <w:sz w:val="18"/>
          <w:szCs w:val="18"/>
        </w:rPr>
        <w:t>y of CPSC</w:t>
      </w:r>
      <w:r w:rsidR="00326C1D">
        <w:rPr>
          <w:rFonts w:ascii="Arial" w:hAnsi="Arial" w:cs="Arial" w:hint="eastAsia"/>
          <w:sz w:val="18"/>
          <w:szCs w:val="18"/>
        </w:rPr>
        <w:t xml:space="preserve">, </w:t>
      </w:r>
      <w:r w:rsidR="00075241">
        <w:rPr>
          <w:rFonts w:ascii="Arial" w:hAnsi="Arial" w:cs="Arial" w:hint="eastAsia"/>
          <w:sz w:val="18"/>
          <w:szCs w:val="18"/>
        </w:rPr>
        <w:t xml:space="preserve">CPSC05R and CPSC10R </w:t>
      </w:r>
    </w:p>
    <w:p w:rsidR="00835C5F" w:rsidRPr="00075241" w:rsidRDefault="00835C5F" w:rsidP="00835C5F">
      <w:pPr>
        <w:tabs>
          <w:tab w:val="left" w:pos="2050"/>
        </w:tabs>
        <w:rPr>
          <w:rFonts w:ascii="Times New Roman" w:hAnsiTheme="minorEastAsia" w:cs="Times New Roman"/>
          <w:szCs w:val="21"/>
        </w:rPr>
        <w:sectPr w:rsidR="00835C5F" w:rsidRPr="00075241">
          <w:footerReference w:type="default" r:id="rId13"/>
          <w:type w:val="continuous"/>
          <w:pgSz w:w="11906" w:h="16838"/>
          <w:pgMar w:top="1219" w:right="1106" w:bottom="1219" w:left="1106" w:header="851" w:footer="992" w:gutter="0"/>
          <w:cols w:num="2" w:space="425"/>
          <w:titlePg/>
          <w:docGrid w:type="lines" w:linePitch="312"/>
        </w:sectPr>
      </w:pPr>
    </w:p>
    <w:p w:rsidR="00835C5F" w:rsidRPr="00835C5F" w:rsidRDefault="00657499" w:rsidP="00835C5F">
      <w:pPr>
        <w:jc w:val="center"/>
        <w:rPr>
          <w:rFonts w:asciiTheme="minorBidi" w:eastAsia="宋体" w:hAnsiTheme="minorBidi"/>
          <w:bCs/>
          <w:sz w:val="18"/>
          <w:szCs w:val="18"/>
        </w:rPr>
      </w:pPr>
      <w:r>
        <w:rPr>
          <w:rFonts w:ascii="宋体" w:eastAsia="宋体" w:hAnsi="宋体" w:cs="Arial"/>
          <w:noProof/>
          <w:sz w:val="18"/>
          <w:szCs w:val="18"/>
        </w:rPr>
        <w:drawing>
          <wp:inline distT="0" distB="0" distL="0" distR="0">
            <wp:extent cx="6132195" cy="1535430"/>
            <wp:effectExtent l="0" t="0" r="0" b="0"/>
            <wp:docPr id="2" name="图片 2" descr="CPSCsynt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PSCsynth"/>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2195" cy="1535430"/>
                    </a:xfrm>
                    <a:prstGeom prst="rect">
                      <a:avLst/>
                    </a:prstGeom>
                    <a:noFill/>
                    <a:ln>
                      <a:noFill/>
                    </a:ln>
                  </pic:spPr>
                </pic:pic>
              </a:graphicData>
            </a:graphic>
          </wp:inline>
        </w:drawing>
      </w:r>
    </w:p>
    <w:p w:rsidR="002A2010" w:rsidRDefault="00FA1957" w:rsidP="00FA7269">
      <w:pPr>
        <w:jc w:val="center"/>
        <w:rPr>
          <w:rFonts w:asciiTheme="minorEastAsia" w:hAnsiTheme="minorEastAsia"/>
          <w:bCs/>
          <w:sz w:val="18"/>
          <w:szCs w:val="18"/>
        </w:rPr>
      </w:pPr>
      <w:r>
        <w:rPr>
          <w:rFonts w:asciiTheme="minorEastAsia" w:hAnsiTheme="minorEastAsia" w:hint="eastAsia"/>
          <w:bCs/>
          <w:sz w:val="18"/>
          <w:szCs w:val="18"/>
        </w:rPr>
        <w:t>图</w:t>
      </w:r>
      <w:r w:rsidR="002A2010">
        <w:rPr>
          <w:rFonts w:asciiTheme="minorEastAsia" w:hAnsiTheme="minorEastAsia" w:hint="eastAsia"/>
          <w:bCs/>
          <w:sz w:val="18"/>
          <w:szCs w:val="18"/>
        </w:rPr>
        <w:t xml:space="preserve"> 1 </w:t>
      </w:r>
      <w:r w:rsidR="000B438C">
        <w:rPr>
          <w:rFonts w:asciiTheme="minorEastAsia" w:hAnsiTheme="minorEastAsia" w:hint="eastAsia"/>
          <w:bCs/>
          <w:sz w:val="18"/>
          <w:szCs w:val="18"/>
        </w:rPr>
        <w:t>7</w:t>
      </w:r>
      <w:r w:rsidR="002A2010">
        <w:rPr>
          <w:rFonts w:asciiTheme="minorEastAsia" w:hAnsiTheme="minorEastAsia" w:hint="eastAsia"/>
          <w:bCs/>
          <w:sz w:val="18"/>
          <w:szCs w:val="18"/>
        </w:rPr>
        <w:t>天固化后</w:t>
      </w:r>
      <w:r w:rsidR="002A2010" w:rsidRPr="00352BC5">
        <w:rPr>
          <w:rFonts w:ascii="Times New Roman" w:hAnsi="Times New Roman" w:cs="Times New Roman"/>
          <w:bCs/>
          <w:sz w:val="18"/>
          <w:szCs w:val="18"/>
        </w:rPr>
        <w:t>CPSC</w:t>
      </w:r>
      <w:r w:rsidR="002A2010" w:rsidRPr="00352BC5">
        <w:rPr>
          <w:rFonts w:ascii="Times New Roman" w:hAnsi="Times New Roman" w:cs="Times New Roman"/>
          <w:bCs/>
          <w:sz w:val="18"/>
          <w:szCs w:val="18"/>
        </w:rPr>
        <w:t>，</w:t>
      </w:r>
      <w:r w:rsidR="004C0291" w:rsidRPr="00352BC5">
        <w:rPr>
          <w:rFonts w:ascii="Times New Roman" w:hAnsi="Times New Roman" w:cs="Times New Roman"/>
          <w:bCs/>
          <w:sz w:val="18"/>
          <w:szCs w:val="18"/>
        </w:rPr>
        <w:t xml:space="preserve"> </w:t>
      </w:r>
      <w:r w:rsidR="002A2010" w:rsidRPr="00352BC5">
        <w:rPr>
          <w:rFonts w:ascii="Times New Roman" w:hAnsi="Times New Roman" w:cs="Times New Roman"/>
          <w:bCs/>
          <w:sz w:val="18"/>
          <w:szCs w:val="18"/>
        </w:rPr>
        <w:t>CPSC05R</w:t>
      </w:r>
      <w:r w:rsidR="004C0291">
        <w:rPr>
          <w:rFonts w:ascii="Times New Roman" w:hAnsi="Times New Roman" w:cs="Times New Roman" w:hint="eastAsia"/>
          <w:bCs/>
          <w:sz w:val="18"/>
          <w:szCs w:val="18"/>
        </w:rPr>
        <w:t>及</w:t>
      </w:r>
      <w:r w:rsidR="002A2010" w:rsidRPr="00352BC5">
        <w:rPr>
          <w:rFonts w:ascii="Times New Roman" w:hAnsi="Times New Roman" w:cs="Times New Roman"/>
          <w:bCs/>
          <w:sz w:val="18"/>
          <w:szCs w:val="18"/>
        </w:rPr>
        <w:t>CPSC10R</w:t>
      </w:r>
      <w:r w:rsidR="002A2010">
        <w:rPr>
          <w:rFonts w:asciiTheme="minorEastAsia" w:hAnsiTheme="minorEastAsia" w:hint="eastAsia"/>
          <w:bCs/>
          <w:sz w:val="18"/>
          <w:szCs w:val="18"/>
        </w:rPr>
        <w:t>的</w:t>
      </w:r>
      <w:r w:rsidR="004C0291">
        <w:rPr>
          <w:rFonts w:asciiTheme="minorEastAsia" w:hAnsiTheme="minorEastAsia" w:hint="eastAsia"/>
          <w:bCs/>
          <w:sz w:val="18"/>
          <w:szCs w:val="18"/>
        </w:rPr>
        <w:t>SEM</w:t>
      </w:r>
    </w:p>
    <w:p w:rsidR="000B438C" w:rsidRPr="002A2010" w:rsidRDefault="00FA1957" w:rsidP="00C9546F">
      <w:pPr>
        <w:jc w:val="center"/>
        <w:rPr>
          <w:rFonts w:ascii="Arial" w:hAnsi="Arial" w:cs="Arial"/>
          <w:bCs/>
          <w:sz w:val="18"/>
          <w:szCs w:val="18"/>
        </w:rPr>
        <w:sectPr w:rsidR="000B438C" w:rsidRPr="002A2010">
          <w:type w:val="continuous"/>
          <w:pgSz w:w="11906" w:h="16838"/>
          <w:pgMar w:top="1219" w:right="1106" w:bottom="1219" w:left="1106" w:header="851" w:footer="992" w:gutter="0"/>
          <w:cols w:space="425"/>
          <w:titlePg/>
          <w:docGrid w:type="lines" w:linePitch="312"/>
        </w:sectPr>
      </w:pPr>
      <w:r>
        <w:rPr>
          <w:rFonts w:ascii="Arial" w:hAnsi="Arial" w:cs="Arial"/>
          <w:bCs/>
          <w:sz w:val="18"/>
          <w:szCs w:val="18"/>
        </w:rPr>
        <w:t>Fig.</w:t>
      </w:r>
      <w:r w:rsidR="00FA7269">
        <w:rPr>
          <w:rFonts w:ascii="Arial" w:hAnsi="Arial" w:cs="Arial" w:hint="eastAsia"/>
          <w:bCs/>
          <w:sz w:val="18"/>
          <w:szCs w:val="18"/>
        </w:rPr>
        <w:t>1</w:t>
      </w:r>
      <w:r>
        <w:rPr>
          <w:rFonts w:ascii="Arial" w:hAnsi="Arial" w:cs="Arial"/>
          <w:bCs/>
          <w:sz w:val="18"/>
          <w:szCs w:val="18"/>
        </w:rPr>
        <w:t xml:space="preserve"> SEM of</w:t>
      </w:r>
      <w:r w:rsidR="004C0291">
        <w:rPr>
          <w:rFonts w:ascii="Arial" w:hAnsi="Arial" w:cs="Arial" w:hint="eastAsia"/>
          <w:bCs/>
          <w:sz w:val="18"/>
          <w:szCs w:val="18"/>
        </w:rPr>
        <w:t xml:space="preserve">  </w:t>
      </w:r>
      <w:r w:rsidR="002A2010">
        <w:rPr>
          <w:rFonts w:ascii="Arial" w:hAnsi="Arial" w:cs="Arial" w:hint="eastAsia"/>
          <w:bCs/>
          <w:sz w:val="18"/>
          <w:szCs w:val="18"/>
        </w:rPr>
        <w:t>CPSC, CPSC05</w:t>
      </w:r>
      <w:r w:rsidR="00DD4904">
        <w:rPr>
          <w:rFonts w:ascii="Arial" w:hAnsi="Arial" w:cs="Arial"/>
          <w:bCs/>
          <w:sz w:val="18"/>
          <w:szCs w:val="18"/>
        </w:rPr>
        <w:t>R</w:t>
      </w:r>
      <w:r w:rsidR="004C0291">
        <w:rPr>
          <w:rFonts w:ascii="Arial" w:hAnsi="Arial" w:cs="Arial" w:hint="eastAsia"/>
          <w:bCs/>
          <w:sz w:val="18"/>
          <w:szCs w:val="18"/>
        </w:rPr>
        <w:t xml:space="preserve"> and</w:t>
      </w:r>
      <w:r w:rsidR="002A2010">
        <w:rPr>
          <w:rFonts w:ascii="Arial" w:hAnsi="Arial" w:cs="Arial" w:hint="eastAsia"/>
          <w:bCs/>
          <w:sz w:val="18"/>
          <w:szCs w:val="18"/>
        </w:rPr>
        <w:t xml:space="preserve"> CPSC10R after 7d</w:t>
      </w:r>
      <w:r w:rsidR="00352BC5">
        <w:rPr>
          <w:rFonts w:ascii="Arial" w:hAnsi="Arial" w:cs="Arial"/>
          <w:bCs/>
          <w:sz w:val="18"/>
          <w:szCs w:val="18"/>
        </w:rPr>
        <w:t>ays</w:t>
      </w:r>
      <w:r w:rsidR="002A2010">
        <w:rPr>
          <w:rFonts w:ascii="Arial" w:hAnsi="Arial" w:cs="Arial" w:hint="eastAsia"/>
          <w:bCs/>
          <w:sz w:val="18"/>
          <w:szCs w:val="18"/>
        </w:rPr>
        <w:t xml:space="preserve"> of </w:t>
      </w:r>
      <w:r w:rsidR="002A2010" w:rsidRPr="004C0291">
        <w:rPr>
          <w:rFonts w:ascii="Arial" w:hAnsi="Arial" w:cs="Arial" w:hint="eastAsia"/>
          <w:bCs/>
          <w:color w:val="FF0000"/>
          <w:sz w:val="18"/>
          <w:szCs w:val="18"/>
        </w:rPr>
        <w:t>settin</w:t>
      </w:r>
      <w:r w:rsidR="00835C5F">
        <w:rPr>
          <w:rFonts w:ascii="Arial" w:hAnsi="Arial" w:cs="Arial"/>
          <w:bCs/>
          <w:color w:val="FF0000"/>
          <w:sz w:val="18"/>
          <w:szCs w:val="18"/>
        </w:rPr>
        <w:t>g</w:t>
      </w:r>
    </w:p>
    <w:p w:rsidR="00835C5F" w:rsidRDefault="00835C5F" w:rsidP="000B54A8">
      <w:pPr>
        <w:rPr>
          <w:rFonts w:ascii="Arial" w:eastAsia="宋体" w:hAnsi="Arial" w:cs="Arial"/>
          <w:b/>
          <w:szCs w:val="24"/>
        </w:rPr>
      </w:pPr>
    </w:p>
    <w:p w:rsidR="00051F98" w:rsidRDefault="00051F98" w:rsidP="000B54A8">
      <w:pPr>
        <w:rPr>
          <w:rFonts w:ascii="Arial" w:eastAsia="宋体" w:hAnsi="Arial" w:cs="Arial" w:hint="eastAsia"/>
          <w:b/>
          <w:szCs w:val="24"/>
        </w:rPr>
      </w:pPr>
      <w:bookmarkStart w:id="0" w:name="_GoBack"/>
      <w:bookmarkEnd w:id="0"/>
    </w:p>
    <w:p w:rsidR="00031B9F" w:rsidRPr="000B54A8" w:rsidRDefault="00FA1957" w:rsidP="000B54A8">
      <w:pPr>
        <w:rPr>
          <w:rFonts w:ascii="Arial" w:eastAsia="宋体" w:hAnsi="Arial" w:cs="Arial"/>
          <w:b/>
          <w:szCs w:val="24"/>
        </w:rPr>
      </w:pPr>
      <w:r>
        <w:rPr>
          <w:rFonts w:ascii="Arial" w:eastAsia="宋体" w:hAnsi="Arial" w:cs="Arial" w:hint="eastAsia"/>
          <w:b/>
          <w:szCs w:val="24"/>
        </w:rPr>
        <w:t xml:space="preserve">2.2 </w:t>
      </w:r>
      <w:r w:rsidR="00F1544B">
        <w:rPr>
          <w:rFonts w:ascii="Arial" w:eastAsia="宋体" w:hAnsi="Arial" w:cs="Arial"/>
          <w:b/>
          <w:szCs w:val="24"/>
        </w:rPr>
        <w:t>复合利塞膦酸的磷硅酸钙骨水泥生物相容性</w:t>
      </w:r>
    </w:p>
    <w:p w:rsidR="00FA438E" w:rsidRDefault="004C0291" w:rsidP="00D42CA8">
      <w:pPr>
        <w:autoSpaceDE w:val="0"/>
        <w:autoSpaceDN w:val="0"/>
        <w:adjustRightInd w:val="0"/>
        <w:ind w:firstLineChars="200" w:firstLine="360"/>
        <w:rPr>
          <w:rFonts w:ascii="Times New Roman" w:hAnsiTheme="minorEastAsia" w:cs="Times New Roman"/>
          <w:szCs w:val="21"/>
        </w:rPr>
      </w:pPr>
      <w:r>
        <w:rPr>
          <w:rFonts w:ascii="Times New Roman" w:hAnsi="Times New Roman" w:cs="Times New Roman" w:hint="eastAsia"/>
          <w:sz w:val="18"/>
          <w:szCs w:val="18"/>
        </w:rPr>
        <w:t xml:space="preserve">  </w:t>
      </w:r>
      <w:r w:rsidRPr="004C0291">
        <w:rPr>
          <w:rFonts w:ascii="Times New Roman" w:hAnsi="Times New Roman" w:cs="Times New Roman"/>
          <w:szCs w:val="21"/>
        </w:rPr>
        <w:t>CPSC</w:t>
      </w:r>
      <w:r w:rsidRPr="004C0291">
        <w:rPr>
          <w:rFonts w:asciiTheme="minorEastAsia" w:hAnsiTheme="minorEastAsia" w:hint="eastAsia"/>
          <w:szCs w:val="21"/>
        </w:rPr>
        <w:t>，</w:t>
      </w:r>
      <w:r w:rsidRPr="004C0291">
        <w:rPr>
          <w:rFonts w:ascii="Times New Roman" w:hAnsi="Times New Roman" w:cs="Times New Roman"/>
          <w:szCs w:val="21"/>
        </w:rPr>
        <w:t>CPSCP05R</w:t>
      </w:r>
      <w:r w:rsidRPr="004C0291">
        <w:rPr>
          <w:rFonts w:ascii="Times New Roman" w:hAnsi="Times New Roman" w:cs="Times New Roman" w:hint="eastAsia"/>
          <w:szCs w:val="21"/>
        </w:rPr>
        <w:t>和</w:t>
      </w:r>
      <w:r w:rsidRPr="004C0291">
        <w:rPr>
          <w:rFonts w:ascii="Times New Roman" w:hAnsi="Times New Roman" w:cs="Times New Roman"/>
          <w:szCs w:val="21"/>
        </w:rPr>
        <w:t>CPSC10R</w:t>
      </w:r>
      <w:r w:rsidRPr="004C0291">
        <w:rPr>
          <w:rFonts w:asciiTheme="minorEastAsia" w:hAnsiTheme="minorEastAsia" w:hint="eastAsia"/>
          <w:szCs w:val="21"/>
        </w:rPr>
        <w:t>样本培养下成骨细胞的相对存活率</w:t>
      </w:r>
      <w:r>
        <w:rPr>
          <w:rFonts w:ascii="Times New Roman" w:hAnsiTheme="minorEastAsia" w:cs="Times New Roman"/>
          <w:szCs w:val="21"/>
        </w:rPr>
        <w:t>如图</w:t>
      </w:r>
      <w:r>
        <w:rPr>
          <w:rFonts w:ascii="Times New Roman" w:hAnsiTheme="minorEastAsia" w:cs="Times New Roman" w:hint="eastAsia"/>
          <w:szCs w:val="21"/>
        </w:rPr>
        <w:t>3</w:t>
      </w:r>
      <w:r>
        <w:rPr>
          <w:rFonts w:ascii="Times New Roman" w:hAnsiTheme="minorEastAsia" w:cs="Times New Roman"/>
          <w:szCs w:val="21"/>
        </w:rPr>
        <w:t>所示，载有</w:t>
      </w:r>
      <w:r>
        <w:rPr>
          <w:rFonts w:ascii="Times New Roman" w:hAnsi="Times New Roman" w:cs="Times New Roman"/>
          <w:szCs w:val="21"/>
        </w:rPr>
        <w:t>RA</w:t>
      </w:r>
      <w:r>
        <w:rPr>
          <w:rFonts w:ascii="Times New Roman" w:hAnsiTheme="minorEastAsia" w:cs="Times New Roman"/>
          <w:szCs w:val="21"/>
        </w:rPr>
        <w:t>的</w:t>
      </w:r>
      <w:r>
        <w:rPr>
          <w:rFonts w:ascii="Times New Roman" w:hAnsi="Times New Roman" w:cs="Times New Roman"/>
          <w:szCs w:val="21"/>
        </w:rPr>
        <w:t>CPSC</w:t>
      </w:r>
      <w:r>
        <w:rPr>
          <w:rFonts w:ascii="Times New Roman" w:hAnsiTheme="minorEastAsia" w:cs="Times New Roman"/>
          <w:szCs w:val="21"/>
        </w:rPr>
        <w:t>骨</w:t>
      </w:r>
    </w:p>
    <w:p w:rsidR="00835C5F" w:rsidRDefault="004C0291">
      <w:pPr>
        <w:autoSpaceDE w:val="0"/>
        <w:autoSpaceDN w:val="0"/>
        <w:adjustRightInd w:val="0"/>
        <w:rPr>
          <w:rFonts w:ascii="Times New Roman" w:hAnsiTheme="minorEastAsia" w:cs="Times New Roman"/>
          <w:szCs w:val="21"/>
        </w:rPr>
      </w:pPr>
      <w:r>
        <w:rPr>
          <w:rFonts w:ascii="Times New Roman" w:hAnsiTheme="minorEastAsia" w:cs="Times New Roman"/>
          <w:szCs w:val="21"/>
        </w:rPr>
        <w:t>水泥样本对成骨</w:t>
      </w:r>
      <w:r w:rsidR="00FA1957">
        <w:rPr>
          <w:rFonts w:ascii="Times New Roman" w:hAnsiTheme="minorEastAsia" w:cs="Times New Roman"/>
          <w:szCs w:val="21"/>
        </w:rPr>
        <w:t>细胞未表现任何细胞毒性；同时，在</w:t>
      </w:r>
      <w:r w:rsidR="00FA1957">
        <w:rPr>
          <w:rFonts w:ascii="Times New Roman" w:hAnsi="Times New Roman" w:cs="Times New Roman"/>
          <w:szCs w:val="21"/>
        </w:rPr>
        <w:t>CPSC05R</w:t>
      </w:r>
      <w:r w:rsidR="00FA1957">
        <w:rPr>
          <w:rFonts w:ascii="Times New Roman" w:hAnsi="Times New Roman" w:cs="Times New Roman" w:hint="eastAsia"/>
          <w:szCs w:val="21"/>
        </w:rPr>
        <w:t>浸出液</w:t>
      </w:r>
      <w:r w:rsidR="00FA1957">
        <w:rPr>
          <w:rFonts w:ascii="Times New Roman" w:hAnsiTheme="minorEastAsia" w:cs="Times New Roman"/>
          <w:szCs w:val="21"/>
        </w:rPr>
        <w:t>培养基中培养的成骨细胞具有最高的存活率，暗示适量的</w:t>
      </w:r>
      <w:r w:rsidR="00FA1957">
        <w:rPr>
          <w:rFonts w:ascii="Times New Roman" w:hAnsi="Times New Roman" w:cs="Times New Roman"/>
          <w:szCs w:val="21"/>
        </w:rPr>
        <w:t>RA</w:t>
      </w:r>
      <w:r w:rsidR="00FA1957">
        <w:rPr>
          <w:rFonts w:ascii="Times New Roman" w:hAnsiTheme="minorEastAsia" w:cs="Times New Roman"/>
          <w:szCs w:val="21"/>
        </w:rPr>
        <w:t>可以促进成骨细胞的</w:t>
      </w:r>
    </w:p>
    <w:p w:rsidR="006B00C9" w:rsidRDefault="00FA1957">
      <w:pPr>
        <w:autoSpaceDE w:val="0"/>
        <w:autoSpaceDN w:val="0"/>
        <w:adjustRightInd w:val="0"/>
        <w:rPr>
          <w:rFonts w:ascii="Times New Roman" w:hAnsiTheme="minorEastAsia" w:cs="Times New Roman"/>
          <w:szCs w:val="21"/>
        </w:rPr>
      </w:pPr>
      <w:r>
        <w:rPr>
          <w:rFonts w:ascii="Times New Roman" w:hAnsiTheme="minorEastAsia" w:cs="Times New Roman"/>
          <w:szCs w:val="21"/>
        </w:rPr>
        <w:t>增殖与分化。</w:t>
      </w:r>
    </w:p>
    <w:p w:rsidR="000C22BD" w:rsidRDefault="00413E78" w:rsidP="000C22BD">
      <w:pPr>
        <w:autoSpaceDE w:val="0"/>
        <w:autoSpaceDN w:val="0"/>
        <w:adjustRightInd w:val="0"/>
        <w:jc w:val="left"/>
        <w:rPr>
          <w:noProof/>
        </w:rPr>
      </w:pPr>
      <w:r>
        <w:rPr>
          <w:noProof/>
        </w:rPr>
        <w:object w:dxaOrig="8535" w:dyaOrig="6548">
          <v:shape id="_x0000_i1027" type="#_x0000_t75" alt="" style="width:223.05pt;height:174.85pt;mso-width-percent:0;mso-height-percent:0;mso-width-percent:0;mso-height-percent:0" o:ole="">
            <v:imagedata r:id="rId15" o:title=""/>
            <o:lock v:ext="edit" aspectratio="f"/>
          </v:shape>
          <o:OLEObject Type="Embed" ProgID="Origin50.Graph" ShapeID="_x0000_i1027" DrawAspect="Content" ObjectID="_1586422167" r:id="rId16"/>
        </w:object>
      </w:r>
    </w:p>
    <w:p w:rsidR="006B00C9" w:rsidRDefault="00FA1957" w:rsidP="00075241">
      <w:pPr>
        <w:autoSpaceDE w:val="0"/>
        <w:autoSpaceDN w:val="0"/>
        <w:adjustRightInd w:val="0"/>
        <w:jc w:val="center"/>
        <w:rPr>
          <w:rFonts w:asciiTheme="minorEastAsia" w:hAnsiTheme="minorEastAsia"/>
          <w:sz w:val="18"/>
          <w:szCs w:val="18"/>
        </w:rPr>
      </w:pPr>
      <w:r>
        <w:rPr>
          <w:rFonts w:asciiTheme="minorEastAsia" w:hAnsiTheme="minorEastAsia"/>
          <w:sz w:val="18"/>
          <w:szCs w:val="18"/>
        </w:rPr>
        <w:t>图</w:t>
      </w:r>
      <w:r>
        <w:rPr>
          <w:rFonts w:asciiTheme="minorEastAsia" w:hAnsiTheme="minorEastAsia" w:hint="eastAsia"/>
          <w:sz w:val="18"/>
          <w:szCs w:val="18"/>
        </w:rPr>
        <w:t xml:space="preserve"> 3 </w:t>
      </w:r>
      <w:r w:rsidR="00352BC5" w:rsidRPr="00352BC5">
        <w:rPr>
          <w:rFonts w:ascii="Times New Roman" w:hAnsi="Times New Roman" w:cs="Times New Roman"/>
          <w:sz w:val="18"/>
          <w:szCs w:val="18"/>
        </w:rPr>
        <w:t>CPSC</w:t>
      </w:r>
      <w:r w:rsidR="004C0291">
        <w:rPr>
          <w:rFonts w:asciiTheme="minorEastAsia" w:hAnsiTheme="minorEastAsia" w:hint="eastAsia"/>
          <w:sz w:val="18"/>
          <w:szCs w:val="18"/>
        </w:rPr>
        <w:t>，</w:t>
      </w:r>
      <w:r w:rsidR="00352BC5">
        <w:rPr>
          <w:rFonts w:ascii="Times New Roman" w:hAnsi="Times New Roman" w:cs="Times New Roman"/>
          <w:sz w:val="18"/>
          <w:szCs w:val="18"/>
        </w:rPr>
        <w:t>CPSCP05R</w:t>
      </w:r>
      <w:r w:rsidR="00352BC5">
        <w:rPr>
          <w:rFonts w:ascii="Times New Roman" w:hAnsi="Times New Roman" w:cs="Times New Roman" w:hint="eastAsia"/>
          <w:sz w:val="18"/>
          <w:szCs w:val="18"/>
        </w:rPr>
        <w:t>和</w:t>
      </w:r>
      <w:r w:rsidR="00075241" w:rsidRPr="00352BC5">
        <w:rPr>
          <w:rFonts w:ascii="Times New Roman" w:hAnsi="Times New Roman" w:cs="Times New Roman"/>
          <w:sz w:val="18"/>
          <w:szCs w:val="18"/>
        </w:rPr>
        <w:t>CPSC10R</w:t>
      </w:r>
      <w:r w:rsidR="00075241">
        <w:rPr>
          <w:rFonts w:asciiTheme="minorEastAsia" w:hAnsiTheme="minorEastAsia" w:hint="eastAsia"/>
          <w:sz w:val="18"/>
          <w:szCs w:val="18"/>
        </w:rPr>
        <w:t>样本</w:t>
      </w:r>
      <w:r>
        <w:rPr>
          <w:rFonts w:asciiTheme="minorEastAsia" w:hAnsiTheme="minorEastAsia" w:hint="eastAsia"/>
          <w:sz w:val="18"/>
          <w:szCs w:val="18"/>
        </w:rPr>
        <w:t>培养下</w:t>
      </w:r>
      <w:r w:rsidR="00075241">
        <w:rPr>
          <w:rFonts w:asciiTheme="minorEastAsia" w:hAnsiTheme="minorEastAsia" w:hint="eastAsia"/>
          <w:sz w:val="18"/>
          <w:szCs w:val="18"/>
        </w:rPr>
        <w:t>成骨细胞</w:t>
      </w:r>
      <w:r>
        <w:rPr>
          <w:rFonts w:asciiTheme="minorEastAsia" w:hAnsiTheme="minorEastAsia" w:hint="eastAsia"/>
          <w:sz w:val="18"/>
          <w:szCs w:val="18"/>
        </w:rPr>
        <w:t>的</w:t>
      </w:r>
      <w:r w:rsidR="004C0291">
        <w:rPr>
          <w:rFonts w:asciiTheme="minorEastAsia" w:hAnsiTheme="minorEastAsia" w:hint="eastAsia"/>
          <w:sz w:val="18"/>
          <w:szCs w:val="18"/>
        </w:rPr>
        <w:t>相对</w:t>
      </w:r>
      <w:r>
        <w:rPr>
          <w:rFonts w:asciiTheme="minorEastAsia" w:hAnsiTheme="minorEastAsia" w:hint="eastAsia"/>
          <w:sz w:val="18"/>
          <w:szCs w:val="18"/>
        </w:rPr>
        <w:t>存活率</w:t>
      </w:r>
    </w:p>
    <w:p w:rsidR="00FA438E" w:rsidRPr="00FA438E" w:rsidRDefault="00FA438E" w:rsidP="00075241">
      <w:pPr>
        <w:autoSpaceDE w:val="0"/>
        <w:autoSpaceDN w:val="0"/>
        <w:adjustRightInd w:val="0"/>
        <w:jc w:val="center"/>
        <w:rPr>
          <w:rFonts w:ascii="Arial" w:hAnsi="Arial" w:cs="Arial"/>
          <w:sz w:val="18"/>
          <w:szCs w:val="18"/>
        </w:rPr>
      </w:pPr>
      <w:r w:rsidRPr="00FA438E">
        <w:rPr>
          <w:rFonts w:ascii="Arial" w:hAnsi="Arial" w:cs="Arial"/>
          <w:sz w:val="18"/>
          <w:szCs w:val="18"/>
        </w:rPr>
        <w:t>Fig.3 Relative survival rate of osteoblast under CPSC, CPSCO5R and CPSC10R</w:t>
      </w:r>
    </w:p>
    <w:p w:rsidR="000C22BD" w:rsidRDefault="00FA1957" w:rsidP="00E04FF1">
      <w:pPr>
        <w:autoSpaceDE w:val="0"/>
        <w:autoSpaceDN w:val="0"/>
        <w:adjustRightInd w:val="0"/>
        <w:ind w:firstLineChars="200" w:firstLine="420"/>
        <w:jc w:val="left"/>
        <w:rPr>
          <w:rFonts w:ascii="Times New Roman" w:hAnsiTheme="minorEastAsia" w:cs="Times New Roman"/>
          <w:szCs w:val="21"/>
        </w:rPr>
      </w:pPr>
      <w:r>
        <w:rPr>
          <w:rFonts w:ascii="Times New Roman" w:hAnsiTheme="minorEastAsia" w:cs="Times New Roman"/>
          <w:szCs w:val="21"/>
        </w:rPr>
        <w:t>为验证上述假设，通过流式细胞仪，进一步比较在</w:t>
      </w:r>
      <w:r>
        <w:rPr>
          <w:rFonts w:ascii="Times New Roman" w:hAnsi="Times New Roman" w:cs="Times New Roman"/>
          <w:szCs w:val="21"/>
        </w:rPr>
        <w:t>CPSC</w:t>
      </w:r>
      <w:r w:rsidR="004C0291">
        <w:rPr>
          <w:rFonts w:ascii="Times New Roman" w:hAnsiTheme="minorEastAsia" w:cs="Times New Roman" w:hint="eastAsia"/>
          <w:szCs w:val="21"/>
        </w:rPr>
        <w:t>，</w:t>
      </w:r>
      <w:r>
        <w:rPr>
          <w:rFonts w:ascii="Times New Roman" w:hAnsi="Times New Roman" w:cs="Times New Roman"/>
          <w:szCs w:val="21"/>
        </w:rPr>
        <w:t>CPSC05R</w:t>
      </w:r>
      <w:r>
        <w:rPr>
          <w:rFonts w:ascii="Times New Roman" w:hAnsiTheme="minorEastAsia" w:cs="Times New Roman"/>
          <w:szCs w:val="21"/>
        </w:rPr>
        <w:t>及</w:t>
      </w:r>
      <w:r>
        <w:rPr>
          <w:rFonts w:ascii="Times New Roman" w:hAnsi="Times New Roman" w:cs="Times New Roman"/>
          <w:szCs w:val="21"/>
        </w:rPr>
        <w:t>CPSC10R</w:t>
      </w:r>
      <w:r>
        <w:rPr>
          <w:rFonts w:ascii="Times New Roman" w:hAnsiTheme="minorEastAsia" w:cs="Times New Roman"/>
          <w:szCs w:val="21"/>
        </w:rPr>
        <w:t>浸出液培养基中成骨细胞周期的变化。</w:t>
      </w:r>
      <w:r w:rsidR="004C0291" w:rsidRPr="004C0291">
        <w:rPr>
          <w:rFonts w:ascii="Times New Roman" w:hAnsi="Times New Roman" w:cs="Times New Roman"/>
          <w:szCs w:val="21"/>
        </w:rPr>
        <w:t>CPSC</w:t>
      </w:r>
      <w:r w:rsidR="004C0291" w:rsidRPr="004C0291">
        <w:rPr>
          <w:rFonts w:asciiTheme="minorEastAsia" w:hAnsiTheme="minorEastAsia" w:cs="Times New Roman" w:hint="eastAsia"/>
          <w:szCs w:val="21"/>
        </w:rPr>
        <w:t>，</w:t>
      </w:r>
      <w:r w:rsidR="004C0291" w:rsidRPr="004C0291">
        <w:rPr>
          <w:rFonts w:ascii="Times New Roman" w:hAnsi="Times New Roman" w:cs="Times New Roman"/>
          <w:szCs w:val="21"/>
        </w:rPr>
        <w:t>CPSC05RCPSC10R</w:t>
      </w:r>
      <w:r w:rsidR="004C0291" w:rsidRPr="004C0291">
        <w:rPr>
          <w:rFonts w:asciiTheme="minorEastAsia" w:hAnsiTheme="minorEastAsia" w:cs="Times New Roman" w:hint="eastAsia"/>
          <w:szCs w:val="21"/>
        </w:rPr>
        <w:t>样本</w:t>
      </w:r>
      <w:r w:rsidR="004C0291" w:rsidRPr="004C0291">
        <w:rPr>
          <w:rFonts w:asciiTheme="minorEastAsia" w:hAnsiTheme="minorEastAsia" w:cs="Times New Roman"/>
          <w:szCs w:val="21"/>
        </w:rPr>
        <w:t>对细胞周期的影响</w:t>
      </w:r>
      <w:r w:rsidR="00FA7269">
        <w:rPr>
          <w:rFonts w:ascii="Times New Roman" w:hAnsiTheme="minorEastAsia" w:cs="Times New Roman" w:hint="eastAsia"/>
          <w:szCs w:val="21"/>
        </w:rPr>
        <w:t>如图</w:t>
      </w:r>
      <w:r w:rsidR="00FA7269">
        <w:rPr>
          <w:rFonts w:ascii="Times New Roman" w:hAnsiTheme="minorEastAsia" w:cs="Times New Roman" w:hint="eastAsia"/>
          <w:szCs w:val="21"/>
        </w:rPr>
        <w:t>4</w:t>
      </w:r>
      <w:r w:rsidR="00FA7269">
        <w:rPr>
          <w:rFonts w:ascii="Times New Roman" w:hAnsiTheme="minorEastAsia" w:cs="Times New Roman" w:hint="eastAsia"/>
          <w:szCs w:val="21"/>
        </w:rPr>
        <w:t>所示，</w:t>
      </w:r>
      <w:r w:rsidR="003B6FA0">
        <w:rPr>
          <w:rFonts w:ascii="Times New Roman" w:hAnsiTheme="minorEastAsia" w:cs="Times New Roman" w:hint="eastAsia"/>
          <w:szCs w:val="21"/>
        </w:rPr>
        <w:t>可知</w:t>
      </w:r>
      <w:r>
        <w:rPr>
          <w:rFonts w:ascii="Times New Roman" w:hAnsiTheme="minorEastAsia" w:cs="Times New Roman"/>
          <w:szCs w:val="21"/>
        </w:rPr>
        <w:t>与</w:t>
      </w:r>
      <w:r>
        <w:rPr>
          <w:rFonts w:ascii="Times New Roman" w:hAnsi="Times New Roman" w:cs="Times New Roman"/>
          <w:szCs w:val="21"/>
        </w:rPr>
        <w:t>PSC05R</w:t>
      </w:r>
      <w:r>
        <w:rPr>
          <w:rFonts w:ascii="Times New Roman" w:hAnsiTheme="minorEastAsia" w:cs="Times New Roman"/>
          <w:szCs w:val="21"/>
        </w:rPr>
        <w:t>共同培养的成骨细胞含有最高的四倍体</w:t>
      </w:r>
      <w:r>
        <w:rPr>
          <w:rFonts w:ascii="Times New Roman" w:hAnsi="Times New Roman" w:cs="Times New Roman"/>
          <w:szCs w:val="21"/>
        </w:rPr>
        <w:t>DNA</w:t>
      </w:r>
      <w:r>
        <w:rPr>
          <w:rFonts w:ascii="Times New Roman" w:hAnsiTheme="minorEastAsia" w:cs="Times New Roman"/>
          <w:szCs w:val="21"/>
        </w:rPr>
        <w:t>，证明</w:t>
      </w:r>
      <w:r>
        <w:rPr>
          <w:rFonts w:ascii="Times New Roman" w:hAnsi="Times New Roman" w:cs="Times New Roman"/>
          <w:szCs w:val="21"/>
        </w:rPr>
        <w:t>RA</w:t>
      </w:r>
      <w:r>
        <w:rPr>
          <w:rFonts w:ascii="Times New Roman" w:hAnsiTheme="minorEastAsia" w:cs="Times New Roman"/>
          <w:szCs w:val="21"/>
        </w:rPr>
        <w:t>具有促进成骨细胞增殖与分化的作用</w:t>
      </w:r>
      <w:r>
        <w:rPr>
          <w:rFonts w:ascii="Times New Roman" w:hAnsi="Times New Roman" w:cs="Times New Roman"/>
          <w:szCs w:val="21"/>
          <w:vertAlign w:val="superscript"/>
        </w:rPr>
        <w:t>[9]</w:t>
      </w:r>
      <w:r>
        <w:rPr>
          <w:rFonts w:ascii="Times New Roman" w:hAnsiTheme="minorEastAsia" w:cs="Times New Roman"/>
          <w:szCs w:val="21"/>
        </w:rPr>
        <w:t>。</w:t>
      </w:r>
    </w:p>
    <w:p w:rsidR="006B00C9" w:rsidRPr="000C22BD" w:rsidRDefault="00413E78" w:rsidP="00352BC5">
      <w:pPr>
        <w:autoSpaceDE w:val="0"/>
        <w:autoSpaceDN w:val="0"/>
        <w:adjustRightInd w:val="0"/>
        <w:jc w:val="center"/>
        <w:rPr>
          <w:rFonts w:ascii="Times New Roman" w:hAnsiTheme="minorEastAsia" w:cs="Times New Roman"/>
          <w:szCs w:val="21"/>
        </w:rPr>
      </w:pPr>
      <w:r>
        <w:rPr>
          <w:noProof/>
        </w:rPr>
        <w:object w:dxaOrig="8536" w:dyaOrig="6549">
          <v:shape id="_x0000_i1026" type="#_x0000_t75" alt="" style="width:232.05pt;height:178.05pt;mso-width-percent:0;mso-height-percent:0;mso-width-percent:0;mso-height-percent:0" o:ole="">
            <v:imagedata r:id="rId17" o:title=""/>
          </v:shape>
          <o:OLEObject Type="Embed" ProgID="Origin50.Graph" ShapeID="_x0000_i1026" DrawAspect="Content" ObjectID="_1586422168" r:id="rId18"/>
        </w:object>
      </w:r>
      <w:r w:rsidR="00FA1957">
        <w:rPr>
          <w:rFonts w:asciiTheme="minorEastAsia" w:hAnsiTheme="minorEastAsia" w:cs="Times New Roman"/>
          <w:sz w:val="18"/>
          <w:szCs w:val="18"/>
        </w:rPr>
        <w:t>图</w:t>
      </w:r>
      <w:r w:rsidR="00FA1957">
        <w:rPr>
          <w:rFonts w:asciiTheme="minorEastAsia" w:hAnsiTheme="minorEastAsia" w:cs="Times New Roman" w:hint="eastAsia"/>
          <w:sz w:val="18"/>
          <w:szCs w:val="18"/>
        </w:rPr>
        <w:t xml:space="preserve"> 4</w:t>
      </w:r>
      <w:r w:rsidR="004C0291">
        <w:rPr>
          <w:rFonts w:asciiTheme="minorEastAsia" w:hAnsiTheme="minorEastAsia" w:cs="Times New Roman" w:hint="eastAsia"/>
          <w:sz w:val="18"/>
          <w:szCs w:val="18"/>
        </w:rPr>
        <w:t xml:space="preserve"> </w:t>
      </w:r>
      <w:r w:rsidR="00075241" w:rsidRPr="00352BC5">
        <w:rPr>
          <w:rFonts w:ascii="Times New Roman" w:hAnsi="Times New Roman" w:cs="Times New Roman"/>
          <w:sz w:val="18"/>
          <w:szCs w:val="18"/>
        </w:rPr>
        <w:t>CPSC</w:t>
      </w:r>
      <w:r w:rsidR="004C0291">
        <w:rPr>
          <w:rFonts w:asciiTheme="minorEastAsia" w:hAnsiTheme="minorEastAsia" w:cs="Times New Roman" w:hint="eastAsia"/>
          <w:sz w:val="18"/>
          <w:szCs w:val="18"/>
        </w:rPr>
        <w:t>，</w:t>
      </w:r>
      <w:r w:rsidR="00075241" w:rsidRPr="00352BC5">
        <w:rPr>
          <w:rFonts w:ascii="Times New Roman" w:hAnsi="Times New Roman" w:cs="Times New Roman"/>
          <w:sz w:val="18"/>
          <w:szCs w:val="18"/>
        </w:rPr>
        <w:t>CPSC05R</w:t>
      </w:r>
      <w:r w:rsidR="00352BC5">
        <w:rPr>
          <w:rFonts w:asciiTheme="minorEastAsia" w:hAnsiTheme="minorEastAsia" w:cs="Times New Roman"/>
          <w:sz w:val="18"/>
          <w:szCs w:val="18"/>
        </w:rPr>
        <w:t>和</w:t>
      </w:r>
      <w:r w:rsidR="00075241" w:rsidRPr="00352BC5">
        <w:rPr>
          <w:rFonts w:ascii="Times New Roman" w:hAnsi="Times New Roman" w:cs="Times New Roman"/>
          <w:sz w:val="18"/>
          <w:szCs w:val="18"/>
        </w:rPr>
        <w:t>CPSC10R</w:t>
      </w:r>
      <w:r w:rsidR="00075241">
        <w:rPr>
          <w:rFonts w:asciiTheme="minorEastAsia" w:hAnsiTheme="minorEastAsia" w:cs="Times New Roman" w:hint="eastAsia"/>
          <w:sz w:val="18"/>
          <w:szCs w:val="18"/>
        </w:rPr>
        <w:t>样本</w:t>
      </w:r>
      <w:r w:rsidR="00FA1957">
        <w:rPr>
          <w:rFonts w:asciiTheme="minorEastAsia" w:hAnsiTheme="minorEastAsia" w:cs="Times New Roman"/>
          <w:sz w:val="18"/>
          <w:szCs w:val="18"/>
        </w:rPr>
        <w:t>对细胞周期的影响</w:t>
      </w:r>
    </w:p>
    <w:p w:rsidR="006B00C9" w:rsidRDefault="00FA1957" w:rsidP="000C22BD">
      <w:pPr>
        <w:autoSpaceDE w:val="0"/>
        <w:autoSpaceDN w:val="0"/>
        <w:adjustRightInd w:val="0"/>
        <w:jc w:val="center"/>
        <w:rPr>
          <w:rFonts w:ascii="Arial" w:hAnsi="Arial" w:cs="Arial"/>
          <w:sz w:val="18"/>
          <w:szCs w:val="18"/>
        </w:rPr>
      </w:pPr>
      <w:r>
        <w:rPr>
          <w:rFonts w:ascii="Arial" w:hAnsi="Arial" w:cs="Arial"/>
          <w:sz w:val="18"/>
          <w:szCs w:val="18"/>
        </w:rPr>
        <w:t>Fig.</w:t>
      </w:r>
      <w:r>
        <w:rPr>
          <w:rFonts w:ascii="Arial" w:hAnsi="Arial" w:cs="Arial" w:hint="eastAsia"/>
          <w:sz w:val="18"/>
          <w:szCs w:val="18"/>
        </w:rPr>
        <w:t>4</w:t>
      </w:r>
      <w:r w:rsidR="00075241">
        <w:rPr>
          <w:rFonts w:ascii="Arial" w:hAnsi="Arial" w:cs="Arial"/>
          <w:sz w:val="18"/>
          <w:szCs w:val="18"/>
        </w:rPr>
        <w:t xml:space="preserve"> Effect of </w:t>
      </w:r>
      <w:r w:rsidR="00075241">
        <w:rPr>
          <w:rFonts w:ascii="Arial" w:hAnsi="Arial" w:cs="Arial" w:hint="eastAsia"/>
          <w:sz w:val="18"/>
          <w:szCs w:val="18"/>
        </w:rPr>
        <w:t>CPSC</w:t>
      </w:r>
      <w:r w:rsidR="00326C1D">
        <w:rPr>
          <w:rFonts w:ascii="Arial" w:hAnsi="Arial" w:cs="Arial" w:hint="eastAsia"/>
          <w:sz w:val="18"/>
          <w:szCs w:val="18"/>
        </w:rPr>
        <w:t xml:space="preserve">, </w:t>
      </w:r>
      <w:r w:rsidR="00075241">
        <w:rPr>
          <w:rFonts w:ascii="Arial" w:hAnsi="Arial" w:cs="Arial" w:hint="eastAsia"/>
          <w:sz w:val="18"/>
          <w:szCs w:val="18"/>
        </w:rPr>
        <w:t xml:space="preserve">CPSC05R and CPSC10R </w:t>
      </w:r>
      <w:r>
        <w:rPr>
          <w:rFonts w:ascii="Arial" w:hAnsi="Arial" w:cs="Arial"/>
          <w:sz w:val="18"/>
          <w:szCs w:val="18"/>
        </w:rPr>
        <w:t>on cell cycle</w:t>
      </w:r>
    </w:p>
    <w:p w:rsidR="006B00C9" w:rsidRDefault="00FA1957">
      <w:pPr>
        <w:autoSpaceDE w:val="0"/>
        <w:autoSpaceDN w:val="0"/>
        <w:adjustRightInd w:val="0"/>
        <w:ind w:firstLineChars="200" w:firstLine="420"/>
        <w:rPr>
          <w:rFonts w:ascii="Times New Roman" w:hAnsiTheme="minorEastAsia" w:cs="Times New Roman"/>
          <w:szCs w:val="21"/>
        </w:rPr>
      </w:pPr>
      <w:r>
        <w:rPr>
          <w:rFonts w:ascii="Times New Roman" w:hAnsiTheme="minorEastAsia" w:cs="Times New Roman"/>
          <w:szCs w:val="21"/>
        </w:rPr>
        <w:t>为了进一步研究载有</w:t>
      </w:r>
      <w:r>
        <w:rPr>
          <w:rFonts w:ascii="Times New Roman" w:hAnsi="Times New Roman" w:cs="Times New Roman"/>
          <w:szCs w:val="21"/>
        </w:rPr>
        <w:t>RA</w:t>
      </w:r>
      <w:r>
        <w:rPr>
          <w:rFonts w:ascii="Times New Roman" w:hAnsiTheme="minorEastAsia" w:cs="Times New Roman"/>
          <w:szCs w:val="21"/>
        </w:rPr>
        <w:t>的</w:t>
      </w:r>
      <w:r>
        <w:rPr>
          <w:rFonts w:ascii="Times New Roman" w:hAnsi="Times New Roman" w:cs="Times New Roman"/>
          <w:szCs w:val="21"/>
        </w:rPr>
        <w:t>CPSC</w:t>
      </w:r>
      <w:r>
        <w:rPr>
          <w:rFonts w:ascii="Times New Roman" w:hAnsiTheme="minorEastAsia" w:cs="Times New Roman"/>
          <w:szCs w:val="21"/>
        </w:rPr>
        <w:t>促进成骨细胞的增殖与分化的作用机理，</w:t>
      </w:r>
      <w:r>
        <w:rPr>
          <w:rFonts w:ascii="Times New Roman" w:hAnsi="Times New Roman" w:cs="Times New Roman"/>
          <w:szCs w:val="21"/>
        </w:rPr>
        <w:t>4</w:t>
      </w:r>
      <w:r>
        <w:rPr>
          <w:rFonts w:ascii="Times New Roman" w:hAnsiTheme="minorEastAsia" w:cs="Times New Roman"/>
          <w:szCs w:val="21"/>
        </w:rPr>
        <w:t>种与成骨相关的基因在</w:t>
      </w:r>
      <w:r>
        <w:rPr>
          <w:rFonts w:ascii="Times New Roman" w:hAnsi="Times New Roman" w:cs="Times New Roman"/>
          <w:szCs w:val="21"/>
        </w:rPr>
        <w:t>3</w:t>
      </w:r>
      <w:r>
        <w:rPr>
          <w:rFonts w:ascii="Times New Roman" w:hAnsiTheme="minorEastAsia" w:cs="Times New Roman"/>
          <w:szCs w:val="21"/>
        </w:rPr>
        <w:t>种培养基培养的细胞中的表达情况通过</w:t>
      </w:r>
      <w:r>
        <w:rPr>
          <w:rFonts w:ascii="Times New Roman" w:hAnsi="Times New Roman" w:cs="Times New Roman"/>
          <w:szCs w:val="21"/>
        </w:rPr>
        <w:t>real-time PCR</w:t>
      </w:r>
      <w:r>
        <w:rPr>
          <w:rFonts w:ascii="Times New Roman" w:hAnsiTheme="minorEastAsia" w:cs="Times New Roman"/>
          <w:szCs w:val="21"/>
        </w:rPr>
        <w:t>仪进行检测。</w:t>
      </w:r>
    </w:p>
    <w:p w:rsidR="006B00C9" w:rsidRPr="000C22BD" w:rsidRDefault="00413E78" w:rsidP="00075241">
      <w:pPr>
        <w:autoSpaceDE w:val="0"/>
        <w:autoSpaceDN w:val="0"/>
        <w:adjustRightInd w:val="0"/>
        <w:jc w:val="center"/>
        <w:rPr>
          <w:rFonts w:asciiTheme="minorEastAsia" w:hAnsiTheme="minorEastAsia" w:cs="Times New Roman"/>
          <w:szCs w:val="21"/>
        </w:rPr>
      </w:pPr>
      <w:r>
        <w:rPr>
          <w:noProof/>
        </w:rPr>
        <w:object w:dxaOrig="8535" w:dyaOrig="6548">
          <v:shape id="_x0000_i1025" type="#_x0000_t75" alt="" style="width:230.15pt;height:177.45pt;mso-width-percent:0;mso-height-percent:0;mso-width-percent:0;mso-height-percent:0" o:ole="">
            <v:imagedata r:id="rId19" o:title=""/>
          </v:shape>
          <o:OLEObject Type="Embed" ProgID="Origin50.Graph" ShapeID="_x0000_i1025" DrawAspect="Content" ObjectID="_1586422169" r:id="rId20"/>
        </w:object>
      </w:r>
      <w:r w:rsidR="00FA1957">
        <w:rPr>
          <w:rFonts w:ascii="Times New Roman" w:hAnsiTheme="minorEastAsia" w:cs="Times New Roman"/>
          <w:sz w:val="18"/>
          <w:szCs w:val="18"/>
        </w:rPr>
        <w:t>图</w:t>
      </w:r>
      <w:r w:rsidR="00FA1957">
        <w:rPr>
          <w:rFonts w:ascii="Times New Roman" w:hAnsiTheme="minorEastAsia" w:cs="Times New Roman" w:hint="eastAsia"/>
          <w:sz w:val="18"/>
          <w:szCs w:val="18"/>
        </w:rPr>
        <w:t xml:space="preserve"> 5</w:t>
      </w:r>
      <w:r w:rsidR="003B6FA0">
        <w:rPr>
          <w:rFonts w:ascii="Times New Roman" w:hAnsiTheme="minorEastAsia" w:cs="Times New Roman" w:hint="eastAsia"/>
          <w:sz w:val="18"/>
          <w:szCs w:val="18"/>
        </w:rPr>
        <w:t xml:space="preserve"> </w:t>
      </w:r>
      <w:r w:rsidR="00075241" w:rsidRPr="00352BC5">
        <w:rPr>
          <w:rFonts w:ascii="Times New Roman" w:hAnsi="Times New Roman" w:cs="Times New Roman"/>
          <w:sz w:val="18"/>
          <w:szCs w:val="18"/>
        </w:rPr>
        <w:t>CPSC</w:t>
      </w:r>
      <w:r w:rsidR="003B6FA0">
        <w:rPr>
          <w:rFonts w:asciiTheme="minorEastAsia" w:hAnsiTheme="minorEastAsia" w:cs="Times New Roman" w:hint="eastAsia"/>
          <w:sz w:val="18"/>
          <w:szCs w:val="18"/>
        </w:rPr>
        <w:t>，</w:t>
      </w:r>
      <w:r w:rsidR="00075241" w:rsidRPr="00352BC5">
        <w:rPr>
          <w:rFonts w:ascii="Times New Roman" w:hAnsi="Times New Roman" w:cs="Times New Roman"/>
          <w:sz w:val="18"/>
          <w:szCs w:val="18"/>
        </w:rPr>
        <w:t>CPSC05R</w:t>
      </w:r>
      <w:r w:rsidR="00352BC5">
        <w:rPr>
          <w:rFonts w:ascii="Times New Roman" w:hAnsi="Times New Roman" w:cs="Times New Roman" w:hint="eastAsia"/>
          <w:sz w:val="18"/>
          <w:szCs w:val="18"/>
        </w:rPr>
        <w:t>和</w:t>
      </w:r>
      <w:r w:rsidR="00075241" w:rsidRPr="00352BC5">
        <w:rPr>
          <w:rFonts w:ascii="Times New Roman" w:hAnsi="Times New Roman" w:cs="Times New Roman"/>
          <w:sz w:val="18"/>
          <w:szCs w:val="18"/>
        </w:rPr>
        <w:t>CPSC10R</w:t>
      </w:r>
      <w:r w:rsidR="00FA1957" w:rsidRPr="000C22BD">
        <w:rPr>
          <w:rFonts w:asciiTheme="minorEastAsia" w:hAnsiTheme="minorEastAsia" w:cs="Times New Roman"/>
          <w:sz w:val="18"/>
          <w:szCs w:val="18"/>
        </w:rPr>
        <w:t>对基因表达水平的影响</w:t>
      </w:r>
    </w:p>
    <w:p w:rsidR="006B00C9" w:rsidRDefault="00FA1957" w:rsidP="00075241">
      <w:pPr>
        <w:autoSpaceDE w:val="0"/>
        <w:autoSpaceDN w:val="0"/>
        <w:adjustRightInd w:val="0"/>
        <w:jc w:val="center"/>
        <w:rPr>
          <w:rFonts w:ascii="Arial" w:hAnsi="Arial" w:cs="Arial"/>
          <w:sz w:val="18"/>
          <w:szCs w:val="18"/>
        </w:rPr>
      </w:pPr>
      <w:r>
        <w:rPr>
          <w:rFonts w:ascii="Arial" w:hAnsi="Arial" w:cs="Arial"/>
          <w:sz w:val="18"/>
          <w:szCs w:val="18"/>
        </w:rPr>
        <w:t>Fig.</w:t>
      </w:r>
      <w:r>
        <w:rPr>
          <w:rFonts w:ascii="Arial" w:hAnsi="Arial" w:cs="Arial" w:hint="eastAsia"/>
          <w:sz w:val="18"/>
          <w:szCs w:val="18"/>
        </w:rPr>
        <w:t xml:space="preserve">5 </w:t>
      </w:r>
      <w:r>
        <w:rPr>
          <w:rFonts w:ascii="Arial" w:hAnsi="Arial" w:cs="Arial"/>
          <w:sz w:val="18"/>
          <w:szCs w:val="18"/>
        </w:rPr>
        <w:t xml:space="preserve">Effect of </w:t>
      </w:r>
      <w:r w:rsidR="00075241">
        <w:rPr>
          <w:rFonts w:ascii="Arial" w:hAnsi="Arial" w:cs="Arial" w:hint="eastAsia"/>
          <w:sz w:val="18"/>
          <w:szCs w:val="18"/>
        </w:rPr>
        <w:t>CPSC</w:t>
      </w:r>
      <w:r w:rsidR="00326C1D">
        <w:rPr>
          <w:rFonts w:ascii="Arial" w:hAnsi="Arial" w:cs="Arial" w:hint="eastAsia"/>
          <w:sz w:val="18"/>
          <w:szCs w:val="18"/>
        </w:rPr>
        <w:t xml:space="preserve">, </w:t>
      </w:r>
      <w:r w:rsidR="00075241">
        <w:rPr>
          <w:rFonts w:ascii="Arial" w:hAnsi="Arial" w:cs="Arial" w:hint="eastAsia"/>
          <w:sz w:val="18"/>
          <w:szCs w:val="18"/>
        </w:rPr>
        <w:t xml:space="preserve">CPSC05R and CPSC10R </w:t>
      </w:r>
      <w:r>
        <w:rPr>
          <w:rFonts w:ascii="Arial" w:hAnsi="Arial" w:cs="Arial"/>
          <w:sz w:val="18"/>
          <w:szCs w:val="18"/>
        </w:rPr>
        <w:t>on gene expression level</w:t>
      </w:r>
    </w:p>
    <w:p w:rsidR="006B00C9" w:rsidRDefault="003B6FA0" w:rsidP="00FB0199">
      <w:pPr>
        <w:autoSpaceDE w:val="0"/>
        <w:autoSpaceDN w:val="0"/>
        <w:adjustRightInd w:val="0"/>
        <w:ind w:firstLineChars="200" w:firstLine="420"/>
        <w:rPr>
          <w:rFonts w:ascii="Times New Roman" w:hAnsi="Times New Roman" w:cs="Times New Roman"/>
          <w:szCs w:val="21"/>
        </w:rPr>
      </w:pPr>
      <w:r w:rsidRPr="003B6FA0">
        <w:rPr>
          <w:rFonts w:ascii="Times New Roman" w:hAnsi="Times New Roman" w:cs="Times New Roman"/>
          <w:szCs w:val="21"/>
        </w:rPr>
        <w:t>CPSC</w:t>
      </w:r>
      <w:r w:rsidRPr="003B6FA0">
        <w:rPr>
          <w:rFonts w:asciiTheme="minorEastAsia" w:hAnsiTheme="minorEastAsia" w:cs="Times New Roman" w:hint="eastAsia"/>
          <w:szCs w:val="21"/>
        </w:rPr>
        <w:t>，</w:t>
      </w:r>
      <w:r w:rsidRPr="003B6FA0">
        <w:rPr>
          <w:rFonts w:ascii="Times New Roman" w:hAnsi="Times New Roman" w:cs="Times New Roman"/>
          <w:szCs w:val="21"/>
        </w:rPr>
        <w:t>CPSC05R</w:t>
      </w:r>
      <w:r w:rsidRPr="003B6FA0">
        <w:rPr>
          <w:rFonts w:ascii="Times New Roman" w:hAnsi="Times New Roman" w:cs="Times New Roman" w:hint="eastAsia"/>
          <w:szCs w:val="21"/>
        </w:rPr>
        <w:t>和</w:t>
      </w:r>
      <w:r w:rsidRPr="003B6FA0">
        <w:rPr>
          <w:rFonts w:ascii="Times New Roman" w:hAnsi="Times New Roman" w:cs="Times New Roman"/>
          <w:szCs w:val="21"/>
        </w:rPr>
        <w:t>CPSC10R</w:t>
      </w:r>
      <w:r w:rsidRPr="003B6FA0">
        <w:rPr>
          <w:rFonts w:asciiTheme="minorEastAsia" w:hAnsiTheme="minorEastAsia" w:cs="Times New Roman"/>
          <w:szCs w:val="21"/>
        </w:rPr>
        <w:t>对基因表达水平的影响</w:t>
      </w:r>
      <w:r w:rsidR="00FA1957">
        <w:rPr>
          <w:rFonts w:ascii="Times New Roman" w:hAnsiTheme="minorEastAsia" w:cs="Times New Roman"/>
          <w:szCs w:val="21"/>
        </w:rPr>
        <w:t>如图</w:t>
      </w:r>
      <w:r w:rsidR="00FA7269">
        <w:rPr>
          <w:rFonts w:ascii="Times New Roman" w:hAnsiTheme="minorEastAsia" w:cs="Times New Roman" w:hint="eastAsia"/>
          <w:szCs w:val="21"/>
        </w:rPr>
        <w:t>5</w:t>
      </w:r>
      <w:r w:rsidR="00FA1957">
        <w:rPr>
          <w:rFonts w:ascii="Times New Roman" w:hAnsiTheme="minorEastAsia" w:cs="Times New Roman"/>
          <w:szCs w:val="21"/>
        </w:rPr>
        <w:t>所示，</w:t>
      </w:r>
      <w:r w:rsidR="00FA1957">
        <w:rPr>
          <w:rFonts w:ascii="Times New Roman" w:hAnsi="Times New Roman" w:cs="Times New Roman"/>
          <w:szCs w:val="21"/>
        </w:rPr>
        <w:t>ALP</w:t>
      </w:r>
      <w:r>
        <w:rPr>
          <w:rFonts w:ascii="Times New Roman" w:hAnsiTheme="minorEastAsia" w:cs="Times New Roman" w:hint="eastAsia"/>
          <w:szCs w:val="21"/>
        </w:rPr>
        <w:t>，</w:t>
      </w:r>
      <w:r w:rsidR="00FA1957">
        <w:rPr>
          <w:rFonts w:ascii="Times New Roman" w:hAnsi="Times New Roman" w:cs="Times New Roman"/>
          <w:szCs w:val="21"/>
        </w:rPr>
        <w:t>OPG</w:t>
      </w:r>
      <w:r w:rsidR="00FA1957">
        <w:rPr>
          <w:rFonts w:ascii="Times New Roman" w:hAnsiTheme="minorEastAsia" w:cs="Times New Roman"/>
          <w:szCs w:val="21"/>
        </w:rPr>
        <w:t>及</w:t>
      </w:r>
      <w:r w:rsidR="00FA1957">
        <w:rPr>
          <w:rFonts w:ascii="Times New Roman" w:hAnsi="Times New Roman" w:cs="Times New Roman"/>
          <w:szCs w:val="21"/>
        </w:rPr>
        <w:t>runx2</w:t>
      </w:r>
      <w:r w:rsidR="00FA1957">
        <w:rPr>
          <w:rFonts w:ascii="Times New Roman" w:hAnsiTheme="minorEastAsia" w:cs="Times New Roman"/>
          <w:szCs w:val="21"/>
        </w:rPr>
        <w:t>这</w:t>
      </w:r>
      <w:r w:rsidR="00FA1957">
        <w:rPr>
          <w:rFonts w:ascii="Times New Roman" w:hAnsi="Times New Roman" w:cs="Times New Roman"/>
          <w:szCs w:val="21"/>
        </w:rPr>
        <w:t>3</w:t>
      </w:r>
      <w:r w:rsidR="00FA1957">
        <w:rPr>
          <w:rFonts w:ascii="Times New Roman" w:hAnsiTheme="minorEastAsia" w:cs="Times New Roman"/>
          <w:szCs w:val="21"/>
        </w:rPr>
        <w:t>种基因的表达水平在</w:t>
      </w:r>
      <w:r w:rsidR="00FA1957">
        <w:rPr>
          <w:rFonts w:ascii="Times New Roman" w:hAnsi="Times New Roman" w:cs="Times New Roman"/>
          <w:szCs w:val="21"/>
        </w:rPr>
        <w:t>CPSC05R</w:t>
      </w:r>
      <w:r w:rsidR="00FA1957">
        <w:rPr>
          <w:rFonts w:ascii="Times New Roman" w:hAnsiTheme="minorEastAsia" w:cs="Times New Roman"/>
          <w:szCs w:val="21"/>
        </w:rPr>
        <w:t>培养基培养的成骨细胞中最高；</w:t>
      </w:r>
      <w:r>
        <w:rPr>
          <w:rFonts w:ascii="Times New Roman" w:hAnsi="Times New Roman" w:cs="Times New Roman"/>
          <w:szCs w:val="21"/>
        </w:rPr>
        <w:t xml:space="preserve"> </w:t>
      </w:r>
      <w:r w:rsidR="00FA1957">
        <w:rPr>
          <w:rFonts w:ascii="Times New Roman" w:hAnsi="Times New Roman" w:cs="Times New Roman"/>
          <w:szCs w:val="21"/>
        </w:rPr>
        <w:t>TGF-β</w:t>
      </w:r>
      <w:r w:rsidR="00FA1957">
        <w:rPr>
          <w:rFonts w:ascii="Times New Roman" w:hAnsiTheme="minorEastAsia" w:cs="Times New Roman"/>
          <w:szCs w:val="21"/>
        </w:rPr>
        <w:t>基因的表达水平随着</w:t>
      </w:r>
      <w:r w:rsidR="00FA1957">
        <w:rPr>
          <w:rFonts w:ascii="Times New Roman" w:hAnsi="Times New Roman" w:cs="Times New Roman"/>
          <w:szCs w:val="21"/>
        </w:rPr>
        <w:t>RA</w:t>
      </w:r>
      <w:r w:rsidR="00FA1957">
        <w:rPr>
          <w:rFonts w:ascii="Times New Roman" w:hAnsiTheme="minorEastAsia" w:cs="Times New Roman"/>
          <w:szCs w:val="21"/>
        </w:rPr>
        <w:t>含量的增高而降低。</w:t>
      </w:r>
      <w:r w:rsidR="00FA1957">
        <w:rPr>
          <w:rFonts w:ascii="Times New Roman" w:hAnsi="Times New Roman" w:cs="Times New Roman"/>
          <w:szCs w:val="21"/>
        </w:rPr>
        <w:t>runx2</w:t>
      </w:r>
      <w:r w:rsidR="00FA1957">
        <w:rPr>
          <w:rFonts w:ascii="Times New Roman" w:hAnsiTheme="minorEastAsia" w:cs="Times New Roman"/>
          <w:szCs w:val="21"/>
        </w:rPr>
        <w:t>基因在成骨细胞分化中扮演着重要的角色，而</w:t>
      </w:r>
      <w:r w:rsidR="00FA1957">
        <w:rPr>
          <w:rFonts w:ascii="Times New Roman" w:hAnsi="Times New Roman" w:cs="Times New Roman"/>
          <w:szCs w:val="21"/>
        </w:rPr>
        <w:t>RA</w:t>
      </w:r>
      <w:r w:rsidR="00FA1957">
        <w:rPr>
          <w:rFonts w:ascii="Times New Roman" w:hAnsiTheme="minorEastAsia" w:cs="Times New Roman"/>
          <w:szCs w:val="21"/>
        </w:rPr>
        <w:t>对</w:t>
      </w:r>
      <w:r w:rsidR="00FA1957">
        <w:rPr>
          <w:rFonts w:ascii="Times New Roman" w:hAnsi="Times New Roman" w:cs="Times New Roman"/>
          <w:szCs w:val="21"/>
        </w:rPr>
        <w:t>runx2</w:t>
      </w:r>
      <w:r w:rsidR="00FA1957">
        <w:rPr>
          <w:rFonts w:ascii="Times New Roman" w:hAnsiTheme="minorEastAsia" w:cs="Times New Roman"/>
          <w:szCs w:val="21"/>
        </w:rPr>
        <w:t>基因的调控与</w:t>
      </w:r>
      <w:r w:rsidR="00FA1957">
        <w:rPr>
          <w:rFonts w:ascii="Times New Roman" w:hAnsi="Times New Roman" w:cs="Times New Roman"/>
          <w:szCs w:val="21"/>
        </w:rPr>
        <w:t>RA</w:t>
      </w:r>
      <w:r w:rsidR="00FA1957">
        <w:rPr>
          <w:rFonts w:ascii="Times New Roman" w:hAnsiTheme="minorEastAsia" w:cs="Times New Roman"/>
          <w:szCs w:val="21"/>
        </w:rPr>
        <w:t>的浓度相关</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vertAlign w:val="superscript"/>
        </w:rPr>
        <w:t>10</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rPr>
        <w:t>；转录因子</w:t>
      </w:r>
      <w:r w:rsidR="00FA1957">
        <w:rPr>
          <w:rFonts w:ascii="Times New Roman" w:hAnsi="Times New Roman" w:cs="Times New Roman"/>
          <w:szCs w:val="21"/>
        </w:rPr>
        <w:t>runx2</w:t>
      </w:r>
      <w:r w:rsidR="00FA1957">
        <w:rPr>
          <w:rFonts w:ascii="Times New Roman" w:hAnsiTheme="minorEastAsia" w:cs="Times New Roman"/>
          <w:szCs w:val="21"/>
        </w:rPr>
        <w:t>通过调节</w:t>
      </w:r>
      <w:r w:rsidR="00FA1957">
        <w:rPr>
          <w:rFonts w:ascii="Times New Roman" w:hAnsi="Times New Roman" w:cs="Times New Roman"/>
          <w:szCs w:val="21"/>
        </w:rPr>
        <w:t>ALP</w:t>
      </w:r>
      <w:r w:rsidR="00FA1957">
        <w:rPr>
          <w:rFonts w:ascii="Times New Roman" w:hAnsiTheme="minorEastAsia" w:cs="Times New Roman"/>
          <w:szCs w:val="21"/>
        </w:rPr>
        <w:t>与</w:t>
      </w:r>
      <w:r w:rsidR="00FA1957">
        <w:rPr>
          <w:rFonts w:ascii="Times New Roman" w:hAnsi="Times New Roman" w:cs="Times New Roman"/>
          <w:szCs w:val="21"/>
        </w:rPr>
        <w:t>OPG</w:t>
      </w:r>
      <w:r w:rsidR="00FA1957">
        <w:rPr>
          <w:rFonts w:ascii="Times New Roman" w:hAnsiTheme="minorEastAsia" w:cs="Times New Roman"/>
          <w:szCs w:val="21"/>
        </w:rPr>
        <w:t>基因的表达，促进成骨细胞的增殖与分化</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vertAlign w:val="superscript"/>
        </w:rPr>
        <w:t>11</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rPr>
        <w:t>。因此上述三种基因的表达情况与成骨细胞存活率完全一致，证明在</w:t>
      </w:r>
      <w:r w:rsidR="00FA1957">
        <w:rPr>
          <w:rFonts w:ascii="Times New Roman" w:hAnsi="Times New Roman" w:cs="Times New Roman"/>
          <w:szCs w:val="21"/>
        </w:rPr>
        <w:t>0.5%RA</w:t>
      </w:r>
      <w:r w:rsidR="00FA1957">
        <w:rPr>
          <w:rFonts w:ascii="Times New Roman" w:hAnsiTheme="minorEastAsia" w:cs="Times New Roman"/>
          <w:szCs w:val="21"/>
        </w:rPr>
        <w:t>水平下，</w:t>
      </w:r>
      <w:r w:rsidR="00FA1957">
        <w:rPr>
          <w:rFonts w:ascii="Times New Roman" w:hAnsi="Times New Roman" w:cs="Times New Roman"/>
          <w:szCs w:val="21"/>
        </w:rPr>
        <w:t>CPSC</w:t>
      </w:r>
      <w:r w:rsidR="00FA1957">
        <w:rPr>
          <w:rFonts w:ascii="Times New Roman" w:hAnsiTheme="minorEastAsia" w:cs="Times New Roman"/>
          <w:szCs w:val="21"/>
        </w:rPr>
        <w:t>促进成骨细胞增殖与分化的功能最佳。另一方面，</w:t>
      </w:r>
      <w:r w:rsidR="00FA1957">
        <w:rPr>
          <w:rFonts w:ascii="Times New Roman" w:hAnsi="Times New Roman" w:cs="Times New Roman"/>
          <w:szCs w:val="21"/>
        </w:rPr>
        <w:t>TGF-β</w:t>
      </w:r>
      <w:r w:rsidR="00FA1957">
        <w:rPr>
          <w:rFonts w:ascii="Times New Roman" w:hAnsiTheme="minorEastAsia" w:cs="Times New Roman"/>
          <w:szCs w:val="21"/>
        </w:rPr>
        <w:t>基因的表达情况与</w:t>
      </w:r>
      <w:r w:rsidR="00FA1957">
        <w:rPr>
          <w:rFonts w:ascii="Times New Roman" w:hAnsi="Times New Roman" w:cs="Times New Roman"/>
          <w:szCs w:val="21"/>
        </w:rPr>
        <w:t>SiO</w:t>
      </w:r>
      <w:r w:rsidR="00FA1957">
        <w:rPr>
          <w:rFonts w:ascii="Times New Roman" w:hAnsi="Times New Roman" w:cs="Times New Roman"/>
          <w:szCs w:val="21"/>
          <w:vertAlign w:val="subscript"/>
        </w:rPr>
        <w:t>4</w:t>
      </w:r>
      <w:r w:rsidR="00FA1957">
        <w:rPr>
          <w:rFonts w:ascii="Times New Roman" w:hAnsi="Times New Roman" w:cs="Times New Roman"/>
          <w:szCs w:val="21"/>
          <w:vertAlign w:val="superscript"/>
        </w:rPr>
        <w:t>4-</w:t>
      </w:r>
      <w:r w:rsidR="00FA1957">
        <w:rPr>
          <w:rFonts w:ascii="Times New Roman" w:hAnsiTheme="minorEastAsia" w:cs="Times New Roman"/>
          <w:szCs w:val="21"/>
        </w:rPr>
        <w:t>离子浓度正相关，而</w:t>
      </w:r>
      <w:r w:rsidR="00FA1957">
        <w:rPr>
          <w:rFonts w:ascii="Times New Roman" w:hAnsi="Times New Roman" w:cs="Times New Roman"/>
          <w:szCs w:val="21"/>
        </w:rPr>
        <w:t>RA</w:t>
      </w:r>
      <w:r w:rsidR="00FA1957">
        <w:rPr>
          <w:rFonts w:ascii="Times New Roman" w:hAnsiTheme="minorEastAsia" w:cs="Times New Roman"/>
          <w:szCs w:val="21"/>
        </w:rPr>
        <w:t>结合硅酸钙水凝胶后阻碍</w:t>
      </w:r>
      <w:r w:rsidR="00FA1957">
        <w:rPr>
          <w:rFonts w:ascii="Times New Roman" w:hAnsi="Times New Roman" w:cs="Times New Roman"/>
          <w:szCs w:val="21"/>
        </w:rPr>
        <w:t>SiO</w:t>
      </w:r>
      <w:r w:rsidR="00FA1957">
        <w:rPr>
          <w:rFonts w:ascii="Times New Roman" w:hAnsi="Times New Roman" w:cs="Times New Roman"/>
          <w:szCs w:val="21"/>
          <w:vertAlign w:val="subscript"/>
        </w:rPr>
        <w:t>4</w:t>
      </w:r>
      <w:r w:rsidR="00FA1957">
        <w:rPr>
          <w:rFonts w:ascii="Times New Roman" w:hAnsi="Times New Roman" w:cs="Times New Roman"/>
          <w:szCs w:val="21"/>
          <w:vertAlign w:val="superscript"/>
        </w:rPr>
        <w:t>4-</w:t>
      </w:r>
      <w:r w:rsidR="00FA1957">
        <w:rPr>
          <w:rFonts w:ascii="Times New Roman" w:hAnsiTheme="minorEastAsia" w:cs="Times New Roman"/>
          <w:szCs w:val="21"/>
        </w:rPr>
        <w:t>离子的释放，因此</w:t>
      </w:r>
      <w:r w:rsidR="00FA1957">
        <w:rPr>
          <w:rFonts w:ascii="Times New Roman" w:hAnsi="Times New Roman" w:cs="Times New Roman"/>
          <w:szCs w:val="21"/>
        </w:rPr>
        <w:t>TGF-β</w:t>
      </w:r>
      <w:r w:rsidR="00FB0199">
        <w:rPr>
          <w:rFonts w:ascii="Times New Roman" w:hAnsiTheme="minorEastAsia" w:cs="Times New Roman"/>
          <w:szCs w:val="21"/>
        </w:rPr>
        <w:t>基因的</w:t>
      </w:r>
      <w:r w:rsidR="00FB0199">
        <w:rPr>
          <w:rFonts w:ascii="Times New Roman" w:hAnsiTheme="minorEastAsia" w:cs="Times New Roman" w:hint="eastAsia"/>
          <w:szCs w:val="21"/>
        </w:rPr>
        <w:t>表</w:t>
      </w:r>
      <w:r w:rsidR="00FA1957">
        <w:rPr>
          <w:rFonts w:ascii="Times New Roman" w:hAnsiTheme="minorEastAsia" w:cs="Times New Roman"/>
          <w:szCs w:val="21"/>
        </w:rPr>
        <w:t>达情况随着</w:t>
      </w:r>
      <w:r w:rsidR="00FA1957">
        <w:rPr>
          <w:rFonts w:ascii="Times New Roman" w:hAnsi="Times New Roman" w:cs="Times New Roman"/>
          <w:szCs w:val="21"/>
        </w:rPr>
        <w:t>RA</w:t>
      </w:r>
      <w:r w:rsidR="00FA1957">
        <w:rPr>
          <w:rFonts w:ascii="Times New Roman" w:hAnsiTheme="minorEastAsia" w:cs="Times New Roman"/>
          <w:szCs w:val="21"/>
        </w:rPr>
        <w:t>浓度的增高而降低</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vertAlign w:val="superscript"/>
        </w:rPr>
        <w:t>12</w:t>
      </w:r>
      <w:r w:rsidR="00FA1957">
        <w:rPr>
          <w:rFonts w:ascii="Times New Roman" w:hAnsiTheme="minorEastAsia" w:cs="Times New Roman" w:hint="eastAsia"/>
          <w:szCs w:val="21"/>
          <w:vertAlign w:val="superscript"/>
        </w:rPr>
        <w:t>]</w:t>
      </w:r>
      <w:r w:rsidR="00FA1957">
        <w:rPr>
          <w:rFonts w:ascii="Times New Roman" w:hAnsiTheme="minorEastAsia" w:cs="Times New Roman"/>
          <w:szCs w:val="21"/>
        </w:rPr>
        <w:t>。</w:t>
      </w:r>
    </w:p>
    <w:p w:rsidR="006B00C9" w:rsidRDefault="00FA1957">
      <w:pPr>
        <w:pStyle w:val="2"/>
        <w:spacing w:before="0" w:after="0" w:line="480" w:lineRule="auto"/>
        <w:rPr>
          <w:rFonts w:ascii="Times New Roman" w:eastAsia="宋体" w:hAnsi="Times New Roman"/>
          <w:b w:val="0"/>
          <w:bCs w:val="0"/>
          <w:sz w:val="28"/>
          <w:szCs w:val="28"/>
        </w:rPr>
      </w:pPr>
      <w:r>
        <w:rPr>
          <w:rFonts w:ascii="Times New Roman" w:eastAsia="宋体" w:hAnsi="Times New Roman" w:hint="eastAsia"/>
          <w:b w:val="0"/>
          <w:bCs w:val="0"/>
          <w:sz w:val="28"/>
          <w:szCs w:val="28"/>
        </w:rPr>
        <w:t xml:space="preserve">3 </w:t>
      </w:r>
      <w:r>
        <w:rPr>
          <w:rFonts w:ascii="Times New Roman" w:eastAsia="宋体" w:hAnsi="Times New Roman"/>
          <w:b w:val="0"/>
          <w:bCs w:val="0"/>
          <w:sz w:val="28"/>
          <w:szCs w:val="28"/>
        </w:rPr>
        <w:t>结论</w:t>
      </w:r>
      <w:r>
        <w:rPr>
          <w:rFonts w:ascii="Times New Roman" w:eastAsia="宋体" w:hAnsi="Times New Roman"/>
          <w:b w:val="0"/>
          <w:bCs w:val="0"/>
          <w:sz w:val="28"/>
          <w:szCs w:val="28"/>
        </w:rPr>
        <w:tab/>
      </w:r>
    </w:p>
    <w:p w:rsidR="006B00C9" w:rsidRDefault="00FA1957" w:rsidP="003807E9">
      <w:pPr>
        <w:autoSpaceDE w:val="0"/>
        <w:autoSpaceDN w:val="0"/>
        <w:adjustRightInd w:val="0"/>
        <w:ind w:firstLineChars="200" w:firstLine="420"/>
        <w:rPr>
          <w:rFonts w:ascii="Times New Roman" w:hAnsi="Times New Roman" w:cs="Times New Roman"/>
          <w:szCs w:val="21"/>
        </w:rPr>
      </w:pPr>
      <w:r>
        <w:rPr>
          <w:rFonts w:ascii="Times New Roman" w:hAnsiTheme="minorEastAsia" w:cs="Times New Roman"/>
          <w:szCs w:val="21"/>
        </w:rPr>
        <w:t>利塞膦酸对磷硅酸钙骨水泥的固化时间和机械强度均有影响，但在较低的利塞膦酸情况下，磷硅酸钙骨水泥的理化性能改变并不显著。实验证明利塞膦酸可以改变磷硅酸钙的晶体结构、降低固化后骨水泥的气孔率及气孔直径。体外实验揭示载有利塞膦酸的磷硅酸钙骨水泥具有很强的生物相容性；低水平的利塞膦酸可以促进成骨细胞的增殖与分化，提高复合骨水泥的生物活性。复合利塞膦酸的磷硅酸钙骨水泥具有促进修复合并骨质疏松性骨折的作用，作为骨组织修复材料具有很好的应用价值。</w:t>
      </w:r>
    </w:p>
    <w:p w:rsidR="003807E9" w:rsidRDefault="003807E9">
      <w:pPr>
        <w:rPr>
          <w:rFonts w:ascii="Times New Roman" w:eastAsia="宋体" w:hAnsi="Times New Roman" w:cs="Times New Roman"/>
          <w:b/>
          <w:bCs/>
          <w:kern w:val="0"/>
          <w:szCs w:val="24"/>
        </w:rPr>
      </w:pPr>
    </w:p>
    <w:p w:rsidR="00CD3CCF" w:rsidRDefault="00CD3CCF">
      <w:pPr>
        <w:rPr>
          <w:rFonts w:ascii="Times New Roman" w:eastAsia="宋体" w:hAnsi="Times New Roman" w:cs="Times New Roman"/>
          <w:b/>
          <w:bCs/>
          <w:kern w:val="0"/>
          <w:szCs w:val="24"/>
        </w:rPr>
      </w:pPr>
    </w:p>
    <w:p w:rsidR="00A67E4D" w:rsidRDefault="00A67E4D">
      <w:pPr>
        <w:rPr>
          <w:rFonts w:ascii="Times New Roman" w:eastAsia="宋体" w:hAnsi="Times New Roman" w:cs="Times New Roman"/>
          <w:b/>
          <w:bCs/>
          <w:kern w:val="0"/>
          <w:szCs w:val="24"/>
        </w:rPr>
      </w:pPr>
    </w:p>
    <w:p w:rsidR="00031B9F" w:rsidRDefault="00031B9F">
      <w:pPr>
        <w:rPr>
          <w:rFonts w:ascii="Times New Roman" w:eastAsia="宋体" w:hAnsi="Times New Roman" w:cs="Times New Roman"/>
          <w:b/>
          <w:bCs/>
          <w:kern w:val="0"/>
          <w:szCs w:val="24"/>
        </w:rPr>
      </w:pPr>
    </w:p>
    <w:p w:rsidR="00031B9F" w:rsidRDefault="00031B9F">
      <w:pPr>
        <w:rPr>
          <w:rFonts w:ascii="Times New Roman" w:eastAsia="宋体" w:hAnsi="Times New Roman" w:cs="Times New Roman"/>
          <w:b/>
          <w:bCs/>
          <w:kern w:val="0"/>
          <w:szCs w:val="24"/>
        </w:rPr>
      </w:pPr>
    </w:p>
    <w:p w:rsidR="006B00C9" w:rsidRDefault="00FA1957">
      <w:pPr>
        <w:rPr>
          <w:rFonts w:ascii="Times New Roman" w:eastAsia="宋体" w:hAnsi="Times New Roman" w:cs="Times New Roman"/>
          <w:b/>
          <w:bCs/>
          <w:kern w:val="0"/>
          <w:szCs w:val="24"/>
        </w:rPr>
      </w:pPr>
      <w:r>
        <w:rPr>
          <w:rFonts w:ascii="Times New Roman" w:eastAsia="宋体" w:hAnsi="Times New Roman" w:cs="Times New Roman"/>
          <w:b/>
          <w:bCs/>
          <w:kern w:val="0"/>
          <w:szCs w:val="24"/>
        </w:rPr>
        <w:lastRenderedPageBreak/>
        <w:t>参考文献</w:t>
      </w:r>
    </w:p>
    <w:p w:rsidR="00E74B38" w:rsidRDefault="00E74B38">
      <w:pPr>
        <w:rPr>
          <w:rFonts w:ascii="Times New Roman" w:eastAsia="宋体" w:hAnsi="Times New Roman" w:cs="Times New Roman"/>
          <w:b/>
          <w:bCs/>
          <w:kern w:val="0"/>
          <w:szCs w:val="24"/>
        </w:rPr>
      </w:pPr>
    </w:p>
    <w:p w:rsidR="006B00C9" w:rsidRDefault="00FA1957">
      <w:pPr>
        <w:pStyle w:val="ListParagraph1"/>
        <w:numPr>
          <w:ilvl w:val="0"/>
          <w:numId w:val="1"/>
        </w:numPr>
        <w:ind w:left="510" w:hanging="510"/>
        <w:rPr>
          <w:rFonts w:ascii="Times New Roman" w:hAnsi="Times New Roman" w:cs="Times New Roman"/>
          <w:sz w:val="18"/>
          <w:szCs w:val="18"/>
        </w:rPr>
      </w:pPr>
      <w:r>
        <w:rPr>
          <w:rFonts w:ascii="Times New Roman" w:hAnsi="Times New Roman" w:cs="Times New Roman"/>
          <w:sz w:val="18"/>
          <w:szCs w:val="18"/>
          <w:lang w:val="nl-NL"/>
        </w:rPr>
        <w:t xml:space="preserve">Qu J, Yan R, Wang L, et al. </w:t>
      </w:r>
      <w:r>
        <w:rPr>
          <w:rFonts w:ascii="Times New Roman" w:hAnsi="Times New Roman" w:cs="Times New Roman"/>
          <w:sz w:val="18"/>
          <w:szCs w:val="18"/>
        </w:rPr>
        <w:t>Free dermatoplasty combined with vacuum sealing drainage for the treatment of large-area soft tissue defects accompanied by</w:t>
      </w:r>
      <w:r w:rsidR="00531280">
        <w:rPr>
          <w:rFonts w:ascii="Times New Roman" w:hAnsi="Times New Roman" w:cs="Times New Roman"/>
          <w:sz w:val="18"/>
          <w:szCs w:val="18"/>
        </w:rPr>
        <w:t xml:space="preserve"> bone exposure in the lower leg</w:t>
      </w:r>
      <w:r>
        <w:rPr>
          <w:rFonts w:ascii="Times New Roman" w:hAnsi="Times New Roman" w:cs="Times New Roman"/>
          <w:sz w:val="18"/>
          <w:szCs w:val="18"/>
        </w:rPr>
        <w:t xml:space="preserve">[J]. </w:t>
      </w:r>
      <w:r w:rsidR="00E74B38">
        <w:rPr>
          <w:rFonts w:ascii="Times New Roman" w:hAnsi="Times New Roman" w:cs="Times New Roman"/>
          <w:i/>
          <w:color w:val="FF0000"/>
          <w:sz w:val="18"/>
          <w:szCs w:val="18"/>
        </w:rPr>
        <w:t>Experimental and Therapeutic Medicine</w:t>
      </w:r>
      <w:r w:rsidRPr="003B6FA0">
        <w:rPr>
          <w:rFonts w:ascii="Times New Roman" w:hAnsi="Times New Roman" w:cs="Times New Roman"/>
          <w:color w:val="FF0000"/>
          <w:sz w:val="18"/>
          <w:szCs w:val="18"/>
        </w:rPr>
        <w:t>,</w:t>
      </w:r>
      <w:r>
        <w:rPr>
          <w:rFonts w:ascii="Times New Roman" w:hAnsi="Times New Roman" w:cs="Times New Roman"/>
          <w:sz w:val="18"/>
          <w:szCs w:val="18"/>
        </w:rPr>
        <w:t xml:space="preserve"> 2013, 5(5):1375-1380.</w:t>
      </w:r>
    </w:p>
    <w:p w:rsidR="006B00C9" w:rsidRDefault="00C9546F">
      <w:pPr>
        <w:pStyle w:val="ListParagraph1"/>
        <w:numPr>
          <w:ilvl w:val="0"/>
          <w:numId w:val="1"/>
        </w:numPr>
        <w:ind w:left="510" w:hanging="510"/>
        <w:rPr>
          <w:rFonts w:ascii="Times New Roman" w:hAnsi="Times New Roman" w:cs="Times New Roman"/>
          <w:sz w:val="18"/>
          <w:szCs w:val="18"/>
        </w:rPr>
      </w:pPr>
      <w:r>
        <w:rPr>
          <w:rFonts w:ascii="Times New Roman" w:hAnsi="Times New Roman" w:cs="Times New Roman"/>
          <w:color w:val="FF0000"/>
          <w:sz w:val="18"/>
          <w:szCs w:val="18"/>
        </w:rPr>
        <w:t>Taxel P</w:t>
      </w:r>
      <w:r w:rsidR="00FA1957" w:rsidRPr="003B6FA0">
        <w:rPr>
          <w:rFonts w:ascii="Times New Roman" w:hAnsi="Times New Roman" w:cs="Times New Roman"/>
          <w:color w:val="FF0000"/>
          <w:sz w:val="18"/>
          <w:szCs w:val="18"/>
        </w:rPr>
        <w:t>,</w:t>
      </w:r>
      <w:r>
        <w:rPr>
          <w:rFonts w:ascii="Times New Roman" w:hAnsi="Times New Roman" w:cs="Times New Roman"/>
          <w:color w:val="FF0000"/>
          <w:sz w:val="18"/>
          <w:szCs w:val="18"/>
        </w:rPr>
        <w:t xml:space="preserve"> Ortiz D, Shafer D,</w:t>
      </w:r>
      <w:r w:rsidR="00FA1957" w:rsidRPr="003B6FA0">
        <w:rPr>
          <w:rFonts w:ascii="Times New Roman" w:hAnsi="Times New Roman" w:cs="Times New Roman"/>
          <w:color w:val="FF0000"/>
          <w:sz w:val="18"/>
          <w:szCs w:val="18"/>
        </w:rPr>
        <w:t xml:space="preserve"> et al.</w:t>
      </w:r>
      <w:r w:rsidR="00FA1957">
        <w:rPr>
          <w:rFonts w:ascii="Times New Roman" w:hAnsi="Times New Roman" w:cs="Times New Roman"/>
          <w:sz w:val="18"/>
          <w:szCs w:val="18"/>
        </w:rPr>
        <w:t xml:space="preserve"> The relationship between implant stability and bone health markers in post-menopausal women with bisphosphonate exposure</w:t>
      </w:r>
      <w:r w:rsidR="00531280">
        <w:rPr>
          <w:rFonts w:ascii="Times New Roman" w:hAnsi="Times New Roman" w:cs="Times New Roman"/>
          <w:sz w:val="18"/>
          <w:szCs w:val="18"/>
        </w:rPr>
        <w:t>[J]</w:t>
      </w:r>
      <w:r w:rsidR="00FA1957">
        <w:rPr>
          <w:rFonts w:ascii="Times New Roman" w:hAnsi="Times New Roman" w:cs="Times New Roman"/>
          <w:sz w:val="18"/>
          <w:szCs w:val="18"/>
        </w:rPr>
        <w:t xml:space="preserve">. </w:t>
      </w:r>
      <w:r w:rsidR="00FA1957">
        <w:rPr>
          <w:rFonts w:ascii="Times New Roman" w:hAnsi="Times New Roman" w:cs="Times New Roman"/>
          <w:i/>
          <w:iCs/>
          <w:sz w:val="18"/>
          <w:szCs w:val="18"/>
        </w:rPr>
        <w:t xml:space="preserve">Clinical </w:t>
      </w:r>
      <w:r w:rsidR="003B6FA0">
        <w:rPr>
          <w:rFonts w:ascii="Times New Roman" w:hAnsi="Times New Roman" w:cs="Times New Roman" w:hint="eastAsia"/>
          <w:i/>
          <w:iCs/>
          <w:sz w:val="18"/>
          <w:szCs w:val="18"/>
        </w:rPr>
        <w:t>O</w:t>
      </w:r>
      <w:r w:rsidR="00FA1957">
        <w:rPr>
          <w:rFonts w:ascii="Times New Roman" w:hAnsi="Times New Roman" w:cs="Times New Roman"/>
          <w:i/>
          <w:iCs/>
          <w:sz w:val="18"/>
          <w:szCs w:val="18"/>
        </w:rPr>
        <w:t xml:space="preserve">ral </w:t>
      </w:r>
      <w:r w:rsidR="003B6FA0">
        <w:rPr>
          <w:rFonts w:ascii="Times New Roman" w:hAnsi="Times New Roman" w:cs="Times New Roman" w:hint="eastAsia"/>
          <w:i/>
          <w:iCs/>
          <w:sz w:val="18"/>
          <w:szCs w:val="18"/>
        </w:rPr>
        <w:t>I</w:t>
      </w:r>
      <w:r w:rsidR="00FA1957">
        <w:rPr>
          <w:rFonts w:ascii="Times New Roman" w:hAnsi="Times New Roman" w:cs="Times New Roman"/>
          <w:i/>
          <w:iCs/>
          <w:sz w:val="18"/>
          <w:szCs w:val="18"/>
        </w:rPr>
        <w:t>nvestigations</w:t>
      </w:r>
      <w:r w:rsidR="00FA1957">
        <w:rPr>
          <w:rFonts w:ascii="Times New Roman" w:hAnsi="Times New Roman" w:cs="Times New Roman"/>
          <w:sz w:val="18"/>
          <w:szCs w:val="18"/>
        </w:rPr>
        <w:t>, 2014, 18(1): 49-57.</w:t>
      </w:r>
    </w:p>
    <w:p w:rsidR="006B00C9" w:rsidRDefault="0060101E">
      <w:pPr>
        <w:pStyle w:val="ListParagraph1"/>
        <w:numPr>
          <w:ilvl w:val="0"/>
          <w:numId w:val="1"/>
        </w:numPr>
        <w:autoSpaceDE w:val="0"/>
        <w:autoSpaceDN w:val="0"/>
        <w:ind w:left="510" w:hanging="510"/>
        <w:rPr>
          <w:rFonts w:ascii="Times New Roman" w:hAnsi="Times New Roman" w:cs="Times New Roman"/>
          <w:sz w:val="18"/>
          <w:szCs w:val="18"/>
        </w:rPr>
      </w:pPr>
      <w:r>
        <w:rPr>
          <w:rFonts w:ascii="Times New Roman" w:hAnsi="Times New Roman" w:cs="Times New Roman" w:hint="eastAsia"/>
          <w:color w:val="FF0000"/>
          <w:sz w:val="18"/>
          <w:szCs w:val="18"/>
        </w:rPr>
        <w:t>Gon</w:t>
      </w:r>
      <w:r>
        <w:rPr>
          <w:rFonts w:ascii="Times New Roman" w:hAnsi="Times New Roman" w:cs="Times New Roman"/>
          <w:color w:val="FF0000"/>
          <w:sz w:val="18"/>
          <w:szCs w:val="18"/>
        </w:rPr>
        <w:t xml:space="preserve">g </w:t>
      </w:r>
      <w:r w:rsidR="00C9546F">
        <w:rPr>
          <w:rFonts w:ascii="Times New Roman" w:hAnsi="Times New Roman" w:cs="Times New Roman" w:hint="eastAsia"/>
          <w:color w:val="FF0000"/>
          <w:sz w:val="18"/>
          <w:szCs w:val="18"/>
        </w:rPr>
        <w:t>T</w:t>
      </w:r>
      <w:r w:rsidR="00FA1957" w:rsidRPr="003B6FA0">
        <w:rPr>
          <w:rFonts w:ascii="Times New Roman" w:hAnsi="Times New Roman" w:cs="Times New Roman"/>
          <w:color w:val="FF0000"/>
          <w:sz w:val="18"/>
          <w:szCs w:val="18"/>
        </w:rPr>
        <w:t xml:space="preserve">, </w:t>
      </w:r>
      <w:r>
        <w:rPr>
          <w:rFonts w:ascii="Times New Roman" w:hAnsi="Times New Roman" w:cs="Times New Roman"/>
          <w:color w:val="FF0000"/>
          <w:sz w:val="18"/>
          <w:szCs w:val="18"/>
        </w:rPr>
        <w:t>Wang Z</w:t>
      </w:r>
      <w:r w:rsidR="00FA1957" w:rsidRPr="003B6FA0">
        <w:rPr>
          <w:rFonts w:ascii="Times New Roman" w:hAnsi="Times New Roman" w:cs="Times New Roman"/>
          <w:color w:val="FF0000"/>
          <w:sz w:val="18"/>
          <w:szCs w:val="18"/>
        </w:rPr>
        <w:t xml:space="preserve">, </w:t>
      </w:r>
      <w:r>
        <w:rPr>
          <w:rFonts w:ascii="Times New Roman" w:hAnsi="Times New Roman" w:cs="Times New Roman"/>
          <w:color w:val="FF0000"/>
          <w:sz w:val="18"/>
          <w:szCs w:val="18"/>
        </w:rPr>
        <w:t>Zhang Y</w:t>
      </w:r>
      <w:r w:rsidR="00FA1957">
        <w:rPr>
          <w:rFonts w:ascii="Times New Roman" w:hAnsi="Times New Roman" w:cs="Times New Roman"/>
          <w:sz w:val="18"/>
          <w:szCs w:val="18"/>
        </w:rPr>
        <w:t xml:space="preserve">, et al. Preparation, characterization, release kinectics, and in virto cytotoxicity of calcium silicate cement as a risedronate delivery system[J]. </w:t>
      </w:r>
      <w:r w:rsidR="00FA1957" w:rsidRPr="00531280">
        <w:rPr>
          <w:rFonts w:ascii="Times New Roman" w:hAnsi="Times New Roman" w:cs="Times New Roman"/>
          <w:i/>
          <w:sz w:val="18"/>
          <w:szCs w:val="18"/>
        </w:rPr>
        <w:t>Jornal of</w:t>
      </w:r>
      <w:r w:rsidR="003B6FA0">
        <w:rPr>
          <w:rFonts w:ascii="Times New Roman" w:hAnsi="Times New Roman" w:cs="Times New Roman" w:hint="eastAsia"/>
          <w:i/>
          <w:sz w:val="18"/>
          <w:szCs w:val="18"/>
        </w:rPr>
        <w:t xml:space="preserve"> </w:t>
      </w:r>
      <w:r w:rsidR="00FA1957">
        <w:rPr>
          <w:rFonts w:ascii="Times New Roman" w:hAnsi="Times New Roman" w:cs="Times New Roman"/>
          <w:i/>
          <w:sz w:val="18"/>
          <w:szCs w:val="18"/>
        </w:rPr>
        <w:t>Biomedical Materials Research Part A</w:t>
      </w:r>
      <w:r w:rsidR="00FA1957">
        <w:rPr>
          <w:rFonts w:ascii="Times New Roman" w:hAnsi="Times New Roman" w:cs="Times New Roman"/>
          <w:sz w:val="18"/>
          <w:szCs w:val="18"/>
        </w:rPr>
        <w:t>, 2014, 102(7): 2295-2304.</w:t>
      </w:r>
    </w:p>
    <w:p w:rsidR="006B00C9" w:rsidRDefault="00FA1957">
      <w:pPr>
        <w:pStyle w:val="ListParagraph1"/>
        <w:numPr>
          <w:ilvl w:val="0"/>
          <w:numId w:val="1"/>
        </w:numPr>
        <w:autoSpaceDE w:val="0"/>
        <w:autoSpaceDN w:val="0"/>
        <w:ind w:left="510" w:hanging="510"/>
        <w:rPr>
          <w:rFonts w:ascii="Times New Roman" w:hAnsi="Times New Roman" w:cs="Times New Roman"/>
          <w:sz w:val="18"/>
          <w:szCs w:val="18"/>
        </w:rPr>
      </w:pPr>
      <w:r w:rsidRPr="003B6FA0">
        <w:rPr>
          <w:rFonts w:ascii="Times New Roman" w:hAnsi="Times New Roman" w:cs="Times New Roman" w:hint="eastAsia"/>
          <w:color w:val="FF0000"/>
          <w:sz w:val="18"/>
          <w:szCs w:val="18"/>
        </w:rPr>
        <w:t>Fujikawa</w:t>
      </w:r>
      <w:r w:rsidR="0060101E">
        <w:rPr>
          <w:rFonts w:ascii="Times New Roman" w:hAnsi="Times New Roman" w:cs="Times New Roman"/>
          <w:color w:val="FF0000"/>
          <w:sz w:val="18"/>
          <w:szCs w:val="18"/>
        </w:rPr>
        <w:t xml:space="preserve"> </w:t>
      </w:r>
      <w:r w:rsidR="0060101E">
        <w:rPr>
          <w:rFonts w:ascii="Times New Roman" w:hAnsi="Times New Roman" w:cs="Times New Roman" w:hint="eastAsia"/>
          <w:color w:val="FF0000"/>
          <w:sz w:val="18"/>
          <w:szCs w:val="18"/>
        </w:rPr>
        <w:t>K</w:t>
      </w:r>
      <w:r w:rsidRPr="003B6FA0">
        <w:rPr>
          <w:rFonts w:ascii="Times New Roman" w:hAnsi="Times New Roman" w:cs="Times New Roman" w:hint="eastAsia"/>
          <w:color w:val="FF0000"/>
          <w:sz w:val="18"/>
          <w:szCs w:val="18"/>
        </w:rPr>
        <w:t>, Sugawara</w:t>
      </w:r>
      <w:r w:rsidR="0060101E">
        <w:rPr>
          <w:rFonts w:ascii="Times New Roman" w:hAnsi="Times New Roman" w:cs="Times New Roman"/>
          <w:color w:val="FF0000"/>
          <w:sz w:val="18"/>
          <w:szCs w:val="18"/>
        </w:rPr>
        <w:t xml:space="preserve"> A</w:t>
      </w:r>
      <w:r w:rsidRPr="003B6FA0">
        <w:rPr>
          <w:rFonts w:ascii="Times New Roman" w:hAnsi="Times New Roman" w:cs="Times New Roman" w:hint="eastAsia"/>
          <w:color w:val="FF0000"/>
          <w:sz w:val="18"/>
          <w:szCs w:val="18"/>
        </w:rPr>
        <w:t>, Murai</w:t>
      </w:r>
      <w:r w:rsidR="0060101E">
        <w:rPr>
          <w:rFonts w:ascii="Times New Roman" w:hAnsi="Times New Roman" w:cs="Times New Roman"/>
          <w:color w:val="FF0000"/>
          <w:sz w:val="18"/>
          <w:szCs w:val="18"/>
        </w:rPr>
        <w:t xml:space="preserve"> S</w:t>
      </w:r>
      <w:r>
        <w:rPr>
          <w:rFonts w:ascii="Times New Roman" w:hAnsi="Times New Roman" w:cs="Times New Roman" w:hint="eastAsia"/>
          <w:sz w:val="18"/>
          <w:szCs w:val="18"/>
        </w:rPr>
        <w:t xml:space="preserve">, et al. Bone Regeneration in critical-sized bone effect enhanced by introducing osteoinductivity to biphasic calcium phosphate granules[J]. </w:t>
      </w:r>
      <w:r>
        <w:rPr>
          <w:rFonts w:ascii="Times New Roman" w:hAnsi="Times New Roman" w:cs="Times New Roman" w:hint="eastAsia"/>
          <w:i/>
          <w:iCs/>
          <w:sz w:val="18"/>
          <w:szCs w:val="18"/>
        </w:rPr>
        <w:t>Clinical Oral Implants Research</w:t>
      </w:r>
      <w:r>
        <w:rPr>
          <w:rFonts w:ascii="Times New Roman" w:hAnsi="Times New Roman" w:cs="Times New Roman" w:hint="eastAsia"/>
          <w:sz w:val="18"/>
          <w:szCs w:val="18"/>
        </w:rPr>
        <w:t>, 2016, 28(3): 251-260.</w:t>
      </w:r>
    </w:p>
    <w:p w:rsidR="006B00C9" w:rsidRDefault="00FA1957">
      <w:pPr>
        <w:pStyle w:val="ListParagraph1"/>
        <w:numPr>
          <w:ilvl w:val="0"/>
          <w:numId w:val="1"/>
        </w:numPr>
        <w:autoSpaceDE w:val="0"/>
        <w:autoSpaceDN w:val="0"/>
        <w:ind w:left="510" w:hanging="510"/>
        <w:rPr>
          <w:rFonts w:ascii="Times New Roman" w:hAnsi="Times New Roman" w:cs="Times New Roman"/>
          <w:sz w:val="18"/>
          <w:szCs w:val="18"/>
        </w:rPr>
      </w:pPr>
      <w:r>
        <w:rPr>
          <w:rFonts w:ascii="Times New Roman" w:hAnsi="Times New Roman" w:cs="Times New Roman"/>
          <w:sz w:val="18"/>
          <w:szCs w:val="18"/>
          <w:lang w:val="fr-FR"/>
        </w:rPr>
        <w:t xml:space="preserve">Gong T, Chen Y, Zhang Y, et al. </w:t>
      </w:r>
      <w:r>
        <w:rPr>
          <w:rFonts w:ascii="Times New Roman" w:hAnsi="Times New Roman" w:cs="Times New Roman"/>
          <w:sz w:val="18"/>
          <w:szCs w:val="18"/>
        </w:rPr>
        <w:t xml:space="preserve">Osteogenic and anti-osteoporotic effects of risedronate-added calcium phosphate silicate cement[J]. </w:t>
      </w:r>
      <w:r>
        <w:rPr>
          <w:rFonts w:ascii="Times New Roman" w:hAnsi="Times New Roman" w:cs="Times New Roman"/>
          <w:i/>
          <w:sz w:val="18"/>
          <w:szCs w:val="18"/>
        </w:rPr>
        <w:t>Biomedical Materials</w:t>
      </w:r>
      <w:r>
        <w:rPr>
          <w:rFonts w:ascii="Times New Roman" w:hAnsi="Times New Roman" w:cs="Times New Roman"/>
          <w:sz w:val="18"/>
          <w:szCs w:val="18"/>
        </w:rPr>
        <w:t>, 2016, 11(4): 045002</w:t>
      </w:r>
      <w:r w:rsidR="00031B9F">
        <w:rPr>
          <w:rFonts w:ascii="Times New Roman" w:hAnsi="Times New Roman" w:cs="Times New Roman"/>
          <w:sz w:val="18"/>
          <w:szCs w:val="18"/>
        </w:rPr>
        <w:t>.</w:t>
      </w:r>
    </w:p>
    <w:p w:rsidR="00653DA2" w:rsidRPr="00653DA2" w:rsidRDefault="0060101E" w:rsidP="00653DA2">
      <w:pPr>
        <w:pStyle w:val="ListParagraph1"/>
        <w:numPr>
          <w:ilvl w:val="0"/>
          <w:numId w:val="1"/>
        </w:numPr>
        <w:autoSpaceDE w:val="0"/>
        <w:autoSpaceDN w:val="0"/>
        <w:ind w:left="510" w:hanging="510"/>
        <w:rPr>
          <w:rFonts w:ascii="Times New Roman" w:hAnsi="Times New Roman" w:cs="Times New Roman"/>
          <w:sz w:val="18"/>
          <w:szCs w:val="18"/>
        </w:rPr>
      </w:pPr>
      <w:r>
        <w:rPr>
          <w:rFonts w:ascii="Times New Roman" w:hAnsi="Times New Roman" w:cs="Times New Roman" w:hint="eastAsia"/>
          <w:color w:val="FF0000"/>
          <w:sz w:val="18"/>
          <w:szCs w:val="18"/>
        </w:rPr>
        <w:t>Barralet</w:t>
      </w:r>
      <w:r>
        <w:rPr>
          <w:rFonts w:ascii="Times New Roman" w:hAnsi="Times New Roman" w:cs="Times New Roman"/>
          <w:color w:val="FF0000"/>
          <w:sz w:val="18"/>
          <w:szCs w:val="18"/>
        </w:rPr>
        <w:t xml:space="preserve"> J E</w:t>
      </w:r>
      <w:r>
        <w:rPr>
          <w:rFonts w:ascii="Times New Roman" w:hAnsi="Times New Roman" w:cs="Times New Roman" w:hint="eastAsia"/>
          <w:color w:val="FF0000"/>
          <w:sz w:val="18"/>
          <w:szCs w:val="18"/>
        </w:rPr>
        <w:t xml:space="preserve">, </w:t>
      </w:r>
      <w:r w:rsidR="00FA1957" w:rsidRPr="003B6FA0">
        <w:rPr>
          <w:rFonts w:ascii="Times New Roman" w:hAnsi="Times New Roman" w:cs="Times New Roman" w:hint="eastAsia"/>
          <w:color w:val="FF0000"/>
          <w:sz w:val="18"/>
          <w:szCs w:val="18"/>
        </w:rPr>
        <w:t>Gaunt</w:t>
      </w:r>
      <w:r>
        <w:rPr>
          <w:rFonts w:ascii="Times New Roman" w:hAnsi="Times New Roman" w:cs="Times New Roman"/>
          <w:color w:val="FF0000"/>
          <w:sz w:val="18"/>
          <w:szCs w:val="18"/>
        </w:rPr>
        <w:t xml:space="preserve"> T</w:t>
      </w:r>
      <w:r>
        <w:rPr>
          <w:rFonts w:ascii="Times New Roman" w:hAnsi="Times New Roman" w:cs="Times New Roman" w:hint="eastAsia"/>
          <w:color w:val="FF0000"/>
          <w:sz w:val="18"/>
          <w:szCs w:val="18"/>
        </w:rPr>
        <w:t xml:space="preserve">, </w:t>
      </w:r>
      <w:r w:rsidR="00FA1957" w:rsidRPr="003B6FA0">
        <w:rPr>
          <w:rFonts w:ascii="Times New Roman" w:hAnsi="Times New Roman" w:cs="Times New Roman" w:hint="eastAsia"/>
          <w:color w:val="FF0000"/>
          <w:sz w:val="18"/>
          <w:szCs w:val="18"/>
        </w:rPr>
        <w:t>Wright</w:t>
      </w:r>
      <w:r>
        <w:rPr>
          <w:rFonts w:ascii="Times New Roman" w:hAnsi="Times New Roman" w:cs="Times New Roman"/>
          <w:color w:val="FF0000"/>
          <w:sz w:val="18"/>
          <w:szCs w:val="18"/>
        </w:rPr>
        <w:t xml:space="preserve"> A J</w:t>
      </w:r>
      <w:r w:rsidR="00653DA2">
        <w:rPr>
          <w:rFonts w:ascii="Times New Roman" w:hAnsi="Times New Roman" w:cs="Times New Roman" w:hint="eastAsia"/>
          <w:color w:val="FF0000"/>
          <w:sz w:val="18"/>
          <w:szCs w:val="18"/>
        </w:rPr>
        <w:t xml:space="preserve"> </w:t>
      </w:r>
      <w:r>
        <w:rPr>
          <w:rFonts w:ascii="Times New Roman" w:hAnsi="Times New Roman" w:cs="Times New Roman" w:hint="eastAsia"/>
          <w:color w:val="FF0000"/>
          <w:sz w:val="18"/>
          <w:szCs w:val="18"/>
        </w:rPr>
        <w:t xml:space="preserve">, </w:t>
      </w:r>
      <w:r>
        <w:rPr>
          <w:rFonts w:ascii="Times New Roman" w:hAnsi="Times New Roman" w:cs="Times New Roman"/>
          <w:color w:val="FF0000"/>
          <w:sz w:val="18"/>
          <w:szCs w:val="18"/>
        </w:rPr>
        <w:t>et al</w:t>
      </w:r>
      <w:r w:rsidR="00FA1957" w:rsidRPr="003B6FA0">
        <w:rPr>
          <w:rFonts w:ascii="Times New Roman" w:hAnsi="Times New Roman" w:cs="Times New Roman" w:hint="eastAsia"/>
          <w:color w:val="FF0000"/>
          <w:sz w:val="18"/>
          <w:szCs w:val="18"/>
        </w:rPr>
        <w:t>.</w:t>
      </w:r>
      <w:r w:rsidR="00FA1957">
        <w:rPr>
          <w:rFonts w:ascii="Times New Roman" w:hAnsi="Times New Roman" w:cs="Times New Roman" w:hint="eastAsia"/>
          <w:sz w:val="18"/>
          <w:szCs w:val="18"/>
        </w:rPr>
        <w:t xml:space="preserve"> Effect of porosity reduction by compaction on compressive strength and microstructure of calcium </w:t>
      </w:r>
      <w:r w:rsidR="00FA1957" w:rsidRPr="00E74B38">
        <w:rPr>
          <w:rFonts w:ascii="Times New Roman" w:hAnsi="Times New Roman" w:cs="Times New Roman" w:hint="eastAsia"/>
          <w:sz w:val="18"/>
          <w:szCs w:val="18"/>
        </w:rPr>
        <w:t xml:space="preserve">phosphate cement[J]. </w:t>
      </w:r>
      <w:r w:rsidR="00653DA2">
        <w:rPr>
          <w:rFonts w:ascii="Times New Roman" w:hAnsi="Times New Roman" w:cs="Times New Roman"/>
          <w:i/>
          <w:iCs/>
          <w:color w:val="FF0000"/>
          <w:sz w:val="18"/>
          <w:szCs w:val="18"/>
        </w:rPr>
        <w:t xml:space="preserve">Journal of Biomaterials Research, </w:t>
      </w:r>
      <w:r w:rsidR="00653DA2">
        <w:rPr>
          <w:rFonts w:ascii="Times New Roman" w:hAnsi="Times New Roman" w:cs="Times New Roman"/>
          <w:iCs/>
          <w:color w:val="000000" w:themeColor="text1"/>
          <w:sz w:val="18"/>
          <w:szCs w:val="18"/>
        </w:rPr>
        <w:t>2002, 63(1):1-9.</w:t>
      </w:r>
    </w:p>
    <w:p w:rsidR="00087F47" w:rsidRPr="00087F47" w:rsidRDefault="00087F47" w:rsidP="00087F47">
      <w:pPr>
        <w:pStyle w:val="ListParagraph1"/>
        <w:autoSpaceDE w:val="0"/>
        <w:autoSpaceDN w:val="0"/>
        <w:ind w:left="510"/>
        <w:rPr>
          <w:rFonts w:ascii="Times New Roman" w:hAnsi="Times New Roman" w:cs="Times New Roman"/>
          <w:sz w:val="18"/>
          <w:szCs w:val="18"/>
        </w:rPr>
      </w:pPr>
    </w:p>
    <w:p w:rsidR="00087F47" w:rsidRPr="00087F47" w:rsidRDefault="00087F47" w:rsidP="00087F47">
      <w:pPr>
        <w:pStyle w:val="ListParagraph1"/>
        <w:autoSpaceDE w:val="0"/>
        <w:autoSpaceDN w:val="0"/>
        <w:ind w:left="510"/>
        <w:rPr>
          <w:rFonts w:ascii="Times New Roman" w:hAnsi="Times New Roman" w:cs="Times New Roman"/>
          <w:sz w:val="18"/>
          <w:szCs w:val="18"/>
        </w:rPr>
      </w:pPr>
    </w:p>
    <w:p w:rsidR="006B00C9" w:rsidRPr="00653DA2" w:rsidRDefault="00FA1957" w:rsidP="00653DA2">
      <w:pPr>
        <w:pStyle w:val="ListParagraph1"/>
        <w:numPr>
          <w:ilvl w:val="0"/>
          <w:numId w:val="1"/>
        </w:numPr>
        <w:autoSpaceDE w:val="0"/>
        <w:autoSpaceDN w:val="0"/>
        <w:ind w:left="510" w:hanging="510"/>
        <w:rPr>
          <w:rFonts w:ascii="Times New Roman" w:hAnsi="Times New Roman" w:cs="Times New Roman"/>
          <w:sz w:val="18"/>
          <w:szCs w:val="18"/>
        </w:rPr>
      </w:pPr>
      <w:r w:rsidRPr="00653DA2">
        <w:rPr>
          <w:rFonts w:ascii="Times New Roman" w:hAnsi="Times New Roman" w:cs="Times New Roman" w:hint="eastAsia"/>
          <w:color w:val="FF0000"/>
          <w:sz w:val="18"/>
          <w:szCs w:val="18"/>
        </w:rPr>
        <w:t>LeGeros, RacquelZapata</w:t>
      </w:r>
      <w:r w:rsidRPr="00653DA2">
        <w:rPr>
          <w:rFonts w:ascii="Times New Roman" w:hAnsi="Times New Roman" w:cs="Times New Roman" w:hint="eastAsia"/>
          <w:sz w:val="18"/>
          <w:szCs w:val="18"/>
        </w:rPr>
        <w:t xml:space="preserve">n. Properties of </w:t>
      </w:r>
      <w:r w:rsidR="00653DA2">
        <w:rPr>
          <w:rFonts w:ascii="Times New Roman" w:hAnsi="Times New Roman" w:cs="Times New Roman"/>
          <w:color w:val="FF0000"/>
          <w:sz w:val="18"/>
          <w:szCs w:val="18"/>
        </w:rPr>
        <w:t>o</w:t>
      </w:r>
      <w:r w:rsidR="00653DA2">
        <w:rPr>
          <w:rFonts w:ascii="Times New Roman" w:hAnsi="Times New Roman" w:cs="Times New Roman" w:hint="eastAsia"/>
          <w:color w:val="FF0000"/>
          <w:sz w:val="18"/>
          <w:szCs w:val="18"/>
        </w:rPr>
        <w:t xml:space="preserve">steoconductive </w:t>
      </w:r>
      <w:r w:rsidR="00653DA2">
        <w:rPr>
          <w:rFonts w:ascii="Times New Roman" w:hAnsi="Times New Roman" w:cs="Times New Roman"/>
          <w:color w:val="FF0000"/>
          <w:sz w:val="18"/>
          <w:szCs w:val="18"/>
        </w:rPr>
        <w:t>b</w:t>
      </w:r>
      <w:r w:rsidR="00653DA2">
        <w:rPr>
          <w:rFonts w:ascii="Times New Roman" w:hAnsi="Times New Roman" w:cs="Times New Roman" w:hint="eastAsia"/>
          <w:color w:val="FF0000"/>
          <w:sz w:val="18"/>
          <w:szCs w:val="18"/>
        </w:rPr>
        <w:t xml:space="preserve">iomaterials: </w:t>
      </w:r>
      <w:r w:rsidR="00653DA2">
        <w:rPr>
          <w:rFonts w:ascii="Times New Roman" w:hAnsi="Times New Roman" w:cs="Times New Roman"/>
          <w:color w:val="FF0000"/>
          <w:sz w:val="18"/>
          <w:szCs w:val="18"/>
        </w:rPr>
        <w:t>c</w:t>
      </w:r>
      <w:r w:rsidR="00653DA2">
        <w:rPr>
          <w:rFonts w:ascii="Times New Roman" w:hAnsi="Times New Roman" w:cs="Times New Roman" w:hint="eastAsia"/>
          <w:color w:val="FF0000"/>
          <w:sz w:val="18"/>
          <w:szCs w:val="18"/>
        </w:rPr>
        <w:t xml:space="preserve">alcium </w:t>
      </w:r>
      <w:r w:rsidR="00653DA2">
        <w:rPr>
          <w:rFonts w:ascii="Times New Roman" w:hAnsi="Times New Roman" w:cs="Times New Roman"/>
          <w:color w:val="FF0000"/>
          <w:sz w:val="18"/>
          <w:szCs w:val="18"/>
        </w:rPr>
        <w:t>p</w:t>
      </w:r>
      <w:r w:rsidRPr="00653DA2">
        <w:rPr>
          <w:rFonts w:ascii="Times New Roman" w:hAnsi="Times New Roman" w:cs="Times New Roman" w:hint="eastAsia"/>
          <w:color w:val="FF0000"/>
          <w:sz w:val="18"/>
          <w:szCs w:val="18"/>
        </w:rPr>
        <w:t>hosphate</w:t>
      </w:r>
      <w:r w:rsidRPr="00653DA2">
        <w:rPr>
          <w:rFonts w:ascii="Times New Roman" w:hAnsi="Times New Roman" w:cs="Times New Roman" w:hint="eastAsia"/>
          <w:sz w:val="18"/>
          <w:szCs w:val="18"/>
        </w:rPr>
        <w:t xml:space="preserve">[J]. </w:t>
      </w:r>
      <w:r w:rsidRPr="00653DA2">
        <w:rPr>
          <w:rFonts w:ascii="Times New Roman" w:hAnsi="Times New Roman" w:cs="Times New Roman" w:hint="eastAsia"/>
          <w:i/>
          <w:iCs/>
          <w:sz w:val="18"/>
          <w:szCs w:val="18"/>
        </w:rPr>
        <w:t>Bioactive Materials in Orthopaedic Surgery</w:t>
      </w:r>
      <w:r w:rsidRPr="00653DA2">
        <w:rPr>
          <w:rFonts w:ascii="Times New Roman" w:hAnsi="Times New Roman" w:cs="Times New Roman" w:hint="eastAsia"/>
          <w:sz w:val="18"/>
          <w:szCs w:val="18"/>
        </w:rPr>
        <w:t xml:space="preserve">, 2002, 395: 81-98. </w:t>
      </w:r>
    </w:p>
    <w:p w:rsidR="006B00C9" w:rsidRDefault="00FA1957">
      <w:pPr>
        <w:pStyle w:val="ListParagraph1"/>
        <w:numPr>
          <w:ilvl w:val="0"/>
          <w:numId w:val="1"/>
        </w:numPr>
        <w:autoSpaceDE w:val="0"/>
        <w:autoSpaceDN w:val="0"/>
        <w:ind w:left="510" w:hanging="510"/>
        <w:rPr>
          <w:rFonts w:ascii="Times New Roman" w:hAnsi="Times New Roman" w:cs="Times New Roman"/>
          <w:sz w:val="18"/>
          <w:szCs w:val="18"/>
        </w:rPr>
      </w:pPr>
      <w:r w:rsidRPr="003B6FA0">
        <w:rPr>
          <w:rFonts w:ascii="Times New Roman" w:hAnsi="Times New Roman" w:cs="Times New Roman"/>
          <w:color w:val="FF0000"/>
          <w:sz w:val="18"/>
          <w:szCs w:val="18"/>
        </w:rPr>
        <w:t>Gong</w:t>
      </w:r>
      <w:r w:rsidR="00C9546F">
        <w:rPr>
          <w:rFonts w:ascii="Times New Roman" w:hAnsi="Times New Roman" w:cs="Times New Roman"/>
          <w:color w:val="FF0000"/>
          <w:sz w:val="18"/>
          <w:szCs w:val="18"/>
        </w:rPr>
        <w:t xml:space="preserve"> T</w:t>
      </w:r>
      <w:r w:rsidR="00E74B38">
        <w:rPr>
          <w:rFonts w:ascii="Times New Roman" w:hAnsi="Times New Roman" w:cs="Times New Roman"/>
          <w:color w:val="FF0000"/>
          <w:sz w:val="18"/>
          <w:szCs w:val="18"/>
        </w:rPr>
        <w:t xml:space="preserve">, </w:t>
      </w:r>
      <w:r w:rsidRPr="003B6FA0">
        <w:rPr>
          <w:rFonts w:ascii="Times New Roman" w:hAnsi="Times New Roman" w:cs="Times New Roman"/>
          <w:color w:val="FF0000"/>
          <w:sz w:val="18"/>
          <w:szCs w:val="18"/>
        </w:rPr>
        <w:t>Wang</w:t>
      </w:r>
      <w:r w:rsidR="00C9546F">
        <w:rPr>
          <w:rFonts w:ascii="Times New Roman" w:hAnsi="Times New Roman" w:cs="Times New Roman"/>
          <w:color w:val="FF0000"/>
          <w:sz w:val="18"/>
          <w:szCs w:val="18"/>
        </w:rPr>
        <w:t xml:space="preserve"> Z</w:t>
      </w:r>
      <w:r w:rsidR="00E74B38">
        <w:rPr>
          <w:rFonts w:ascii="Times New Roman" w:hAnsi="Times New Roman" w:cs="Times New Roman"/>
          <w:color w:val="FF0000"/>
          <w:sz w:val="18"/>
          <w:szCs w:val="18"/>
        </w:rPr>
        <w:t xml:space="preserve">, </w:t>
      </w:r>
      <w:r w:rsidRPr="003B6FA0">
        <w:rPr>
          <w:rFonts w:ascii="Times New Roman" w:hAnsi="Times New Roman" w:cs="Times New Roman"/>
          <w:color w:val="FF0000"/>
          <w:sz w:val="18"/>
          <w:szCs w:val="18"/>
        </w:rPr>
        <w:t>Zhang</w:t>
      </w:r>
      <w:r w:rsidR="00C9546F">
        <w:rPr>
          <w:rFonts w:ascii="Times New Roman" w:hAnsi="Times New Roman" w:cs="Times New Roman"/>
          <w:color w:val="FF0000"/>
          <w:sz w:val="18"/>
          <w:szCs w:val="18"/>
        </w:rPr>
        <w:t xml:space="preserve"> Y</w:t>
      </w:r>
      <w:r w:rsidR="00E74B38">
        <w:rPr>
          <w:rFonts w:ascii="Times New Roman" w:hAnsi="Times New Roman" w:cs="Times New Roman"/>
          <w:color w:val="FF0000"/>
          <w:sz w:val="18"/>
          <w:szCs w:val="18"/>
        </w:rPr>
        <w:t>,</w:t>
      </w:r>
      <w:r>
        <w:rPr>
          <w:rFonts w:ascii="Times New Roman" w:hAnsi="Times New Roman" w:cs="Times New Roman"/>
          <w:sz w:val="18"/>
          <w:szCs w:val="18"/>
        </w:rPr>
        <w:t xml:space="preserve"> et al. A </w:t>
      </w:r>
      <w:r w:rsidR="00E74B38">
        <w:rPr>
          <w:rFonts w:ascii="Times New Roman" w:hAnsi="Times New Roman" w:cs="Times New Roman"/>
          <w:color w:val="FF0000"/>
          <w:sz w:val="18"/>
          <w:szCs w:val="18"/>
        </w:rPr>
        <w:t>comprehensive study of osteogenic calcium phosphate silicate cement: material characterization and in vitro/in vivo t</w:t>
      </w:r>
      <w:r w:rsidRPr="003B6FA0">
        <w:rPr>
          <w:rFonts w:ascii="Times New Roman" w:hAnsi="Times New Roman" w:cs="Times New Roman"/>
          <w:color w:val="FF0000"/>
          <w:sz w:val="18"/>
          <w:szCs w:val="18"/>
        </w:rPr>
        <w:t>esting</w:t>
      </w:r>
      <w:r>
        <w:rPr>
          <w:rFonts w:ascii="Times New Roman" w:hAnsi="Times New Roman" w:cs="Times New Roman"/>
          <w:sz w:val="18"/>
          <w:szCs w:val="18"/>
        </w:rPr>
        <w:t>[J].</w:t>
      </w:r>
      <w:r w:rsidR="00E74B38">
        <w:rPr>
          <w:rFonts w:ascii="Times New Roman" w:hAnsi="Times New Roman" w:cs="Times New Roman"/>
          <w:sz w:val="18"/>
          <w:szCs w:val="18"/>
        </w:rPr>
        <w:t xml:space="preserve"> </w:t>
      </w:r>
      <w:r w:rsidR="00E74B38">
        <w:rPr>
          <w:rFonts w:ascii="Times New Roman" w:hAnsi="Times New Roman" w:cs="Times New Roman"/>
          <w:i/>
          <w:color w:val="FF0000"/>
          <w:sz w:val="18"/>
          <w:szCs w:val="18"/>
        </w:rPr>
        <w:t>Advanced Healthcare Materials,</w:t>
      </w:r>
      <w:r w:rsidRPr="003B6FA0">
        <w:rPr>
          <w:rFonts w:ascii="Times New Roman" w:hAnsi="Times New Roman" w:cs="Times New Roman"/>
          <w:color w:val="FF0000"/>
          <w:sz w:val="18"/>
          <w:szCs w:val="18"/>
        </w:rPr>
        <w:t xml:space="preserve"> </w:t>
      </w:r>
      <w:r>
        <w:rPr>
          <w:rFonts w:ascii="Times New Roman" w:hAnsi="Times New Roman" w:cs="Times New Roman"/>
          <w:sz w:val="18"/>
          <w:szCs w:val="18"/>
        </w:rPr>
        <w:t>2016, 5: 457-466.</w:t>
      </w:r>
    </w:p>
    <w:p w:rsidR="006B00C9" w:rsidRDefault="00FA1957">
      <w:pPr>
        <w:pStyle w:val="ListParagraph1"/>
        <w:numPr>
          <w:ilvl w:val="0"/>
          <w:numId w:val="1"/>
        </w:numPr>
        <w:autoSpaceDE w:val="0"/>
        <w:autoSpaceDN w:val="0"/>
        <w:ind w:left="510" w:hanging="510"/>
        <w:rPr>
          <w:rFonts w:ascii="Times New Roman" w:hAnsi="Times New Roman" w:cs="Times New Roman"/>
          <w:sz w:val="18"/>
          <w:szCs w:val="18"/>
        </w:rPr>
      </w:pPr>
      <w:r>
        <w:rPr>
          <w:rFonts w:ascii="Times New Roman" w:hAnsi="Times New Roman" w:cs="Times New Roman"/>
          <w:sz w:val="18"/>
          <w:szCs w:val="18"/>
        </w:rPr>
        <w:t>张玉彪，柳云恩，施琳</w:t>
      </w:r>
      <w:r w:rsidR="003B6FA0">
        <w:rPr>
          <w:rFonts w:ascii="Times New Roman" w:hAnsi="Times New Roman" w:cs="Times New Roman" w:hint="eastAsia"/>
          <w:sz w:val="18"/>
          <w:szCs w:val="18"/>
        </w:rPr>
        <w:t>，</w:t>
      </w:r>
      <w:r>
        <w:rPr>
          <w:rFonts w:ascii="Times New Roman" w:hAnsi="Times New Roman" w:cs="Times New Roman"/>
          <w:sz w:val="18"/>
          <w:szCs w:val="18"/>
        </w:rPr>
        <w:t>等</w:t>
      </w:r>
      <w:r>
        <w:rPr>
          <w:rFonts w:ascii="Times New Roman" w:hAnsi="Times New Roman" w:cs="Times New Roman"/>
          <w:sz w:val="18"/>
          <w:szCs w:val="18"/>
        </w:rPr>
        <w:t xml:space="preserve">. </w:t>
      </w:r>
      <w:r>
        <w:rPr>
          <w:rFonts w:ascii="Times New Roman" w:hAnsi="Times New Roman" w:cs="Times New Roman"/>
          <w:sz w:val="18"/>
          <w:szCs w:val="18"/>
        </w:rPr>
        <w:t>含利塞膦酸的磷硅酸钙水门汀对成骨细胞增殖和功能的影响</w:t>
      </w:r>
      <w:r>
        <w:rPr>
          <w:rFonts w:ascii="Times New Roman" w:hAnsi="Times New Roman" w:cs="Times New Roman"/>
          <w:sz w:val="18"/>
          <w:szCs w:val="18"/>
        </w:rPr>
        <w:t xml:space="preserve">[J]. </w:t>
      </w:r>
      <w:r>
        <w:rPr>
          <w:rFonts w:ascii="Times New Roman" w:hAnsi="Times New Roman" w:cs="Times New Roman"/>
          <w:sz w:val="18"/>
          <w:szCs w:val="18"/>
        </w:rPr>
        <w:t>成都医学院学报，</w:t>
      </w:r>
      <w:r>
        <w:rPr>
          <w:rFonts w:ascii="Times New Roman" w:hAnsi="Times New Roman" w:cs="Times New Roman"/>
          <w:sz w:val="18"/>
          <w:szCs w:val="18"/>
        </w:rPr>
        <w:t>2013</w:t>
      </w:r>
      <w:r>
        <w:rPr>
          <w:rFonts w:ascii="Times New Roman" w:hAnsi="Times New Roman" w:cs="Times New Roman"/>
          <w:sz w:val="18"/>
          <w:szCs w:val="18"/>
        </w:rPr>
        <w:t>，</w:t>
      </w:r>
      <w:r>
        <w:rPr>
          <w:rFonts w:ascii="Times New Roman" w:hAnsi="Times New Roman" w:cs="Times New Roman"/>
          <w:sz w:val="18"/>
          <w:szCs w:val="18"/>
        </w:rPr>
        <w:t>8(3)</w:t>
      </w:r>
      <w:r w:rsidR="00031B9F">
        <w:rPr>
          <w:rFonts w:ascii="Times New Roman" w:hAnsi="Times New Roman" w:cs="Times New Roman"/>
          <w:sz w:val="18"/>
          <w:szCs w:val="18"/>
        </w:rPr>
        <w:t>: 226-229</w:t>
      </w:r>
      <w:r>
        <w:rPr>
          <w:rFonts w:ascii="Times New Roman" w:hAnsi="Times New Roman" w:cs="Times New Roman"/>
          <w:sz w:val="18"/>
          <w:szCs w:val="18"/>
        </w:rPr>
        <w:t>.</w:t>
      </w:r>
    </w:p>
    <w:p w:rsidR="00324F54" w:rsidRDefault="00996A68" w:rsidP="00324F54">
      <w:pPr>
        <w:pStyle w:val="ListParagraph1"/>
        <w:autoSpaceDE w:val="0"/>
        <w:autoSpaceDN w:val="0"/>
        <w:ind w:left="510"/>
        <w:rPr>
          <w:rFonts w:ascii="Times New Roman" w:hAnsi="Times New Roman" w:cs="Times New Roman"/>
          <w:sz w:val="18"/>
          <w:szCs w:val="18"/>
        </w:rPr>
      </w:pPr>
      <w:r>
        <w:rPr>
          <w:rFonts w:ascii="Times New Roman" w:hAnsi="Times New Roman" w:cs="Times New Roman"/>
          <w:sz w:val="18"/>
          <w:szCs w:val="18"/>
        </w:rPr>
        <w:t>(</w:t>
      </w:r>
      <w:r w:rsidR="003B6FA0">
        <w:rPr>
          <w:rFonts w:ascii="Times New Roman" w:hAnsi="Times New Roman" w:cs="Times New Roman" w:hint="eastAsia"/>
          <w:sz w:val="18"/>
          <w:szCs w:val="18"/>
        </w:rPr>
        <w:t xml:space="preserve"> </w:t>
      </w:r>
      <w:r>
        <w:rPr>
          <w:rFonts w:ascii="Times New Roman" w:hAnsi="Times New Roman" w:cs="Times New Roman"/>
          <w:sz w:val="18"/>
          <w:szCs w:val="18"/>
        </w:rPr>
        <w:t xml:space="preserve">Zhang Yu-biao, Liu Yun-en, Shi Lin, </w:t>
      </w:r>
      <w:r w:rsidRPr="00E74B38">
        <w:rPr>
          <w:rFonts w:ascii="Times New Roman" w:hAnsi="Times New Roman" w:cs="Times New Roman"/>
          <w:i/>
          <w:sz w:val="18"/>
          <w:szCs w:val="18"/>
        </w:rPr>
        <w:t>et al</w:t>
      </w:r>
      <w:r>
        <w:rPr>
          <w:rFonts w:ascii="Times New Roman" w:hAnsi="Times New Roman" w:cs="Times New Roman"/>
          <w:sz w:val="18"/>
          <w:szCs w:val="18"/>
        </w:rPr>
        <w:t xml:space="preserve">. The </w:t>
      </w:r>
      <w:r w:rsidR="0060101E">
        <w:rPr>
          <w:rFonts w:ascii="Times New Roman" w:hAnsi="Times New Roman" w:cs="Times New Roman"/>
          <w:color w:val="FF0000"/>
          <w:sz w:val="18"/>
          <w:szCs w:val="18"/>
        </w:rPr>
        <w:t>Effect of phosphorus-containing cements risedronate acid extracts on the o</w:t>
      </w:r>
      <w:r w:rsidRPr="003B6FA0">
        <w:rPr>
          <w:rFonts w:ascii="Times New Roman" w:hAnsi="Times New Roman" w:cs="Times New Roman"/>
          <w:color w:val="FF0000"/>
          <w:sz w:val="18"/>
          <w:szCs w:val="18"/>
        </w:rPr>
        <w:t>steobl</w:t>
      </w:r>
      <w:r w:rsidRPr="003B6FA0">
        <w:rPr>
          <w:rFonts w:ascii="Times New Roman" w:hAnsi="Times New Roman" w:cs="Times New Roman" w:hint="eastAsia"/>
          <w:color w:val="FF0000"/>
          <w:sz w:val="18"/>
          <w:szCs w:val="18"/>
        </w:rPr>
        <w:t>as</w:t>
      </w:r>
      <w:r w:rsidR="0060101E">
        <w:rPr>
          <w:rFonts w:ascii="Times New Roman" w:hAnsi="Times New Roman" w:cs="Times New Roman"/>
          <w:color w:val="FF0000"/>
          <w:sz w:val="18"/>
          <w:szCs w:val="18"/>
        </w:rPr>
        <w:t>t proliferation and f</w:t>
      </w:r>
      <w:r w:rsidRPr="003B6FA0">
        <w:rPr>
          <w:rFonts w:ascii="Times New Roman" w:hAnsi="Times New Roman" w:cs="Times New Roman"/>
          <w:color w:val="FF0000"/>
          <w:sz w:val="18"/>
          <w:szCs w:val="18"/>
        </w:rPr>
        <w:t>unction</w:t>
      </w:r>
      <w:r>
        <w:rPr>
          <w:rFonts w:ascii="Times New Roman" w:hAnsi="Times New Roman" w:cs="Times New Roman"/>
          <w:sz w:val="18"/>
          <w:szCs w:val="18"/>
        </w:rPr>
        <w:t xml:space="preserve">[J]. </w:t>
      </w:r>
      <w:r w:rsidRPr="00031B9F">
        <w:rPr>
          <w:rFonts w:ascii="Times New Roman" w:hAnsi="Times New Roman" w:cs="Times New Roman"/>
          <w:i/>
          <w:sz w:val="18"/>
          <w:szCs w:val="18"/>
        </w:rPr>
        <w:t>Journal of Chengdu Medical College</w:t>
      </w:r>
      <w:r>
        <w:rPr>
          <w:rFonts w:ascii="Times New Roman" w:hAnsi="Times New Roman" w:cs="Times New Roman"/>
          <w:sz w:val="18"/>
          <w:szCs w:val="18"/>
        </w:rPr>
        <w:t xml:space="preserve">, 2013, </w:t>
      </w:r>
      <w:r w:rsidR="00031B9F">
        <w:rPr>
          <w:rFonts w:ascii="Times New Roman" w:hAnsi="Times New Roman" w:cs="Times New Roman"/>
          <w:sz w:val="18"/>
          <w:szCs w:val="18"/>
        </w:rPr>
        <w:t>8(3): 226-229.)</w:t>
      </w:r>
    </w:p>
    <w:p w:rsidR="006B00C9" w:rsidRDefault="00605255">
      <w:pPr>
        <w:pStyle w:val="ListParagraph1"/>
        <w:numPr>
          <w:ilvl w:val="0"/>
          <w:numId w:val="1"/>
        </w:numPr>
        <w:ind w:left="510" w:hanging="510"/>
        <w:rPr>
          <w:rFonts w:ascii="Times New Roman" w:hAnsi="Times New Roman" w:cs="Times New Roman"/>
          <w:sz w:val="18"/>
          <w:szCs w:val="18"/>
        </w:rPr>
      </w:pPr>
      <w:r w:rsidRPr="003B6FA0">
        <w:rPr>
          <w:rFonts w:ascii="Times New Roman" w:hAnsi="Times New Roman" w:cs="Times New Roman" w:hint="eastAsia"/>
          <w:color w:val="FF0000"/>
          <w:sz w:val="18"/>
          <w:szCs w:val="18"/>
          <w:lang w:val="da-DK"/>
        </w:rPr>
        <w:t>Rasmussen</w:t>
      </w:r>
      <w:r w:rsidR="00E74B38">
        <w:rPr>
          <w:rFonts w:ascii="Times New Roman" w:hAnsi="Times New Roman" w:cs="Times New Roman"/>
          <w:color w:val="FF0000"/>
          <w:sz w:val="18"/>
          <w:szCs w:val="18"/>
          <w:lang w:val="da-DK"/>
        </w:rPr>
        <w:t xml:space="preserve"> H</w:t>
      </w:r>
      <w:r w:rsidR="00E74B38">
        <w:rPr>
          <w:rFonts w:ascii="Times New Roman" w:hAnsi="Times New Roman" w:cs="Times New Roman" w:hint="eastAsia"/>
          <w:color w:val="FF0000"/>
          <w:sz w:val="18"/>
          <w:szCs w:val="18"/>
          <w:lang w:val="da-DK"/>
        </w:rPr>
        <w:t xml:space="preserve">, </w:t>
      </w:r>
      <w:r w:rsidRPr="003B6FA0">
        <w:rPr>
          <w:rFonts w:ascii="Times New Roman" w:hAnsi="Times New Roman" w:cs="Times New Roman" w:hint="eastAsia"/>
          <w:color w:val="FF0000"/>
          <w:sz w:val="18"/>
          <w:szCs w:val="18"/>
          <w:lang w:val="da-DK"/>
        </w:rPr>
        <w:t>Bordier</w:t>
      </w:r>
      <w:r w:rsidR="00E74B38">
        <w:rPr>
          <w:rFonts w:ascii="Times New Roman" w:hAnsi="Times New Roman" w:cs="Times New Roman"/>
          <w:color w:val="FF0000"/>
          <w:sz w:val="18"/>
          <w:szCs w:val="18"/>
          <w:lang w:val="da-DK"/>
        </w:rPr>
        <w:t xml:space="preserve"> P</w:t>
      </w:r>
      <w:r w:rsidR="00E74B38">
        <w:rPr>
          <w:rFonts w:ascii="Times New Roman" w:hAnsi="Times New Roman" w:cs="Times New Roman" w:hint="eastAsia"/>
          <w:color w:val="FF0000"/>
          <w:sz w:val="18"/>
          <w:szCs w:val="18"/>
          <w:lang w:val="da-DK"/>
        </w:rPr>
        <w:t xml:space="preserve">, </w:t>
      </w:r>
      <w:r w:rsidRPr="003B6FA0">
        <w:rPr>
          <w:rFonts w:ascii="Times New Roman" w:hAnsi="Times New Roman" w:cs="Times New Roman" w:hint="eastAsia"/>
          <w:color w:val="FF0000"/>
          <w:sz w:val="18"/>
          <w:szCs w:val="18"/>
          <w:lang w:val="da-DK"/>
        </w:rPr>
        <w:t>Marie</w:t>
      </w:r>
      <w:r w:rsidR="00E74B38">
        <w:rPr>
          <w:rFonts w:ascii="Times New Roman" w:hAnsi="Times New Roman" w:cs="Times New Roman"/>
          <w:color w:val="FF0000"/>
          <w:sz w:val="18"/>
          <w:szCs w:val="18"/>
          <w:lang w:val="da-DK"/>
        </w:rPr>
        <w:t xml:space="preserve"> P</w:t>
      </w:r>
      <w:r w:rsidRPr="00605255">
        <w:rPr>
          <w:rFonts w:ascii="Times New Roman" w:hAnsi="Times New Roman" w:cs="Times New Roman" w:hint="eastAsia"/>
          <w:sz w:val="18"/>
          <w:szCs w:val="18"/>
          <w:lang w:val="da-DK"/>
        </w:rPr>
        <w:t xml:space="preserve">, et al. </w:t>
      </w:r>
      <w:r w:rsidR="00FA1957">
        <w:rPr>
          <w:rFonts w:ascii="Times New Roman" w:hAnsi="Times New Roman" w:cs="Times New Roman"/>
          <w:sz w:val="18"/>
          <w:szCs w:val="18"/>
        </w:rPr>
        <w:t xml:space="preserve">Effect of combined therapy with phosphate and calcitonin on bone volume in osteoporosis[J]. </w:t>
      </w:r>
      <w:r w:rsidR="00FA1957" w:rsidRPr="00531280">
        <w:rPr>
          <w:rFonts w:ascii="Times New Roman" w:hAnsi="Times New Roman" w:cs="Times New Roman"/>
          <w:i/>
          <w:sz w:val="18"/>
          <w:szCs w:val="18"/>
        </w:rPr>
        <w:t>Metabolic Bone Disease and Related Research</w:t>
      </w:r>
      <w:r w:rsidR="003B6FA0">
        <w:rPr>
          <w:rFonts w:ascii="Times New Roman" w:hAnsi="Times New Roman" w:cs="Times New Roman" w:hint="eastAsia"/>
          <w:sz w:val="18"/>
          <w:szCs w:val="18"/>
        </w:rPr>
        <w:t>，</w:t>
      </w:r>
      <w:r w:rsidR="00FA1957">
        <w:rPr>
          <w:rFonts w:ascii="Times New Roman" w:hAnsi="Times New Roman" w:cs="Times New Roman"/>
          <w:sz w:val="18"/>
          <w:szCs w:val="18"/>
        </w:rPr>
        <w:t xml:space="preserve"> 1980, 2(2): 107-111.</w:t>
      </w:r>
    </w:p>
    <w:p w:rsidR="006B00C9" w:rsidRDefault="00FA1957">
      <w:pPr>
        <w:pStyle w:val="ListParagraph1"/>
        <w:numPr>
          <w:ilvl w:val="0"/>
          <w:numId w:val="1"/>
        </w:numPr>
        <w:autoSpaceDE w:val="0"/>
        <w:autoSpaceDN w:val="0"/>
        <w:ind w:left="510" w:hanging="510"/>
        <w:rPr>
          <w:rFonts w:ascii="Times New Roman" w:hAnsi="Times New Roman" w:cs="Times New Roman"/>
          <w:sz w:val="18"/>
          <w:szCs w:val="18"/>
        </w:rPr>
      </w:pPr>
      <w:r>
        <w:rPr>
          <w:rFonts w:ascii="Times New Roman" w:hAnsi="Times New Roman" w:cs="Times New Roman"/>
          <w:sz w:val="18"/>
          <w:szCs w:val="18"/>
        </w:rPr>
        <w:t>Koch F P. Zolerdronate, ibandronate and clodronate enhance osteoblast differentiation ind dose dependent manner-a quantitiative in vitro gene expression analysis ofDlx5, Runnx2, OCN, MSX1 and MSX2[J].</w:t>
      </w:r>
      <w:r>
        <w:rPr>
          <w:rFonts w:ascii="Times New Roman" w:hAnsi="Times New Roman" w:cs="Times New Roman"/>
          <w:i/>
          <w:sz w:val="18"/>
          <w:szCs w:val="18"/>
        </w:rPr>
        <w:t xml:space="preserve">Jornal of Cranio-Maxillofacial Surgery, </w:t>
      </w:r>
      <w:r>
        <w:rPr>
          <w:rFonts w:ascii="Times New Roman" w:hAnsi="Times New Roman" w:cs="Times New Roman"/>
          <w:sz w:val="18"/>
          <w:szCs w:val="18"/>
        </w:rPr>
        <w:t>2011, 39(8): 562-569</w:t>
      </w:r>
      <w:r w:rsidR="00031B9F">
        <w:rPr>
          <w:rFonts w:ascii="Times New Roman" w:hAnsi="Times New Roman" w:cs="Times New Roman"/>
          <w:sz w:val="18"/>
          <w:szCs w:val="18"/>
        </w:rPr>
        <w:t>.</w:t>
      </w:r>
    </w:p>
    <w:p w:rsidR="006B00C9" w:rsidRPr="00031B9F" w:rsidRDefault="00531280" w:rsidP="00031B9F">
      <w:pPr>
        <w:pStyle w:val="ListParagraph1"/>
        <w:numPr>
          <w:ilvl w:val="0"/>
          <w:numId w:val="1"/>
        </w:numPr>
        <w:autoSpaceDE w:val="0"/>
        <w:autoSpaceDN w:val="0"/>
        <w:ind w:left="510" w:hanging="510"/>
        <w:rPr>
          <w:rFonts w:ascii="Times New Roman" w:hAnsi="Times New Roman" w:cs="Times New Roman"/>
          <w:sz w:val="18"/>
          <w:szCs w:val="18"/>
        </w:rPr>
        <w:sectPr w:rsidR="006B00C9" w:rsidRPr="00031B9F" w:rsidSect="00031B9F">
          <w:type w:val="continuous"/>
          <w:pgSz w:w="11906" w:h="16838"/>
          <w:pgMar w:top="1219" w:right="1106" w:bottom="1219" w:left="1106" w:header="851" w:footer="992" w:gutter="0"/>
          <w:cols w:num="2" w:space="425"/>
          <w:titlePg/>
          <w:docGrid w:type="lines" w:linePitch="312"/>
        </w:sectPr>
      </w:pPr>
      <w:r w:rsidRPr="003B6FA0">
        <w:rPr>
          <w:rFonts w:ascii="Times New Roman" w:hAnsi="Times New Roman" w:cs="Times New Roman"/>
          <w:color w:val="FF0000"/>
          <w:sz w:val="18"/>
          <w:szCs w:val="18"/>
        </w:rPr>
        <w:t>Elisseeff</w:t>
      </w:r>
      <w:r w:rsidR="00E74B38">
        <w:rPr>
          <w:rFonts w:ascii="Times New Roman" w:hAnsi="Times New Roman" w:cs="Times New Roman"/>
          <w:color w:val="FF0000"/>
          <w:sz w:val="18"/>
          <w:szCs w:val="18"/>
        </w:rPr>
        <w:t xml:space="preserve"> J</w:t>
      </w:r>
      <w:r w:rsidRPr="003B6FA0">
        <w:rPr>
          <w:rFonts w:ascii="Times New Roman" w:hAnsi="Times New Roman" w:cs="Times New Roman"/>
          <w:color w:val="FF0000"/>
          <w:sz w:val="18"/>
          <w:szCs w:val="18"/>
        </w:rPr>
        <w:t xml:space="preserve">, </w:t>
      </w:r>
      <w:r w:rsidR="00E74B38">
        <w:rPr>
          <w:rFonts w:ascii="Times New Roman" w:hAnsi="Times New Roman" w:cs="Times New Roman"/>
          <w:color w:val="FF0000"/>
          <w:sz w:val="18"/>
          <w:szCs w:val="18"/>
        </w:rPr>
        <w:t>Mclntosh W</w:t>
      </w:r>
      <w:r w:rsidRPr="003B6FA0">
        <w:rPr>
          <w:rFonts w:ascii="Times New Roman" w:hAnsi="Times New Roman" w:cs="Times New Roman"/>
          <w:color w:val="FF0000"/>
          <w:sz w:val="18"/>
          <w:szCs w:val="18"/>
        </w:rPr>
        <w:t>,</w:t>
      </w:r>
      <w:r w:rsidR="00E74B38">
        <w:rPr>
          <w:rFonts w:ascii="Times New Roman" w:hAnsi="Times New Roman" w:cs="Times New Roman"/>
          <w:color w:val="FF0000"/>
          <w:sz w:val="18"/>
          <w:szCs w:val="18"/>
        </w:rPr>
        <w:t xml:space="preserve"> Fu K,</w:t>
      </w:r>
      <w:r w:rsidRPr="003B6FA0">
        <w:rPr>
          <w:rFonts w:ascii="Times New Roman" w:hAnsi="Times New Roman" w:cs="Times New Roman"/>
          <w:color w:val="FF0000"/>
          <w:sz w:val="18"/>
          <w:szCs w:val="18"/>
        </w:rPr>
        <w:t xml:space="preserve"> et al</w:t>
      </w:r>
      <w:r>
        <w:rPr>
          <w:rFonts w:ascii="Times New Roman" w:hAnsi="Times New Roman" w:cs="Times New Roman"/>
          <w:sz w:val="18"/>
          <w:szCs w:val="18"/>
        </w:rPr>
        <w:t xml:space="preserve">. </w:t>
      </w:r>
      <w:r w:rsidR="00FA1957">
        <w:rPr>
          <w:rFonts w:ascii="Times New Roman" w:hAnsi="Times New Roman" w:cs="Times New Roman"/>
          <w:sz w:val="18"/>
          <w:szCs w:val="18"/>
        </w:rPr>
        <w:t>Controlled‐release of IGF‐I and TGF‐β1 in a photopolymerizing hydrogel fo</w:t>
      </w:r>
      <w:r>
        <w:rPr>
          <w:rFonts w:ascii="Times New Roman" w:hAnsi="Times New Roman" w:cs="Times New Roman"/>
          <w:sz w:val="18"/>
          <w:szCs w:val="18"/>
        </w:rPr>
        <w:t>r cartilage tissue engineering[J].</w:t>
      </w:r>
      <w:r w:rsidR="00FA1957">
        <w:rPr>
          <w:rFonts w:ascii="Times New Roman" w:hAnsi="Times New Roman" w:cs="Times New Roman"/>
          <w:sz w:val="18"/>
          <w:szCs w:val="18"/>
        </w:rPr>
        <w:t> </w:t>
      </w:r>
      <w:r w:rsidR="00FA1957">
        <w:rPr>
          <w:rFonts w:ascii="Times New Roman" w:hAnsi="Times New Roman" w:cs="Times New Roman"/>
          <w:i/>
          <w:iCs/>
          <w:sz w:val="18"/>
          <w:szCs w:val="18"/>
        </w:rPr>
        <w:t>Journal of Orthopaedic Research</w:t>
      </w:r>
      <w:r w:rsidR="00FA1957">
        <w:rPr>
          <w:rFonts w:ascii="Times New Roman" w:hAnsi="Times New Roman" w:cs="Times New Roman"/>
          <w:sz w:val="18"/>
          <w:szCs w:val="18"/>
        </w:rPr>
        <w:t>, 2001, 19(6): 1098-1104</w:t>
      </w:r>
      <w:r w:rsidR="00031B9F">
        <w:rPr>
          <w:rFonts w:ascii="Times New Roman" w:hAnsi="Times New Roman" w:cs="Times New Roman"/>
          <w:sz w:val="18"/>
          <w:szCs w:val="18"/>
        </w:rPr>
        <w:t>.</w:t>
      </w:r>
    </w:p>
    <w:p w:rsidR="006B00C9" w:rsidRDefault="006B00C9" w:rsidP="00031B9F">
      <w:pPr>
        <w:pStyle w:val="ListParagraph1"/>
        <w:autoSpaceDE w:val="0"/>
        <w:autoSpaceDN w:val="0"/>
        <w:adjustRightInd w:val="0"/>
        <w:ind w:left="0"/>
        <w:rPr>
          <w:rFonts w:ascii="Times New Roman" w:hAnsi="Times New Roman" w:cs="Times New Roman"/>
          <w:sz w:val="18"/>
          <w:szCs w:val="18"/>
        </w:rPr>
        <w:sectPr w:rsidR="006B00C9">
          <w:type w:val="continuous"/>
          <w:pgSz w:w="11906" w:h="16838"/>
          <w:pgMar w:top="1219" w:right="1106" w:bottom="1219" w:left="1106" w:header="851" w:footer="992" w:gutter="0"/>
          <w:cols w:space="425"/>
          <w:titlePg/>
          <w:docGrid w:type="lines" w:linePitch="312"/>
        </w:sectPr>
      </w:pPr>
    </w:p>
    <w:p w:rsidR="006B00C9" w:rsidRDefault="006B00C9" w:rsidP="00031B9F">
      <w:pPr>
        <w:pStyle w:val="ListParagraph1"/>
        <w:autoSpaceDE w:val="0"/>
        <w:autoSpaceDN w:val="0"/>
        <w:adjustRightInd w:val="0"/>
        <w:ind w:left="0"/>
        <w:rPr>
          <w:rFonts w:ascii="Times New Roman" w:hAnsi="Times New Roman" w:cs="Times New Roman"/>
          <w:sz w:val="18"/>
          <w:szCs w:val="18"/>
        </w:rPr>
      </w:pPr>
    </w:p>
    <w:sectPr w:rsidR="006B00C9" w:rsidSect="004E43AC">
      <w:type w:val="continuous"/>
      <w:pgSz w:w="11906" w:h="16838"/>
      <w:pgMar w:top="1219" w:right="1106" w:bottom="1219" w:left="1106"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E78" w:rsidRDefault="00413E78">
      <w:r>
        <w:separator/>
      </w:r>
    </w:p>
  </w:endnote>
  <w:endnote w:type="continuationSeparator" w:id="0">
    <w:p w:rsidR="00413E78" w:rsidRDefault="0041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C9" w:rsidRDefault="00FA1957">
    <w:pPr>
      <w:pStyle w:val="ab"/>
      <w:ind w:right="360"/>
    </w:pPr>
    <w:r>
      <w:rPr>
        <w:rFonts w:hint="eastAsia"/>
      </w:rPr>
      <w:t>___________________________</w:t>
    </w:r>
  </w:p>
  <w:p w:rsidR="006B00C9" w:rsidRPr="00031B9F" w:rsidRDefault="00FA1957">
    <w:pPr>
      <w:pStyle w:val="ab"/>
      <w:ind w:right="360"/>
      <w:rPr>
        <w:rFonts w:ascii="Times New Roman" w:eastAsia="宋体" w:hAnsi="Times New Roman" w:cs="Times New Roman"/>
        <w:color w:val="000000" w:themeColor="text1"/>
      </w:rPr>
    </w:pPr>
    <w:r w:rsidRPr="00031B9F">
      <w:rPr>
        <w:rFonts w:ascii="Times New Roman" w:eastAsia="宋体" w:hAnsi="Times New Roman" w:cs="Times New Roman" w:hint="eastAsia"/>
        <w:color w:val="000000" w:themeColor="text1"/>
      </w:rPr>
      <w:t>收稿日期：</w:t>
    </w:r>
    <w:r w:rsidRPr="00031B9F">
      <w:rPr>
        <w:rFonts w:ascii="Times New Roman" w:eastAsia="宋体" w:hAnsi="Times New Roman" w:cs="Times New Roman"/>
        <w:color w:val="000000" w:themeColor="text1"/>
      </w:rPr>
      <w:t>20</w:t>
    </w:r>
    <w:r w:rsidRPr="00031B9F">
      <w:rPr>
        <w:rFonts w:ascii="Times New Roman" w:eastAsia="宋体" w:hAnsi="Times New Roman" w:cs="Times New Roman" w:hint="eastAsia"/>
        <w:color w:val="000000" w:themeColor="text1"/>
      </w:rPr>
      <w:t>17</w:t>
    </w:r>
    <w:r w:rsidRPr="00031B9F">
      <w:rPr>
        <w:rFonts w:ascii="Times New Roman" w:eastAsia="宋体" w:hAnsi="Times New Roman" w:cs="Times New Roman"/>
        <w:color w:val="000000" w:themeColor="text1"/>
      </w:rPr>
      <w:t>-</w:t>
    </w:r>
    <w:r w:rsidR="00352BC5" w:rsidRPr="00031B9F">
      <w:rPr>
        <w:rFonts w:ascii="Times New Roman" w:eastAsia="宋体" w:hAnsi="Times New Roman" w:cs="Times New Roman" w:hint="eastAsia"/>
        <w:color w:val="000000" w:themeColor="text1"/>
      </w:rPr>
      <w:t>0</w:t>
    </w:r>
    <w:r w:rsidR="00352BC5" w:rsidRPr="00031B9F">
      <w:rPr>
        <w:rFonts w:ascii="Times New Roman" w:eastAsia="宋体" w:hAnsi="Times New Roman" w:cs="Times New Roman"/>
        <w:color w:val="000000" w:themeColor="text1"/>
      </w:rPr>
      <w:t>7</w:t>
    </w:r>
    <w:r w:rsidRPr="00031B9F">
      <w:rPr>
        <w:rFonts w:ascii="Times New Roman" w:eastAsia="宋体" w:hAnsi="Times New Roman" w:cs="Times New Roman"/>
        <w:color w:val="000000" w:themeColor="text1"/>
      </w:rPr>
      <w:t>-</w:t>
    </w:r>
    <w:r w:rsidR="00CD3CCF" w:rsidRPr="00031B9F">
      <w:rPr>
        <w:rFonts w:ascii="Times New Roman" w:eastAsia="宋体" w:hAnsi="Times New Roman" w:cs="Times New Roman" w:hint="eastAsia"/>
        <w:color w:val="000000" w:themeColor="text1"/>
      </w:rPr>
      <w:t>03</w:t>
    </w:r>
  </w:p>
  <w:p w:rsidR="006B00C9" w:rsidRPr="00031B9F" w:rsidRDefault="00FA1957">
    <w:pPr>
      <w:pStyle w:val="ab"/>
      <w:ind w:right="360"/>
      <w:rPr>
        <w:rFonts w:ascii="Times New Roman" w:eastAsia="宋体" w:hAnsi="Times New Roman" w:cs="Times New Roman"/>
        <w:color w:val="000000" w:themeColor="text1"/>
      </w:rPr>
    </w:pPr>
    <w:r w:rsidRPr="00031B9F">
      <w:rPr>
        <w:rFonts w:ascii="Times New Roman" w:eastAsia="宋体" w:hAnsi="Times New Roman" w:cs="Times New Roman" w:hint="eastAsia"/>
        <w:color w:val="000000" w:themeColor="text1"/>
      </w:rPr>
      <w:t>基金项目：国家自然科学基金资助项目</w:t>
    </w:r>
    <w:r w:rsidRPr="00031B9F">
      <w:rPr>
        <w:rFonts w:ascii="Times New Roman" w:eastAsia="宋体" w:hAnsi="Times New Roman" w:cs="Times New Roman" w:hint="eastAsia"/>
        <w:color w:val="000000" w:themeColor="text1"/>
      </w:rPr>
      <w:t>(51502034)</w:t>
    </w:r>
    <w:r w:rsidR="00C3437F">
      <w:rPr>
        <w:rFonts w:ascii="Times New Roman" w:eastAsia="宋体" w:hAnsi="Times New Roman" w:cs="Times New Roman" w:hint="eastAsia"/>
        <w:color w:val="000000" w:themeColor="text1"/>
      </w:rPr>
      <w:t>；</w:t>
    </w:r>
    <w:r w:rsidRPr="00031B9F">
      <w:rPr>
        <w:rFonts w:ascii="Times New Roman" w:eastAsia="宋体" w:hAnsi="Times New Roman" w:cs="Times New Roman" w:hint="eastAsia"/>
        <w:color w:val="000000" w:themeColor="text1"/>
      </w:rPr>
      <w:t>辽宁省博士启动基金资助项目</w:t>
    </w:r>
    <w:r w:rsidRPr="00031B9F">
      <w:rPr>
        <w:rFonts w:ascii="Times New Roman" w:eastAsia="宋体" w:hAnsi="Times New Roman" w:cs="Times New Roman" w:hint="eastAsia"/>
        <w:color w:val="000000" w:themeColor="text1"/>
      </w:rPr>
      <w:t>(</w:t>
    </w:r>
    <w:r w:rsidRPr="00031B9F">
      <w:rPr>
        <w:rFonts w:ascii="Times New Roman" w:eastAsia="宋体" w:hAnsi="Times New Roman" w:cs="Times New Roman"/>
        <w:color w:val="000000" w:themeColor="text1"/>
      </w:rPr>
      <w:t>201501147</w:t>
    </w:r>
    <w:r w:rsidRPr="00031B9F">
      <w:rPr>
        <w:rFonts w:ascii="Times New Roman" w:eastAsia="宋体" w:hAnsi="Times New Roman" w:cs="Times New Roman" w:hint="eastAsia"/>
        <w:color w:val="000000" w:themeColor="text1"/>
      </w:rPr>
      <w:t>)</w:t>
    </w:r>
    <w:r w:rsidR="00C3437F">
      <w:rPr>
        <w:rFonts w:ascii="Times New Roman" w:eastAsia="宋体" w:hAnsi="Times New Roman" w:cs="Times New Roman" w:hint="eastAsia"/>
        <w:color w:val="000000" w:themeColor="text1"/>
      </w:rPr>
      <w:t>；</w:t>
    </w:r>
    <w:r w:rsidRPr="00031B9F">
      <w:rPr>
        <w:rFonts w:ascii="Times New Roman" w:eastAsia="宋体" w:hAnsi="Times New Roman" w:cs="Times New Roman" w:hint="eastAsia"/>
        <w:color w:val="000000" w:themeColor="text1"/>
      </w:rPr>
      <w:t>东北大学基本科研业务费</w:t>
    </w:r>
    <w:r w:rsidR="00C3437F">
      <w:rPr>
        <w:rFonts w:ascii="Times New Roman" w:eastAsia="宋体" w:hAnsi="Times New Roman" w:cs="Times New Roman" w:hint="eastAsia"/>
        <w:color w:val="000000" w:themeColor="text1"/>
      </w:rPr>
      <w:t>专项资金资助项目</w:t>
    </w:r>
    <w:r w:rsidRPr="00031B9F">
      <w:rPr>
        <w:rFonts w:ascii="Times New Roman" w:eastAsia="宋体" w:hAnsi="Times New Roman" w:cs="Times New Roman" w:hint="eastAsia"/>
        <w:color w:val="000000" w:themeColor="text1"/>
      </w:rPr>
      <w:t>（</w:t>
    </w:r>
    <w:r w:rsidRPr="00031B9F">
      <w:rPr>
        <w:rFonts w:ascii="Times New Roman" w:eastAsia="宋体" w:hAnsi="Times New Roman" w:cs="Times New Roman" w:hint="eastAsia"/>
        <w:color w:val="000000" w:themeColor="text1"/>
      </w:rPr>
      <w:t>N141903001</w:t>
    </w:r>
    <w:r w:rsidRPr="00031B9F">
      <w:rPr>
        <w:rFonts w:ascii="Times New Roman" w:eastAsia="宋体" w:hAnsi="Times New Roman" w:cs="Times New Roman" w:hint="eastAsia"/>
        <w:color w:val="000000" w:themeColor="text1"/>
      </w:rPr>
      <w:t>）。</w:t>
    </w:r>
  </w:p>
  <w:p w:rsidR="006B00C9" w:rsidRPr="00031B9F" w:rsidRDefault="00FA1957">
    <w:pPr>
      <w:pStyle w:val="ab"/>
      <w:ind w:right="360"/>
      <w:rPr>
        <w:rFonts w:ascii="Times New Roman" w:eastAsia="宋体" w:hAnsi="Times New Roman" w:cs="Times New Roman"/>
        <w:color w:val="000000" w:themeColor="text1"/>
      </w:rPr>
    </w:pPr>
    <w:r w:rsidRPr="00031B9F">
      <w:rPr>
        <w:rFonts w:ascii="Times New Roman" w:eastAsia="宋体" w:hAnsi="Times New Roman" w:cs="Times New Roman" w:hint="eastAsia"/>
        <w:color w:val="000000" w:themeColor="text1"/>
      </w:rPr>
      <w:t>作者简介：巩天星</w:t>
    </w:r>
    <w:r w:rsidRPr="00031B9F">
      <w:rPr>
        <w:rFonts w:ascii="Times New Roman" w:eastAsia="宋体" w:hAnsi="Times New Roman" w:cs="Times New Roman"/>
        <w:color w:val="000000" w:themeColor="text1"/>
      </w:rPr>
      <w:t>(19</w:t>
    </w:r>
    <w:r w:rsidRPr="00031B9F">
      <w:rPr>
        <w:rFonts w:ascii="Times New Roman" w:eastAsia="宋体" w:hAnsi="Times New Roman" w:cs="Times New Roman" w:hint="eastAsia"/>
        <w:color w:val="000000" w:themeColor="text1"/>
      </w:rPr>
      <w:t>85</w:t>
    </w:r>
    <w:r w:rsidRPr="00031B9F">
      <w:rPr>
        <w:rFonts w:ascii="Times New Roman" w:eastAsia="宋体" w:hAnsi="Times New Roman" w:cs="Times New Roman"/>
        <w:color w:val="000000" w:themeColor="text1"/>
      </w:rPr>
      <w:t>-)</w:t>
    </w:r>
    <w:r w:rsidRPr="00031B9F">
      <w:rPr>
        <w:rFonts w:ascii="Times New Roman" w:eastAsia="宋体" w:hAnsi="Times New Roman" w:cs="Times New Roman" w:hint="eastAsia"/>
        <w:color w:val="000000" w:themeColor="text1"/>
      </w:rPr>
      <w:t>,</w:t>
    </w:r>
    <w:r w:rsidRPr="00031B9F">
      <w:rPr>
        <w:rFonts w:ascii="Times New Roman" w:eastAsia="宋体" w:hAnsi="Times New Roman" w:cs="Times New Roman" w:hint="eastAsia"/>
        <w:color w:val="000000" w:themeColor="text1"/>
      </w:rPr>
      <w:t>男</w:t>
    </w:r>
    <w:r w:rsidRPr="00031B9F">
      <w:rPr>
        <w:rFonts w:ascii="Times New Roman" w:eastAsia="宋体" w:hAnsi="Times New Roman" w:cs="Times New Roman"/>
        <w:color w:val="000000" w:themeColor="text1"/>
      </w:rPr>
      <w:t>,</w:t>
    </w:r>
    <w:r w:rsidRPr="00031B9F">
      <w:rPr>
        <w:rFonts w:ascii="Times New Roman" w:eastAsia="宋体" w:hAnsi="Times New Roman" w:cs="Times New Roman" w:hint="eastAsia"/>
        <w:color w:val="000000" w:themeColor="text1"/>
      </w:rPr>
      <w:t>辽宁</w:t>
    </w:r>
    <w:r w:rsidR="00C3437F">
      <w:rPr>
        <w:rFonts w:ascii="Times New Roman" w:eastAsia="宋体" w:hAnsi="Times New Roman" w:cs="Times New Roman" w:hint="eastAsia"/>
        <w:color w:val="000000" w:themeColor="text1"/>
      </w:rPr>
      <w:t>沈阳</w:t>
    </w:r>
    <w:r w:rsidRPr="00031B9F">
      <w:rPr>
        <w:rFonts w:ascii="Times New Roman" w:eastAsia="宋体" w:hAnsi="Times New Roman" w:cs="Times New Roman" w:hint="eastAsia"/>
        <w:color w:val="000000" w:themeColor="text1"/>
      </w:rPr>
      <w:t>人</w:t>
    </w:r>
    <w:r w:rsidRPr="00031B9F">
      <w:rPr>
        <w:rFonts w:ascii="Times New Roman" w:eastAsia="宋体" w:hAnsi="Times New Roman" w:cs="Times New Roman"/>
        <w:color w:val="000000" w:themeColor="text1"/>
      </w:rPr>
      <w:t>,</w:t>
    </w:r>
    <w:r w:rsidRPr="00031B9F">
      <w:rPr>
        <w:rFonts w:ascii="Times New Roman" w:eastAsia="宋体" w:hAnsi="Times New Roman" w:cs="Times New Roman" w:hint="eastAsia"/>
        <w:color w:val="000000" w:themeColor="text1"/>
      </w:rPr>
      <w:t>东北大学副教授</w:t>
    </w:r>
    <w:r w:rsidRPr="00031B9F">
      <w:rPr>
        <w:rFonts w:ascii="Times New Roman" w:eastAsia="宋体" w:hAnsi="Times New Roman" w:cs="Times New Roman" w:hint="eastAsia"/>
        <w:color w:val="000000" w:themeColor="text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C9" w:rsidRDefault="006B00C9">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C9" w:rsidRDefault="006B00C9">
    <w:pPr>
      <w:pStyle w:val="ab"/>
      <w:ind w:right="360"/>
      <w:rPr>
        <w:rFonts w:ascii="Times New Roman" w:eastAsia="宋体"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E78" w:rsidRDefault="00413E78">
      <w:r>
        <w:separator/>
      </w:r>
    </w:p>
  </w:footnote>
  <w:footnote w:type="continuationSeparator" w:id="0">
    <w:p w:rsidR="00413E78" w:rsidRDefault="0041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1E2E"/>
    <w:multiLevelType w:val="multilevel"/>
    <w:tmpl w:val="27AF1E2E"/>
    <w:lvl w:ilvl="0">
      <w:start w:val="1"/>
      <w:numFmt w:val="decimal"/>
      <w:lvlText w:val="[%1]"/>
      <w:lvlJc w:val="left"/>
      <w:pPr>
        <w:ind w:left="450" w:hanging="360"/>
      </w:pPr>
      <w:rPr>
        <w:rFonts w:hint="eastAsia"/>
        <w:i w:val="0"/>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C8"/>
    <w:rsid w:val="00002E26"/>
    <w:rsid w:val="00006884"/>
    <w:rsid w:val="00006B9E"/>
    <w:rsid w:val="00006DCC"/>
    <w:rsid w:val="000127E4"/>
    <w:rsid w:val="000130FE"/>
    <w:rsid w:val="00020643"/>
    <w:rsid w:val="000217C2"/>
    <w:rsid w:val="0002199C"/>
    <w:rsid w:val="00023E66"/>
    <w:rsid w:val="0002593A"/>
    <w:rsid w:val="00025B79"/>
    <w:rsid w:val="0002763B"/>
    <w:rsid w:val="00031B9F"/>
    <w:rsid w:val="000361C7"/>
    <w:rsid w:val="00040713"/>
    <w:rsid w:val="000410E8"/>
    <w:rsid w:val="000434E0"/>
    <w:rsid w:val="00043AF2"/>
    <w:rsid w:val="000477FA"/>
    <w:rsid w:val="00051F98"/>
    <w:rsid w:val="000548E4"/>
    <w:rsid w:val="000567DD"/>
    <w:rsid w:val="000572C0"/>
    <w:rsid w:val="00060743"/>
    <w:rsid w:val="000645B8"/>
    <w:rsid w:val="000675E0"/>
    <w:rsid w:val="00072679"/>
    <w:rsid w:val="00075241"/>
    <w:rsid w:val="0008316E"/>
    <w:rsid w:val="00086C7D"/>
    <w:rsid w:val="00087F47"/>
    <w:rsid w:val="0009252C"/>
    <w:rsid w:val="000955D3"/>
    <w:rsid w:val="00097514"/>
    <w:rsid w:val="000A00F7"/>
    <w:rsid w:val="000A71F3"/>
    <w:rsid w:val="000B11FA"/>
    <w:rsid w:val="000B1650"/>
    <w:rsid w:val="000B438C"/>
    <w:rsid w:val="000B54A8"/>
    <w:rsid w:val="000B5D57"/>
    <w:rsid w:val="000C22BD"/>
    <w:rsid w:val="000C6972"/>
    <w:rsid w:val="000D4DB2"/>
    <w:rsid w:val="000E01A8"/>
    <w:rsid w:val="000F3192"/>
    <w:rsid w:val="000F4CFE"/>
    <w:rsid w:val="001021EC"/>
    <w:rsid w:val="00113FB3"/>
    <w:rsid w:val="00115437"/>
    <w:rsid w:val="001164FC"/>
    <w:rsid w:val="00123421"/>
    <w:rsid w:val="0012554D"/>
    <w:rsid w:val="00127568"/>
    <w:rsid w:val="00127C22"/>
    <w:rsid w:val="00131B07"/>
    <w:rsid w:val="001452DE"/>
    <w:rsid w:val="0015111C"/>
    <w:rsid w:val="00151BC8"/>
    <w:rsid w:val="00152AB2"/>
    <w:rsid w:val="00172E99"/>
    <w:rsid w:val="00183042"/>
    <w:rsid w:val="00184A35"/>
    <w:rsid w:val="00186A3C"/>
    <w:rsid w:val="001870BC"/>
    <w:rsid w:val="00190F29"/>
    <w:rsid w:val="00194D4A"/>
    <w:rsid w:val="001A0C48"/>
    <w:rsid w:val="001A0FA2"/>
    <w:rsid w:val="001B0BC9"/>
    <w:rsid w:val="001B2897"/>
    <w:rsid w:val="001B2C13"/>
    <w:rsid w:val="001B45A3"/>
    <w:rsid w:val="001C176C"/>
    <w:rsid w:val="001C7581"/>
    <w:rsid w:val="001D071E"/>
    <w:rsid w:val="001D1892"/>
    <w:rsid w:val="001E2C3A"/>
    <w:rsid w:val="001E5321"/>
    <w:rsid w:val="001F0E5B"/>
    <w:rsid w:val="001F67C2"/>
    <w:rsid w:val="001F7995"/>
    <w:rsid w:val="0020408A"/>
    <w:rsid w:val="00206FA1"/>
    <w:rsid w:val="00210F7B"/>
    <w:rsid w:val="00230C46"/>
    <w:rsid w:val="00233813"/>
    <w:rsid w:val="0024032E"/>
    <w:rsid w:val="00264D8D"/>
    <w:rsid w:val="00266706"/>
    <w:rsid w:val="00271E86"/>
    <w:rsid w:val="00275A3F"/>
    <w:rsid w:val="0028277C"/>
    <w:rsid w:val="00282EE2"/>
    <w:rsid w:val="00285AFF"/>
    <w:rsid w:val="002877B8"/>
    <w:rsid w:val="00291606"/>
    <w:rsid w:val="0029214E"/>
    <w:rsid w:val="00295935"/>
    <w:rsid w:val="002A2010"/>
    <w:rsid w:val="002A5352"/>
    <w:rsid w:val="002B4A13"/>
    <w:rsid w:val="002C166A"/>
    <w:rsid w:val="002C521A"/>
    <w:rsid w:val="002D1898"/>
    <w:rsid w:val="002D701B"/>
    <w:rsid w:val="002E4D83"/>
    <w:rsid w:val="002F2F5B"/>
    <w:rsid w:val="002F306E"/>
    <w:rsid w:val="002F37D6"/>
    <w:rsid w:val="002F3B33"/>
    <w:rsid w:val="002F4A7C"/>
    <w:rsid w:val="002F51F1"/>
    <w:rsid w:val="002F52BE"/>
    <w:rsid w:val="0030034C"/>
    <w:rsid w:val="00303B8F"/>
    <w:rsid w:val="00310E81"/>
    <w:rsid w:val="00322735"/>
    <w:rsid w:val="00324F54"/>
    <w:rsid w:val="00326516"/>
    <w:rsid w:val="00326C1D"/>
    <w:rsid w:val="00330B71"/>
    <w:rsid w:val="003339AA"/>
    <w:rsid w:val="003369F7"/>
    <w:rsid w:val="00337640"/>
    <w:rsid w:val="003457A8"/>
    <w:rsid w:val="00345881"/>
    <w:rsid w:val="00351A95"/>
    <w:rsid w:val="00352BC5"/>
    <w:rsid w:val="00353416"/>
    <w:rsid w:val="00364194"/>
    <w:rsid w:val="00366011"/>
    <w:rsid w:val="003807E9"/>
    <w:rsid w:val="00380EF1"/>
    <w:rsid w:val="00387634"/>
    <w:rsid w:val="003902C9"/>
    <w:rsid w:val="003953C7"/>
    <w:rsid w:val="003A7A40"/>
    <w:rsid w:val="003B6FA0"/>
    <w:rsid w:val="003C668D"/>
    <w:rsid w:val="003C713C"/>
    <w:rsid w:val="003D7341"/>
    <w:rsid w:val="003E0B99"/>
    <w:rsid w:val="003E0C19"/>
    <w:rsid w:val="003E207D"/>
    <w:rsid w:val="003E5CC3"/>
    <w:rsid w:val="003E7988"/>
    <w:rsid w:val="003F23DE"/>
    <w:rsid w:val="003F240E"/>
    <w:rsid w:val="003F661A"/>
    <w:rsid w:val="00411B50"/>
    <w:rsid w:val="00412854"/>
    <w:rsid w:val="00413E78"/>
    <w:rsid w:val="00420E8C"/>
    <w:rsid w:val="00423A12"/>
    <w:rsid w:val="0043323F"/>
    <w:rsid w:val="00437ED4"/>
    <w:rsid w:val="00446B5E"/>
    <w:rsid w:val="004477F2"/>
    <w:rsid w:val="0046467B"/>
    <w:rsid w:val="00466C70"/>
    <w:rsid w:val="00467CCF"/>
    <w:rsid w:val="00473F22"/>
    <w:rsid w:val="00476971"/>
    <w:rsid w:val="00484268"/>
    <w:rsid w:val="0048472B"/>
    <w:rsid w:val="00492484"/>
    <w:rsid w:val="004925E5"/>
    <w:rsid w:val="00493A1D"/>
    <w:rsid w:val="004B1BB3"/>
    <w:rsid w:val="004B5936"/>
    <w:rsid w:val="004C0291"/>
    <w:rsid w:val="004C12BA"/>
    <w:rsid w:val="004E43AC"/>
    <w:rsid w:val="004F214B"/>
    <w:rsid w:val="00503EB1"/>
    <w:rsid w:val="00527C79"/>
    <w:rsid w:val="00531280"/>
    <w:rsid w:val="00536CDB"/>
    <w:rsid w:val="00541BCE"/>
    <w:rsid w:val="00546E15"/>
    <w:rsid w:val="00557B79"/>
    <w:rsid w:val="005675AA"/>
    <w:rsid w:val="005726F9"/>
    <w:rsid w:val="0058061A"/>
    <w:rsid w:val="005839A0"/>
    <w:rsid w:val="00585DEE"/>
    <w:rsid w:val="0059542D"/>
    <w:rsid w:val="005B2B6F"/>
    <w:rsid w:val="005B7FD6"/>
    <w:rsid w:val="005C3A0A"/>
    <w:rsid w:val="005E169B"/>
    <w:rsid w:val="005E4793"/>
    <w:rsid w:val="005F5BEA"/>
    <w:rsid w:val="0060101E"/>
    <w:rsid w:val="00605255"/>
    <w:rsid w:val="00606DC8"/>
    <w:rsid w:val="00614930"/>
    <w:rsid w:val="00623D2C"/>
    <w:rsid w:val="00625201"/>
    <w:rsid w:val="0063049E"/>
    <w:rsid w:val="00643B59"/>
    <w:rsid w:val="00653DA2"/>
    <w:rsid w:val="00657499"/>
    <w:rsid w:val="00672065"/>
    <w:rsid w:val="006749DF"/>
    <w:rsid w:val="00676944"/>
    <w:rsid w:val="006773B3"/>
    <w:rsid w:val="00677EC9"/>
    <w:rsid w:val="00680A4B"/>
    <w:rsid w:val="00696C74"/>
    <w:rsid w:val="006A7188"/>
    <w:rsid w:val="006B00C9"/>
    <w:rsid w:val="006B6E47"/>
    <w:rsid w:val="006C663B"/>
    <w:rsid w:val="006C6BBB"/>
    <w:rsid w:val="006D1064"/>
    <w:rsid w:val="006D400A"/>
    <w:rsid w:val="006D770F"/>
    <w:rsid w:val="006E295B"/>
    <w:rsid w:val="006E78BA"/>
    <w:rsid w:val="0070198D"/>
    <w:rsid w:val="00701D6B"/>
    <w:rsid w:val="007027C5"/>
    <w:rsid w:val="00712626"/>
    <w:rsid w:val="00713A4F"/>
    <w:rsid w:val="00716B65"/>
    <w:rsid w:val="0072420C"/>
    <w:rsid w:val="007362FC"/>
    <w:rsid w:val="00745704"/>
    <w:rsid w:val="00761640"/>
    <w:rsid w:val="00761740"/>
    <w:rsid w:val="00761F05"/>
    <w:rsid w:val="00763629"/>
    <w:rsid w:val="007676E6"/>
    <w:rsid w:val="007755A3"/>
    <w:rsid w:val="0078771D"/>
    <w:rsid w:val="007879EB"/>
    <w:rsid w:val="00790E75"/>
    <w:rsid w:val="00791B0F"/>
    <w:rsid w:val="007A7BDF"/>
    <w:rsid w:val="007B53B7"/>
    <w:rsid w:val="007C39AA"/>
    <w:rsid w:val="007C418D"/>
    <w:rsid w:val="007C5D89"/>
    <w:rsid w:val="007C767B"/>
    <w:rsid w:val="007D5366"/>
    <w:rsid w:val="007E2DFD"/>
    <w:rsid w:val="007E3F5D"/>
    <w:rsid w:val="007E4882"/>
    <w:rsid w:val="007E4B63"/>
    <w:rsid w:val="007E687F"/>
    <w:rsid w:val="007E744A"/>
    <w:rsid w:val="007E79D4"/>
    <w:rsid w:val="007F18BD"/>
    <w:rsid w:val="007F458C"/>
    <w:rsid w:val="007F4BFB"/>
    <w:rsid w:val="00806DB5"/>
    <w:rsid w:val="00814929"/>
    <w:rsid w:val="00816571"/>
    <w:rsid w:val="008244D4"/>
    <w:rsid w:val="008252C3"/>
    <w:rsid w:val="008265E5"/>
    <w:rsid w:val="00826ED8"/>
    <w:rsid w:val="00830E4B"/>
    <w:rsid w:val="00835C5F"/>
    <w:rsid w:val="00846147"/>
    <w:rsid w:val="00846FDF"/>
    <w:rsid w:val="00847005"/>
    <w:rsid w:val="00847C49"/>
    <w:rsid w:val="008617AD"/>
    <w:rsid w:val="00861A57"/>
    <w:rsid w:val="0086717F"/>
    <w:rsid w:val="00875E68"/>
    <w:rsid w:val="0087773A"/>
    <w:rsid w:val="008A4DF5"/>
    <w:rsid w:val="008B3476"/>
    <w:rsid w:val="008B4A91"/>
    <w:rsid w:val="008B764D"/>
    <w:rsid w:val="008C1B73"/>
    <w:rsid w:val="008D598B"/>
    <w:rsid w:val="008E0EF1"/>
    <w:rsid w:val="008E321C"/>
    <w:rsid w:val="008E68A0"/>
    <w:rsid w:val="008F3383"/>
    <w:rsid w:val="008F64E9"/>
    <w:rsid w:val="00905863"/>
    <w:rsid w:val="00932355"/>
    <w:rsid w:val="00933606"/>
    <w:rsid w:val="0093695D"/>
    <w:rsid w:val="00936C95"/>
    <w:rsid w:val="009509DB"/>
    <w:rsid w:val="009533BD"/>
    <w:rsid w:val="00954EDF"/>
    <w:rsid w:val="00956841"/>
    <w:rsid w:val="0095789A"/>
    <w:rsid w:val="00967D3E"/>
    <w:rsid w:val="00973216"/>
    <w:rsid w:val="009736DE"/>
    <w:rsid w:val="00973C1E"/>
    <w:rsid w:val="00984F0F"/>
    <w:rsid w:val="00986B78"/>
    <w:rsid w:val="00996A68"/>
    <w:rsid w:val="00997081"/>
    <w:rsid w:val="009A1A28"/>
    <w:rsid w:val="009A2B00"/>
    <w:rsid w:val="009A37E9"/>
    <w:rsid w:val="009A4522"/>
    <w:rsid w:val="009B02A3"/>
    <w:rsid w:val="009B0A00"/>
    <w:rsid w:val="009B4884"/>
    <w:rsid w:val="009B7F82"/>
    <w:rsid w:val="009C1DDE"/>
    <w:rsid w:val="009C63D2"/>
    <w:rsid w:val="009E7FD9"/>
    <w:rsid w:val="00A04F73"/>
    <w:rsid w:val="00A2092F"/>
    <w:rsid w:val="00A41119"/>
    <w:rsid w:val="00A41B2B"/>
    <w:rsid w:val="00A43337"/>
    <w:rsid w:val="00A453A9"/>
    <w:rsid w:val="00A47DCF"/>
    <w:rsid w:val="00A539EE"/>
    <w:rsid w:val="00A65BD9"/>
    <w:rsid w:val="00A67987"/>
    <w:rsid w:val="00A67E4D"/>
    <w:rsid w:val="00A70106"/>
    <w:rsid w:val="00A7031A"/>
    <w:rsid w:val="00A72F56"/>
    <w:rsid w:val="00A8224E"/>
    <w:rsid w:val="00A85F45"/>
    <w:rsid w:val="00A875FD"/>
    <w:rsid w:val="00A92817"/>
    <w:rsid w:val="00AA1476"/>
    <w:rsid w:val="00AA1A36"/>
    <w:rsid w:val="00AA6BA5"/>
    <w:rsid w:val="00AB53BC"/>
    <w:rsid w:val="00AB6DC8"/>
    <w:rsid w:val="00AB72BE"/>
    <w:rsid w:val="00AC29DC"/>
    <w:rsid w:val="00AD716E"/>
    <w:rsid w:val="00AD7746"/>
    <w:rsid w:val="00AE033A"/>
    <w:rsid w:val="00AE4928"/>
    <w:rsid w:val="00AF15FF"/>
    <w:rsid w:val="00B016F1"/>
    <w:rsid w:val="00B0559E"/>
    <w:rsid w:val="00B1723A"/>
    <w:rsid w:val="00B2352B"/>
    <w:rsid w:val="00B31A15"/>
    <w:rsid w:val="00B35ACB"/>
    <w:rsid w:val="00B407BE"/>
    <w:rsid w:val="00B524E3"/>
    <w:rsid w:val="00B55144"/>
    <w:rsid w:val="00B57F3D"/>
    <w:rsid w:val="00B606F6"/>
    <w:rsid w:val="00B73537"/>
    <w:rsid w:val="00B81597"/>
    <w:rsid w:val="00B86FF0"/>
    <w:rsid w:val="00B87E4C"/>
    <w:rsid w:val="00BA0135"/>
    <w:rsid w:val="00BA0736"/>
    <w:rsid w:val="00BA22DD"/>
    <w:rsid w:val="00BA46F6"/>
    <w:rsid w:val="00BB7A34"/>
    <w:rsid w:val="00BD0BBC"/>
    <w:rsid w:val="00BE1C43"/>
    <w:rsid w:val="00BE22C7"/>
    <w:rsid w:val="00BE3736"/>
    <w:rsid w:val="00BE431B"/>
    <w:rsid w:val="00BE43B1"/>
    <w:rsid w:val="00C03F4C"/>
    <w:rsid w:val="00C041A5"/>
    <w:rsid w:val="00C069FD"/>
    <w:rsid w:val="00C10D0C"/>
    <w:rsid w:val="00C117CE"/>
    <w:rsid w:val="00C20CF7"/>
    <w:rsid w:val="00C23C57"/>
    <w:rsid w:val="00C26E10"/>
    <w:rsid w:val="00C3437F"/>
    <w:rsid w:val="00C408D8"/>
    <w:rsid w:val="00C41369"/>
    <w:rsid w:val="00C44F31"/>
    <w:rsid w:val="00C516C9"/>
    <w:rsid w:val="00C51FC0"/>
    <w:rsid w:val="00C55077"/>
    <w:rsid w:val="00C5746D"/>
    <w:rsid w:val="00C60A34"/>
    <w:rsid w:val="00C60D55"/>
    <w:rsid w:val="00C66BB9"/>
    <w:rsid w:val="00C70657"/>
    <w:rsid w:val="00C73673"/>
    <w:rsid w:val="00C769D6"/>
    <w:rsid w:val="00C7715C"/>
    <w:rsid w:val="00C93D1A"/>
    <w:rsid w:val="00C953D9"/>
    <w:rsid w:val="00C9546F"/>
    <w:rsid w:val="00CA08DB"/>
    <w:rsid w:val="00CA0BB7"/>
    <w:rsid w:val="00CA72EE"/>
    <w:rsid w:val="00CB113C"/>
    <w:rsid w:val="00CB540C"/>
    <w:rsid w:val="00CB7F09"/>
    <w:rsid w:val="00CC0983"/>
    <w:rsid w:val="00CD3CCF"/>
    <w:rsid w:val="00CD3FE0"/>
    <w:rsid w:val="00CD5B9E"/>
    <w:rsid w:val="00CF0283"/>
    <w:rsid w:val="00CF52E4"/>
    <w:rsid w:val="00CF66DD"/>
    <w:rsid w:val="00D11471"/>
    <w:rsid w:val="00D13B4B"/>
    <w:rsid w:val="00D13D4A"/>
    <w:rsid w:val="00D26F44"/>
    <w:rsid w:val="00D41A14"/>
    <w:rsid w:val="00D42CA8"/>
    <w:rsid w:val="00D455D8"/>
    <w:rsid w:val="00D46265"/>
    <w:rsid w:val="00D51A33"/>
    <w:rsid w:val="00D63BE4"/>
    <w:rsid w:val="00D655AB"/>
    <w:rsid w:val="00D663FC"/>
    <w:rsid w:val="00D73A7F"/>
    <w:rsid w:val="00D73E08"/>
    <w:rsid w:val="00D744A8"/>
    <w:rsid w:val="00D74958"/>
    <w:rsid w:val="00D75F67"/>
    <w:rsid w:val="00D81375"/>
    <w:rsid w:val="00D82F9E"/>
    <w:rsid w:val="00D85644"/>
    <w:rsid w:val="00D93B59"/>
    <w:rsid w:val="00D95F87"/>
    <w:rsid w:val="00DB1127"/>
    <w:rsid w:val="00DB4E42"/>
    <w:rsid w:val="00DC68C0"/>
    <w:rsid w:val="00DD30B8"/>
    <w:rsid w:val="00DD4904"/>
    <w:rsid w:val="00DE08BC"/>
    <w:rsid w:val="00DE3691"/>
    <w:rsid w:val="00DF4303"/>
    <w:rsid w:val="00DF7BF9"/>
    <w:rsid w:val="00E04FF1"/>
    <w:rsid w:val="00E068BD"/>
    <w:rsid w:val="00E11E53"/>
    <w:rsid w:val="00E204CD"/>
    <w:rsid w:val="00E32935"/>
    <w:rsid w:val="00E33352"/>
    <w:rsid w:val="00E453A5"/>
    <w:rsid w:val="00E454C1"/>
    <w:rsid w:val="00E50279"/>
    <w:rsid w:val="00E50DCD"/>
    <w:rsid w:val="00E51615"/>
    <w:rsid w:val="00E546A9"/>
    <w:rsid w:val="00E62F96"/>
    <w:rsid w:val="00E63C0B"/>
    <w:rsid w:val="00E64500"/>
    <w:rsid w:val="00E66C71"/>
    <w:rsid w:val="00E679B9"/>
    <w:rsid w:val="00E74B38"/>
    <w:rsid w:val="00E8229F"/>
    <w:rsid w:val="00E83701"/>
    <w:rsid w:val="00E84899"/>
    <w:rsid w:val="00EA15D5"/>
    <w:rsid w:val="00EA1817"/>
    <w:rsid w:val="00EA56CF"/>
    <w:rsid w:val="00EA7857"/>
    <w:rsid w:val="00EC3FC8"/>
    <w:rsid w:val="00ED3523"/>
    <w:rsid w:val="00ED42AC"/>
    <w:rsid w:val="00ED65DC"/>
    <w:rsid w:val="00EE4D53"/>
    <w:rsid w:val="00EE5306"/>
    <w:rsid w:val="00EF0C4D"/>
    <w:rsid w:val="00EF18AF"/>
    <w:rsid w:val="00EF4835"/>
    <w:rsid w:val="00EF5EEF"/>
    <w:rsid w:val="00F04083"/>
    <w:rsid w:val="00F04C1A"/>
    <w:rsid w:val="00F06547"/>
    <w:rsid w:val="00F075B5"/>
    <w:rsid w:val="00F12CD1"/>
    <w:rsid w:val="00F1544B"/>
    <w:rsid w:val="00F26C3D"/>
    <w:rsid w:val="00F31570"/>
    <w:rsid w:val="00F3273B"/>
    <w:rsid w:val="00F4797D"/>
    <w:rsid w:val="00F52C50"/>
    <w:rsid w:val="00F5336E"/>
    <w:rsid w:val="00F56116"/>
    <w:rsid w:val="00F615D2"/>
    <w:rsid w:val="00F64DFA"/>
    <w:rsid w:val="00F7228D"/>
    <w:rsid w:val="00F77BF3"/>
    <w:rsid w:val="00F90BCB"/>
    <w:rsid w:val="00F92E83"/>
    <w:rsid w:val="00FA1957"/>
    <w:rsid w:val="00FA41E5"/>
    <w:rsid w:val="00FA438E"/>
    <w:rsid w:val="00FA7269"/>
    <w:rsid w:val="00FB0199"/>
    <w:rsid w:val="00FB21D2"/>
    <w:rsid w:val="00FB5BB0"/>
    <w:rsid w:val="00FC350C"/>
    <w:rsid w:val="00FC3813"/>
    <w:rsid w:val="00FC3EC2"/>
    <w:rsid w:val="00FC6344"/>
    <w:rsid w:val="00FC6CF8"/>
    <w:rsid w:val="00FD42F0"/>
    <w:rsid w:val="00FE06B7"/>
    <w:rsid w:val="00FE316A"/>
    <w:rsid w:val="00FE4CE5"/>
    <w:rsid w:val="00FF56CC"/>
    <w:rsid w:val="00FF5874"/>
    <w:rsid w:val="3E92102F"/>
    <w:rsid w:val="713552C2"/>
    <w:rsid w:val="735A53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B2979"/>
  <w15:docId w15:val="{EAD627D9-9101-F442-88AB-2162E8DB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43AC"/>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qFormat/>
    <w:rsid w:val="004E43A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E43AC"/>
    <w:rPr>
      <w:b/>
      <w:bCs/>
    </w:rPr>
  </w:style>
  <w:style w:type="paragraph" w:styleId="a4">
    <w:name w:val="annotation text"/>
    <w:basedOn w:val="a"/>
    <w:link w:val="a6"/>
    <w:uiPriority w:val="99"/>
    <w:unhideWhenUsed/>
    <w:rsid w:val="004E43AC"/>
    <w:rPr>
      <w:sz w:val="20"/>
      <w:szCs w:val="20"/>
    </w:rPr>
  </w:style>
  <w:style w:type="paragraph" w:styleId="a7">
    <w:name w:val="Date"/>
    <w:basedOn w:val="a"/>
    <w:next w:val="a"/>
    <w:link w:val="a8"/>
    <w:uiPriority w:val="99"/>
    <w:unhideWhenUsed/>
    <w:rsid w:val="004E43AC"/>
    <w:pPr>
      <w:ind w:leftChars="2500" w:left="100"/>
    </w:pPr>
  </w:style>
  <w:style w:type="paragraph" w:styleId="a9">
    <w:name w:val="Balloon Text"/>
    <w:basedOn w:val="a"/>
    <w:link w:val="aa"/>
    <w:uiPriority w:val="99"/>
    <w:unhideWhenUsed/>
    <w:rsid w:val="004E43AC"/>
    <w:rPr>
      <w:rFonts w:ascii="宋体" w:eastAsia="宋体"/>
      <w:sz w:val="18"/>
      <w:szCs w:val="18"/>
    </w:rPr>
  </w:style>
  <w:style w:type="paragraph" w:styleId="ab">
    <w:name w:val="footer"/>
    <w:basedOn w:val="a"/>
    <w:link w:val="ac"/>
    <w:unhideWhenUsed/>
    <w:qFormat/>
    <w:rsid w:val="004E43AC"/>
    <w:pPr>
      <w:tabs>
        <w:tab w:val="center" w:pos="4153"/>
        <w:tab w:val="right" w:pos="8306"/>
      </w:tabs>
      <w:snapToGrid w:val="0"/>
      <w:jc w:val="left"/>
    </w:pPr>
    <w:rPr>
      <w:sz w:val="18"/>
      <w:szCs w:val="18"/>
    </w:rPr>
  </w:style>
  <w:style w:type="paragraph" w:styleId="ad">
    <w:name w:val="header"/>
    <w:basedOn w:val="a"/>
    <w:link w:val="ae"/>
    <w:uiPriority w:val="99"/>
    <w:unhideWhenUsed/>
    <w:qFormat/>
    <w:rsid w:val="004E43AC"/>
    <w:pPr>
      <w:pBdr>
        <w:bottom w:val="single" w:sz="6" w:space="1" w:color="auto"/>
      </w:pBdr>
      <w:tabs>
        <w:tab w:val="center" w:pos="4153"/>
        <w:tab w:val="right" w:pos="8306"/>
      </w:tabs>
      <w:snapToGrid w:val="0"/>
      <w:jc w:val="center"/>
    </w:pPr>
    <w:rPr>
      <w:sz w:val="18"/>
      <w:szCs w:val="18"/>
    </w:rPr>
  </w:style>
  <w:style w:type="character" w:styleId="af">
    <w:name w:val="annotation reference"/>
    <w:basedOn w:val="a0"/>
    <w:uiPriority w:val="99"/>
    <w:unhideWhenUsed/>
    <w:qFormat/>
    <w:rsid w:val="004E43AC"/>
    <w:rPr>
      <w:sz w:val="16"/>
      <w:szCs w:val="16"/>
    </w:rPr>
  </w:style>
  <w:style w:type="table" w:styleId="af0">
    <w:name w:val="Table Grid"/>
    <w:basedOn w:val="a1"/>
    <w:uiPriority w:val="39"/>
    <w:qFormat/>
    <w:rsid w:val="004E43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日期 字符"/>
    <w:basedOn w:val="a0"/>
    <w:link w:val="a7"/>
    <w:uiPriority w:val="99"/>
    <w:semiHidden/>
    <w:qFormat/>
    <w:rsid w:val="004E43AC"/>
  </w:style>
  <w:style w:type="character" w:customStyle="1" w:styleId="ae">
    <w:name w:val="页眉 字符"/>
    <w:basedOn w:val="a0"/>
    <w:link w:val="ad"/>
    <w:uiPriority w:val="99"/>
    <w:qFormat/>
    <w:rsid w:val="004E43AC"/>
    <w:rPr>
      <w:sz w:val="18"/>
      <w:szCs w:val="18"/>
    </w:rPr>
  </w:style>
  <w:style w:type="character" w:customStyle="1" w:styleId="ac">
    <w:name w:val="页脚 字符"/>
    <w:basedOn w:val="a0"/>
    <w:link w:val="ab"/>
    <w:uiPriority w:val="99"/>
    <w:qFormat/>
    <w:rsid w:val="004E43AC"/>
    <w:rPr>
      <w:sz w:val="18"/>
      <w:szCs w:val="18"/>
    </w:rPr>
  </w:style>
  <w:style w:type="character" w:customStyle="1" w:styleId="a6">
    <w:name w:val="批注文字 字符"/>
    <w:basedOn w:val="a0"/>
    <w:link w:val="a4"/>
    <w:uiPriority w:val="99"/>
    <w:qFormat/>
    <w:rsid w:val="004E43AC"/>
    <w:rPr>
      <w:sz w:val="20"/>
      <w:szCs w:val="20"/>
    </w:rPr>
  </w:style>
  <w:style w:type="character" w:customStyle="1" w:styleId="a5">
    <w:name w:val="批注主题 字符"/>
    <w:basedOn w:val="a6"/>
    <w:link w:val="a3"/>
    <w:uiPriority w:val="99"/>
    <w:semiHidden/>
    <w:qFormat/>
    <w:rsid w:val="004E43AC"/>
    <w:rPr>
      <w:b/>
      <w:bCs/>
      <w:sz w:val="20"/>
      <w:szCs w:val="20"/>
    </w:rPr>
  </w:style>
  <w:style w:type="character" w:customStyle="1" w:styleId="aa">
    <w:name w:val="批注框文本 字符"/>
    <w:basedOn w:val="a0"/>
    <w:link w:val="a9"/>
    <w:uiPriority w:val="99"/>
    <w:semiHidden/>
    <w:qFormat/>
    <w:rsid w:val="004E43AC"/>
    <w:rPr>
      <w:rFonts w:ascii="宋体" w:eastAsia="宋体"/>
      <w:sz w:val="18"/>
      <w:szCs w:val="18"/>
    </w:rPr>
  </w:style>
  <w:style w:type="paragraph" w:customStyle="1" w:styleId="Revision1">
    <w:name w:val="Revision1"/>
    <w:hidden/>
    <w:uiPriority w:val="99"/>
    <w:semiHidden/>
    <w:qFormat/>
    <w:rsid w:val="004E43AC"/>
    <w:rPr>
      <w:rFonts w:asciiTheme="minorHAnsi" w:eastAsiaTheme="minorEastAsia" w:hAnsiTheme="minorHAnsi" w:cstheme="minorBidi"/>
      <w:kern w:val="2"/>
      <w:sz w:val="21"/>
      <w:szCs w:val="22"/>
    </w:rPr>
  </w:style>
  <w:style w:type="paragraph" w:customStyle="1" w:styleId="ListParagraph1">
    <w:name w:val="List Paragraph1"/>
    <w:basedOn w:val="a"/>
    <w:uiPriority w:val="34"/>
    <w:qFormat/>
    <w:rsid w:val="004E43AC"/>
    <w:pPr>
      <w:ind w:left="720"/>
      <w:contextualSpacing/>
    </w:pPr>
  </w:style>
  <w:style w:type="character" w:customStyle="1" w:styleId="20">
    <w:name w:val="标题 2 字符"/>
    <w:basedOn w:val="a0"/>
    <w:link w:val="2"/>
    <w:qFormat/>
    <w:rsid w:val="004E43AC"/>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1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A9427C-912A-2A4E-BACF-B894390C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 H.</cp:lastModifiedBy>
  <cp:revision>7</cp:revision>
  <cp:lastPrinted>2017-07-03T04:58:00Z</cp:lastPrinted>
  <dcterms:created xsi:type="dcterms:W3CDTF">2018-04-28T09:22:00Z</dcterms:created>
  <dcterms:modified xsi:type="dcterms:W3CDTF">2018-04-28T10:03:00Z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