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A0632" w14:textId="03E902F3" w:rsidR="00E667AA" w:rsidRDefault="00424F7B" w:rsidP="00424F7B">
      <w:pPr>
        <w:pStyle w:val="1"/>
      </w:pPr>
      <w:r>
        <w:rPr>
          <w:rFonts w:hint="eastAsia"/>
        </w:rPr>
        <w:t>Title</w:t>
      </w:r>
    </w:p>
    <w:p w14:paraId="1D22D369" w14:textId="66D35160" w:rsidR="00424F7B" w:rsidRDefault="00424F7B">
      <w:r>
        <w:rPr>
          <w:rFonts w:hint="eastAsia"/>
        </w:rPr>
        <w:t>Neural</w:t>
      </w:r>
      <w:r>
        <w:t xml:space="preserve"> Machine Translation by Jointly Learning to Align and Translate</w:t>
      </w:r>
    </w:p>
    <w:p w14:paraId="016540F2" w14:textId="4E635CC2" w:rsidR="00424F7B" w:rsidRDefault="00424F7B" w:rsidP="00424F7B">
      <w:pPr>
        <w:pStyle w:val="1"/>
      </w:pPr>
      <w:r>
        <w:rPr>
          <w:rFonts w:hint="eastAsia"/>
        </w:rPr>
        <w:t>A</w:t>
      </w:r>
      <w:r>
        <w:t>uthor</w:t>
      </w:r>
    </w:p>
    <w:p w14:paraId="54EA67AD" w14:textId="110E5B1D" w:rsidR="00424F7B" w:rsidRDefault="00424F7B" w:rsidP="00424F7B">
      <w:proofErr w:type="spellStart"/>
      <w:r w:rsidRPr="00424F7B">
        <w:t>Dzmitry</w:t>
      </w:r>
      <w:proofErr w:type="spellEnd"/>
      <w:r w:rsidRPr="00424F7B">
        <w:t xml:space="preserve"> </w:t>
      </w:r>
      <w:proofErr w:type="spellStart"/>
      <w:r w:rsidRPr="00424F7B">
        <w:t>Bahdanau</w:t>
      </w:r>
      <w:proofErr w:type="spellEnd"/>
      <w:r>
        <w:t xml:space="preserve">, </w:t>
      </w:r>
      <w:proofErr w:type="spellStart"/>
      <w:r w:rsidRPr="00424F7B">
        <w:t>KyungHyun</w:t>
      </w:r>
      <w:proofErr w:type="spellEnd"/>
      <w:r w:rsidRPr="00424F7B">
        <w:t xml:space="preserve"> Cho</w:t>
      </w:r>
      <w:r>
        <w:t xml:space="preserve">, </w:t>
      </w:r>
      <w:proofErr w:type="spellStart"/>
      <w:r w:rsidRPr="00424F7B">
        <w:t>Yoshua</w:t>
      </w:r>
      <w:proofErr w:type="spellEnd"/>
      <w:r w:rsidRPr="00424F7B">
        <w:t xml:space="preserve"> </w:t>
      </w:r>
      <w:proofErr w:type="spellStart"/>
      <w:r w:rsidRPr="00424F7B">
        <w:t>Bengio</w:t>
      </w:r>
      <w:proofErr w:type="spellEnd"/>
    </w:p>
    <w:p w14:paraId="6ECA1145" w14:textId="3293F88A" w:rsidR="00424F7B" w:rsidRDefault="00424F7B" w:rsidP="00424F7B">
      <w:pPr>
        <w:pStyle w:val="1"/>
      </w:pPr>
      <w:r>
        <w:rPr>
          <w:rFonts w:hint="eastAsia"/>
        </w:rPr>
        <w:t>A</w:t>
      </w:r>
      <w:r>
        <w:t>bstract</w:t>
      </w:r>
    </w:p>
    <w:p w14:paraId="71B2A344" w14:textId="79A84FE1" w:rsidR="00424F7B" w:rsidRDefault="00424F7B" w:rsidP="00424F7B">
      <w:r w:rsidRPr="00424F7B">
        <w:t xml:space="preserve">The models proposed recently for neural machine translation often belong to a family of </w:t>
      </w:r>
      <w:r w:rsidRPr="00424F7B">
        <w:rPr>
          <w:b/>
        </w:rPr>
        <w:t>encoder–decoders</w:t>
      </w:r>
      <w:r w:rsidRPr="00424F7B">
        <w:t xml:space="preserve"> and </w:t>
      </w:r>
      <w:r w:rsidRPr="00424F7B">
        <w:rPr>
          <w:b/>
        </w:rPr>
        <w:t>encode</w:t>
      </w:r>
      <w:r w:rsidRPr="00424F7B">
        <w:rPr>
          <w:b/>
        </w:rPr>
        <w:t xml:space="preserve"> </w:t>
      </w:r>
      <w:r w:rsidRPr="00424F7B">
        <w:rPr>
          <w:b/>
        </w:rPr>
        <w:t>a source sentence into</w:t>
      </w:r>
      <w:r w:rsidRPr="00424F7B">
        <w:rPr>
          <w:b/>
        </w:rPr>
        <w:t xml:space="preserve"> </w:t>
      </w:r>
      <w:r w:rsidRPr="00424F7B">
        <w:rPr>
          <w:b/>
        </w:rPr>
        <w:t>a</w:t>
      </w:r>
      <w:r w:rsidRPr="00424F7B">
        <w:rPr>
          <w:b/>
        </w:rPr>
        <w:t xml:space="preserve"> </w:t>
      </w:r>
      <w:r w:rsidRPr="00424F7B">
        <w:rPr>
          <w:b/>
        </w:rPr>
        <w:t>fixed-length</w:t>
      </w:r>
      <w:r w:rsidRPr="00424F7B">
        <w:rPr>
          <w:b/>
        </w:rPr>
        <w:t xml:space="preserve"> </w:t>
      </w:r>
      <w:r w:rsidRPr="00424F7B">
        <w:rPr>
          <w:b/>
        </w:rPr>
        <w:t>vector</w:t>
      </w:r>
      <w:r w:rsidRPr="00424F7B">
        <w:rPr>
          <w:b/>
        </w:rPr>
        <w:t xml:space="preserve"> </w:t>
      </w:r>
      <w:r w:rsidRPr="00424F7B">
        <w:rPr>
          <w:b/>
        </w:rPr>
        <w:t>from</w:t>
      </w:r>
      <w:r w:rsidRPr="00424F7B">
        <w:rPr>
          <w:b/>
        </w:rPr>
        <w:t xml:space="preserve"> </w:t>
      </w:r>
      <w:r w:rsidRPr="00424F7B">
        <w:rPr>
          <w:b/>
        </w:rPr>
        <w:t>which</w:t>
      </w:r>
      <w:r w:rsidRPr="00424F7B">
        <w:rPr>
          <w:b/>
        </w:rPr>
        <w:t xml:space="preserve"> </w:t>
      </w:r>
      <w:r w:rsidRPr="00424F7B">
        <w:rPr>
          <w:b/>
        </w:rPr>
        <w:t>a</w:t>
      </w:r>
      <w:r w:rsidRPr="00424F7B">
        <w:rPr>
          <w:b/>
        </w:rPr>
        <w:t xml:space="preserve"> </w:t>
      </w:r>
      <w:r w:rsidRPr="00424F7B">
        <w:rPr>
          <w:b/>
        </w:rPr>
        <w:t>decoder</w:t>
      </w:r>
      <w:r w:rsidRPr="00424F7B">
        <w:rPr>
          <w:b/>
        </w:rPr>
        <w:t xml:space="preserve"> </w:t>
      </w:r>
      <w:r w:rsidRPr="00424F7B">
        <w:rPr>
          <w:b/>
        </w:rPr>
        <w:t>generates</w:t>
      </w:r>
      <w:r w:rsidRPr="00424F7B">
        <w:rPr>
          <w:b/>
        </w:rPr>
        <w:t xml:space="preserve"> </w:t>
      </w:r>
      <w:r w:rsidRPr="00424F7B">
        <w:rPr>
          <w:b/>
        </w:rPr>
        <w:t>a</w:t>
      </w:r>
      <w:r w:rsidRPr="00424F7B">
        <w:rPr>
          <w:b/>
        </w:rPr>
        <w:t xml:space="preserve"> </w:t>
      </w:r>
      <w:r w:rsidRPr="00424F7B">
        <w:rPr>
          <w:b/>
        </w:rPr>
        <w:t>translation</w:t>
      </w:r>
      <w:r w:rsidRPr="00424F7B">
        <w:t>.</w:t>
      </w:r>
      <w:r>
        <w:t xml:space="preserve"> Author proposed </w:t>
      </w:r>
      <w:r w:rsidRPr="000A53AA">
        <w:rPr>
          <w:b/>
          <w:color w:val="FF0000"/>
        </w:rPr>
        <w:t xml:space="preserve">attention </w:t>
      </w:r>
      <w:r w:rsidRPr="000A53AA">
        <w:rPr>
          <w:b/>
          <w:color w:val="FF0000"/>
        </w:rPr>
        <w:t>mechanism</w:t>
      </w:r>
      <w:r w:rsidRPr="000A53AA">
        <w:rPr>
          <w:b/>
          <w:color w:val="FF0000"/>
        </w:rPr>
        <w:t>,</w:t>
      </w:r>
      <w:r>
        <w:t xml:space="preserve"> </w:t>
      </w:r>
      <w:r w:rsidRPr="00424F7B">
        <w:t>allowing a model to automatically (soft-)search</w:t>
      </w:r>
      <w:r>
        <w:t xml:space="preserve"> </w:t>
      </w:r>
      <w:r w:rsidRPr="00424F7B">
        <w:t>for parts of a source sentence that are relevant to predicting a target word, without</w:t>
      </w:r>
      <w:r>
        <w:t xml:space="preserve"> </w:t>
      </w:r>
      <w:r w:rsidRPr="00424F7B">
        <w:t>having to form these parts as a hard segment explicitly.</w:t>
      </w:r>
    </w:p>
    <w:p w14:paraId="3EA1F870" w14:textId="04C2A0DB" w:rsidR="00AB7060" w:rsidRPr="00AB7060" w:rsidRDefault="00AB7060" w:rsidP="00AF290A">
      <w:pPr>
        <w:pStyle w:val="1"/>
        <w:rPr>
          <w:rFonts w:hint="eastAsia"/>
        </w:rPr>
      </w:pPr>
      <w:r>
        <w:t>Issue</w:t>
      </w:r>
    </w:p>
    <w:p w14:paraId="42C5929B" w14:textId="76B3444F" w:rsidR="00E5391E" w:rsidRDefault="00AF290A" w:rsidP="00AF290A">
      <w:r>
        <w:t>A potential issue with this encoder–decoder approach is that a neural network needs to be able to</w:t>
      </w:r>
      <w:r>
        <w:t xml:space="preserve"> </w:t>
      </w:r>
      <w:r w:rsidRPr="00AF290A">
        <w:rPr>
          <w:b/>
        </w:rPr>
        <w:t>compress all the necessary information of a source sentence into a fixed-length vector</w:t>
      </w:r>
      <w:r>
        <w:t>. This may</w:t>
      </w:r>
      <w:r>
        <w:t xml:space="preserve"> </w:t>
      </w:r>
      <w:r>
        <w:t xml:space="preserve">make it difficult for the neural network to cope with </w:t>
      </w:r>
      <w:r w:rsidRPr="00AF290A">
        <w:rPr>
          <w:b/>
          <w:color w:val="FF0000"/>
        </w:rPr>
        <w:t>long sentences</w:t>
      </w:r>
      <w:r>
        <w:t>, especially those that are longer</w:t>
      </w:r>
      <w:r>
        <w:t xml:space="preserve"> </w:t>
      </w:r>
      <w:r>
        <w:t>than the sentences in the training corpus.</w:t>
      </w:r>
    </w:p>
    <w:p w14:paraId="56508B46" w14:textId="6D18C88C" w:rsidR="00AF290A" w:rsidRDefault="00002DF5" w:rsidP="00002DF5">
      <w:pPr>
        <w:pStyle w:val="1"/>
      </w:pPr>
      <w:r>
        <w:rPr>
          <w:rFonts w:hint="eastAsia"/>
        </w:rPr>
        <w:t>M</w:t>
      </w:r>
      <w:r>
        <w:t>ethod</w:t>
      </w:r>
    </w:p>
    <w:p w14:paraId="6AD2A3BC" w14:textId="6CA1FF87" w:rsidR="00002DF5" w:rsidRDefault="00A825BF" w:rsidP="00A825BF">
      <w:pPr>
        <w:pStyle w:val="2"/>
      </w:pPr>
      <w:r w:rsidRPr="00A825BF">
        <w:t>RNN E</w:t>
      </w:r>
      <w:r>
        <w:t>ncoder</w:t>
      </w:r>
      <w:r w:rsidRPr="00A825BF">
        <w:t>–</w:t>
      </w:r>
      <w:r>
        <w:t>Decoder</w:t>
      </w:r>
    </w:p>
    <w:p w14:paraId="1DD4C200" w14:textId="29AC92BB" w:rsidR="008808EF" w:rsidRDefault="000563B7" w:rsidP="000563B7">
      <w:r>
        <w:t>In the Encoder–Decoder framework, an encoder reads the input sentence, a sequence of vectors</w:t>
      </w:r>
      <w:r w:rsidR="00FC3AB6">
        <w:t xml:space="preserve"> </w:t>
      </w:r>
      <m:oMath>
        <m:r>
          <m:rPr>
            <m:sty m:val="p"/>
          </m:rPr>
          <w:rPr>
            <w:rFonts w:ascii="Cambria Math" w:hAnsi="Cambria Math"/>
          </w:rPr>
          <m:t>x =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into a vector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t>. The most common approach is to use an RNN such that</w:t>
      </w:r>
    </w:p>
    <w:p w14:paraId="5C85DBE9" w14:textId="4F090C13" w:rsidR="00490FA7" w:rsidRPr="00490FA7" w:rsidRDefault="00490FA7" w:rsidP="000563B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9212273" w14:textId="573D0BDC" w:rsidR="00490FA7" w:rsidRDefault="00490FA7" w:rsidP="000563B7">
      <w:r>
        <w:rPr>
          <w:rFonts w:hint="eastAsia"/>
        </w:rPr>
        <w:t>a</w:t>
      </w:r>
      <w:r>
        <w:t>nd</w:t>
      </w:r>
    </w:p>
    <w:p w14:paraId="5BFCDF4C" w14:textId="24D7070E" w:rsidR="00490FA7" w:rsidRPr="00327429" w:rsidRDefault="00490FA7" w:rsidP="000563B7">
      <m:oMathPara>
        <m:oMath>
          <m:r>
            <m:rPr>
              <m:sty m:val="p"/>
            </m:rPr>
            <w:rPr>
              <w:rFonts w:ascii="Cambria Math" w:hAnsi="Cambria Math"/>
            </w:rPr>
            <m:t>c = 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8367AED" w14:textId="041AB3F9" w:rsidR="00327429" w:rsidRDefault="006044E6" w:rsidP="006044E6"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is a hidden state at time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t xml:space="preserve">, and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is a vector generated from the sequence of the</w:t>
      </w:r>
      <w:r>
        <w:t xml:space="preserve"> </w:t>
      </w:r>
      <w:r>
        <w:t xml:space="preserve">hidden </w:t>
      </w:r>
      <w:proofErr w:type="gramStart"/>
      <w:r>
        <w:t>states.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t xml:space="preserve"> are some nonlinear functions.</w:t>
      </w:r>
    </w:p>
    <w:p w14:paraId="0F771953" w14:textId="1BE590A3" w:rsidR="00CC7B8C" w:rsidRDefault="00CC7B8C" w:rsidP="00CC7B8C">
      <w:r>
        <w:lastRenderedPageBreak/>
        <w:t xml:space="preserve">The decoder is often trained to predict the next word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t’</m:t>
            </m:r>
          </m:sub>
        </m:sSub>
      </m:oMath>
      <w:r>
        <w:t xml:space="preserve"> given the context vector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and all the</w:t>
      </w:r>
      <w:r>
        <w:t xml:space="preserve"> </w:t>
      </w:r>
      <w:r>
        <w:t xml:space="preserve">previously predicted words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t’-1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>. In other words, the decoder defines a probability over</w:t>
      </w:r>
      <w:r w:rsidR="007254BD">
        <w:t xml:space="preserve"> </w:t>
      </w:r>
      <w:r>
        <w:t xml:space="preserve">the translation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t xml:space="preserve"> by decomposing the joint probability into the ordered conditionals:</w:t>
      </w:r>
    </w:p>
    <w:p w14:paraId="50EA7A0F" w14:textId="0F24F512" w:rsidR="007254BD" w:rsidRPr="00101789" w:rsidRDefault="007254BD" w:rsidP="007254BD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|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}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9154A54" w14:textId="0F44426A" w:rsidR="00101789" w:rsidRDefault="00101789" w:rsidP="00101789"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y 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. With an RNN, each conditional probability is modeled as</w:t>
      </w:r>
    </w:p>
    <w:p w14:paraId="48B48558" w14:textId="224DC5D8" w:rsidR="001E4436" w:rsidRPr="00E00378" w:rsidRDefault="001E4436" w:rsidP="00101789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|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 c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CABB215" w14:textId="5E70969A" w:rsidR="00E00378" w:rsidRDefault="00E00378" w:rsidP="00E00378"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>
        <w:t xml:space="preserve"> is a nonlinear, potentially multi-layered, function that outputs the probability of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t>,</w:t>
      </w:r>
      <w: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>is</w:t>
      </w:r>
      <w:r>
        <w:t xml:space="preserve"> </w:t>
      </w:r>
      <w:r>
        <w:t>the hidden state of the RNN.</w:t>
      </w:r>
    </w:p>
    <w:p w14:paraId="204E88DC" w14:textId="026758BF" w:rsidR="00C47D36" w:rsidRDefault="00C47D36" w:rsidP="00C47D36">
      <w:pPr>
        <w:pStyle w:val="2"/>
      </w:pPr>
      <w:r>
        <w:rPr>
          <w:rFonts w:hint="eastAsia"/>
        </w:rPr>
        <w:t>A</w:t>
      </w:r>
      <w:r>
        <w:t>ttention (Learning to Align and Translate)</w:t>
      </w:r>
    </w:p>
    <w:p w14:paraId="51C452E1" w14:textId="0D516D17" w:rsidR="000C43F4" w:rsidRDefault="00C8385E" w:rsidP="00C8385E">
      <w:r>
        <w:t>The new architecture</w:t>
      </w:r>
      <w:r>
        <w:t xml:space="preserve"> </w:t>
      </w:r>
      <w:r>
        <w:t xml:space="preserve">consists of a </w:t>
      </w:r>
      <w:r w:rsidRPr="00C8385E">
        <w:rPr>
          <w:b/>
        </w:rPr>
        <w:t>bidirectional RNN</w:t>
      </w:r>
      <w:r>
        <w:t xml:space="preserve"> as an encoder and a decoder that emulates searching</w:t>
      </w:r>
      <w:r>
        <w:t xml:space="preserve"> </w:t>
      </w:r>
      <w:r>
        <w:t>through a source sentence during decoding a translation.</w:t>
      </w:r>
    </w:p>
    <w:p w14:paraId="07D2D3F7" w14:textId="0FC1A021" w:rsidR="00C8385E" w:rsidRDefault="00C8385E" w:rsidP="00C8385E">
      <w:pPr>
        <w:pStyle w:val="3"/>
      </w:pPr>
      <w:r>
        <w:rPr>
          <w:rFonts w:hint="eastAsia"/>
        </w:rPr>
        <w:t>D</w:t>
      </w:r>
      <w:r>
        <w:t>ecoder: General Description</w:t>
      </w:r>
    </w:p>
    <w:p w14:paraId="7932B09A" w14:textId="2C2F12AB" w:rsidR="00C8385E" w:rsidRDefault="007C18C9" w:rsidP="00F6205F">
      <w:r>
        <w:rPr>
          <w:noProof/>
        </w:rPr>
        <w:drawing>
          <wp:anchor distT="0" distB="0" distL="114300" distR="114300" simplePos="0" relativeHeight="251658240" behindDoc="0" locked="0" layoutInCell="1" allowOverlap="1" wp14:anchorId="0A249D23" wp14:editId="24EBEB63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405890" cy="2583815"/>
            <wp:effectExtent l="0" t="0" r="3810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05F">
        <w:t>In a new model architecture, we define each conditional probability</w:t>
      </w:r>
      <w:r w:rsidR="00F6205F">
        <w:t xml:space="preserve"> </w:t>
      </w:r>
      <w:r w:rsidR="00F6205F">
        <w:t>as:</w:t>
      </w:r>
    </w:p>
    <w:p w14:paraId="6C0A3A04" w14:textId="13DA404A" w:rsidR="0069113B" w:rsidRPr="004903F8" w:rsidRDefault="0069113B" w:rsidP="00F6205F">
      <m:oMathPara>
        <m:oMath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…,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x) = g(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),</m:t>
          </m:r>
        </m:oMath>
      </m:oMathPara>
    </w:p>
    <w:p w14:paraId="36E102CB" w14:textId="25C3E9FD" w:rsidR="004903F8" w:rsidRDefault="004903F8" w:rsidP="00F6205F">
      <w:r w:rsidRPr="004903F8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4903F8">
        <w:t xml:space="preserve"> is an RNN hidden state for time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Pr="004903F8">
        <w:t>, computed by</w:t>
      </w:r>
    </w:p>
    <w:p w14:paraId="5CB7211F" w14:textId="49BD8F2B" w:rsidR="004903F8" w:rsidRPr="0079306C" w:rsidRDefault="004903F8" w:rsidP="00F6205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).</m:t>
          </m:r>
        </m:oMath>
      </m:oMathPara>
    </w:p>
    <w:p w14:paraId="082A3C37" w14:textId="0A629AE3" w:rsidR="0079306C" w:rsidRDefault="00A8563B" w:rsidP="00A8563B">
      <w:r>
        <w:t>H</w:t>
      </w:r>
      <w:r w:rsidR="0079306C">
        <w:t>ere the probability is conditioned on a distinct</w:t>
      </w:r>
      <w:r w:rsidR="0079306C">
        <w:t xml:space="preserve"> </w:t>
      </w:r>
      <w:r w:rsidR="0079306C">
        <w:t xml:space="preserve">context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79306C">
        <w:t xml:space="preserve"> for each target word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79306C">
        <w:t>.</w:t>
      </w:r>
      <w:r>
        <w:t xml:space="preserve"> </w:t>
      </w:r>
      <w:r>
        <w:t xml:space="preserve">The context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is, then, computed as a weighted sum of these</w:t>
      </w:r>
      <w:r>
        <w:t xml:space="preserve"> </w:t>
      </w:r>
      <w:r>
        <w:t xml:space="preserve">annotations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:</w:t>
      </w:r>
    </w:p>
    <w:p w14:paraId="44ADC125" w14:textId="053F3442" w:rsidR="00A8563B" w:rsidRPr="001E69C0" w:rsidRDefault="00A8563B" w:rsidP="00A8563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B197455" w14:textId="21934B7F" w:rsidR="001E69C0" w:rsidRDefault="001E69C0" w:rsidP="00A8563B">
      <w:r w:rsidRPr="001E69C0">
        <w:t>The weight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1E69C0">
        <w:t xml:space="preserve"> of each annotation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Pr="001E69C0">
        <w:t xml:space="preserve"> is computed by</w:t>
      </w:r>
    </w:p>
    <w:p w14:paraId="2AC3FDC3" w14:textId="4BCB6277" w:rsidR="0089154B" w:rsidRPr="00D61B59" w:rsidRDefault="007C18C9" w:rsidP="00A8563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548D4639" w14:textId="7DD89A92" w:rsidR="00D61B59" w:rsidRDefault="00D61B59" w:rsidP="00A8563B">
      <w:r w:rsidRPr="00D61B59">
        <w:t>where</w:t>
      </w:r>
    </w:p>
    <w:p w14:paraId="79AECC7F" w14:textId="208025C0" w:rsidR="00D61B59" w:rsidRPr="00A96F07" w:rsidRDefault="00A96F07" w:rsidP="00A8563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6F34ED85" w14:textId="0EBFBCD6" w:rsidR="00A96F07" w:rsidRDefault="00A96F07" w:rsidP="00A96F07">
      <w:r>
        <w:t xml:space="preserve">is </w:t>
      </w:r>
      <w:r w:rsidRPr="00F45C3C">
        <w:rPr>
          <w:b/>
        </w:rPr>
        <w:t xml:space="preserve">an alignment model which scores how well the inputs around position </w:t>
      </w:r>
      <m:oMath>
        <m:r>
          <m:rPr>
            <m:sty m:val="b"/>
          </m:rPr>
          <w:rPr>
            <w:rFonts w:ascii="Cambria Math" w:hAnsi="Cambria Math"/>
          </w:rPr>
          <m:t>j</m:t>
        </m:r>
      </m:oMath>
      <w:r w:rsidRPr="00F45C3C">
        <w:rPr>
          <w:b/>
        </w:rPr>
        <w:t xml:space="preserve"> and the output at position</w:t>
      </w:r>
      <w:r w:rsidRPr="00F45C3C">
        <w:rPr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i</m:t>
        </m:r>
      </m:oMath>
      <w:r w:rsidRPr="00F45C3C">
        <w:rPr>
          <w:b/>
        </w:rPr>
        <w:t xml:space="preserve"> </w:t>
      </w:r>
      <w:proofErr w:type="gramStart"/>
      <w:r w:rsidRPr="00D145B3">
        <w:rPr>
          <w:b/>
          <w:color w:val="FF0000"/>
        </w:rPr>
        <w:t>match</w:t>
      </w:r>
      <w:r>
        <w:t>.</w:t>
      </w:r>
      <w:proofErr w:type="gramEnd"/>
      <w:r>
        <w:t xml:space="preserve"> The score is based on the RNN hidden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 xml:space="preserve"> (just before emitting </w:t>
      </w:r>
      <w:proofErr w:type="spellStart"/>
      <w:r>
        <w:t>yi</w:t>
      </w:r>
      <w:proofErr w:type="spellEnd"/>
      <w:r>
        <w:t>) and the</w:t>
      </w:r>
      <w:r>
        <w:t xml:space="preserve"> </w:t>
      </w:r>
      <w:r>
        <w:t>j-</w:t>
      </w:r>
      <w:proofErr w:type="spellStart"/>
      <w:r>
        <w:t>th</w:t>
      </w:r>
      <w:proofErr w:type="spellEnd"/>
      <w:r>
        <w:t xml:space="preserve"> annotation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of the input sentence.</w:t>
      </w:r>
    </w:p>
    <w:p w14:paraId="6CBC1C4E" w14:textId="2AFEAAE3" w:rsidR="00155080" w:rsidRDefault="00155080" w:rsidP="00155080">
      <w:pPr>
        <w:pStyle w:val="3"/>
      </w:pPr>
      <w:r>
        <w:rPr>
          <w:rFonts w:hint="eastAsia"/>
        </w:rPr>
        <w:lastRenderedPageBreak/>
        <w:t>E</w:t>
      </w:r>
      <w:r>
        <w:t>ncoder: Bi</w:t>
      </w:r>
      <w:r w:rsidR="00BE16CC">
        <w:t>directional RNN for Annotating Sequences</w:t>
      </w:r>
    </w:p>
    <w:p w14:paraId="7F9BB399" w14:textId="2B5353F6" w:rsidR="008B0328" w:rsidRDefault="008B0328" w:rsidP="008B0328">
      <w:r>
        <w:t xml:space="preserve">A </w:t>
      </w:r>
      <w:proofErr w:type="spellStart"/>
      <w:r>
        <w:t>BiRNN</w:t>
      </w:r>
      <w:proofErr w:type="spellEnd"/>
      <w:r>
        <w:t xml:space="preserve"> consists of </w:t>
      </w:r>
      <w:r w:rsidRPr="00E52162">
        <w:rPr>
          <w:b/>
        </w:rPr>
        <w:t>forward and backward RNN’s</w:t>
      </w:r>
      <w:r>
        <w:t>. The forward RNN</w:t>
      </w:r>
      <w:r w:rsidR="00F47628"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F47628">
        <w:rPr>
          <w:rFonts w:hint="eastAsia"/>
        </w:rPr>
        <w:t xml:space="preserve"> </w:t>
      </w:r>
      <w:r>
        <w:t>reads the input sequence</w:t>
      </w:r>
      <w:r w:rsidR="00F47628">
        <w:t xml:space="preserve"> </w:t>
      </w:r>
      <w:r>
        <w:t xml:space="preserve">as it is ordered (from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</m:sub>
        </m:sSub>
      </m:oMath>
      <w:r>
        <w:t xml:space="preserve">) and calculates a sequence of forward hidden states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  <w:r w:rsidR="00F47628">
        <w:t xml:space="preserve"> </w:t>
      </w:r>
      <w:r>
        <w:t>The backward RNN</w:t>
      </w:r>
      <w:r w:rsidR="00F47628">
        <w:t xml:space="preserve"> </w:t>
      </w:r>
      <m:oMath>
        <m:acc>
          <m:accPr>
            <m:chr m:val="⃖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acc>
      </m:oMath>
      <w:r>
        <w:t xml:space="preserve"> reads the sequence in the reverse order (from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), resulting in a</w:t>
      </w:r>
      <w:r w:rsidR="00F47628">
        <w:t xml:space="preserve"> </w:t>
      </w:r>
      <w:r>
        <w:t xml:space="preserve">sequence of backward hidden states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⃖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⃖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36C8CFE5" w14:textId="016F7E92" w:rsidR="00B009AF" w:rsidRPr="00BE16CC" w:rsidRDefault="0074573A" w:rsidP="0074573A">
      <w:pPr>
        <w:rPr>
          <w:rFonts w:hint="eastAsia"/>
        </w:rPr>
      </w:pPr>
      <w:r>
        <w:t xml:space="preserve">We obtain an annotation for each word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by concatenating the forward hidden state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>and the</w:t>
      </w:r>
      <w:r>
        <w:t xml:space="preserve"> </w:t>
      </w:r>
      <w:r>
        <w:t xml:space="preserve">backward </w:t>
      </w:r>
      <w:r>
        <w:t xml:space="preserve">hidden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⃖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等线" w:eastAsia="等线" w:hAnsi="等线" w:cs="等线"/>
        </w:rPr>
        <w:t xml:space="preserve">, i.e., </w:t>
      </w:r>
      <m:oMath>
        <m:sSub>
          <m:sSubPr>
            <m:ctrlPr>
              <w:rPr>
                <w:rFonts w:ascii="Cambria Math" w:eastAsia="等线" w:hAnsi="Cambria Math" w:cs="等线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 w:cs="等线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等线" w:hAnsi="Cambria Math" w:cs="等线"/>
              </w:rPr>
              <m:t>j</m:t>
            </m:r>
          </m:sub>
        </m:sSub>
        <m:r>
          <m:rPr>
            <m:sty m:val="p"/>
          </m:rPr>
          <w:rPr>
            <w:rFonts w:ascii="Cambria Math" w:eastAsia="等线" w:hAnsi="Cambria Math" w:cs="等线"/>
          </w:rPr>
          <m:t>=</m:t>
        </m:r>
        <m:sSup>
          <m:sSupPr>
            <m:ctrlPr>
              <w:rPr>
                <w:rFonts w:ascii="Cambria Math" w:eastAsia="等线" w:hAnsi="Cambria Math" w:cs="等线"/>
              </w:rPr>
            </m:ctrlPr>
          </m:sSupPr>
          <m:e>
            <m:r>
              <m:rPr>
                <m:sty m:val="p"/>
              </m:rPr>
              <w:rPr>
                <w:rFonts w:ascii="Cambria Math" w:eastAsia="等线" w:hAnsi="Cambria Math" w:cs="等线"/>
              </w:rPr>
              <m:t>[</m:t>
            </m:r>
            <m:sSubSup>
              <m:sSubSupPr>
                <m:ctrlPr>
                  <w:rPr>
                    <w:rFonts w:ascii="Cambria Math" w:eastAsia="等线" w:hAnsi="Cambria Math" w:cs="等线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eastAsia="等线" w:hAnsi="Cambria Math" w:cs="等线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等线"/>
                      </w:rPr>
                      <m:t>h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等线" w:hAnsi="Cambria Math" w:cs="等线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等线" w:hAnsi="Cambria Math" w:cs="等线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 w:eastAsia="等线" w:hAnsi="Cambria Math" w:cs="等线"/>
              </w:rPr>
              <m:t xml:space="preserve">; </m:t>
            </m:r>
            <m:sSubSup>
              <m:sSubSupPr>
                <m:ctrlPr>
                  <w:rPr>
                    <w:rFonts w:ascii="Cambria Math" w:eastAsia="等线" w:hAnsi="Cambria Math" w:cs="等线"/>
                  </w:rPr>
                </m:ctrlPr>
              </m:sSubSupPr>
              <m:e>
                <m:acc>
                  <m:accPr>
                    <m:chr m:val="⃖"/>
                    <m:ctrlPr>
                      <w:rPr>
                        <w:rFonts w:ascii="Cambria Math" w:eastAsia="等线" w:hAnsi="Cambria Math" w:cs="等线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等线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="等线" w:hAnsi="Cambria Math" w:cs="等线"/>
                  </w:rPr>
                  <m:t>J</m:t>
                </m:r>
              </m:sub>
              <m:sup>
                <m:r>
                  <w:rPr>
                    <w:rFonts w:ascii="Cambria Math" w:eastAsia="等线" w:hAnsi="Cambria Math" w:cs="等线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 w:eastAsia="等线" w:hAnsi="Cambria Math" w:cs="等线"/>
              </w:rPr>
              <m:t>]</m:t>
            </m:r>
          </m:e>
          <m:sup>
            <m:r>
              <w:rPr>
                <w:rFonts w:ascii="Cambria Math" w:eastAsia="等线" w:hAnsi="Cambria Math" w:cs="等线"/>
              </w:rPr>
              <m:t>T</m:t>
            </m:r>
          </m:sup>
        </m:sSup>
      </m:oMath>
      <w:r w:rsidR="00AF6FED">
        <w:rPr>
          <w:rFonts w:ascii="等线" w:eastAsia="等线" w:hAnsi="等线" w:cs="等线" w:hint="eastAsia"/>
        </w:rPr>
        <w:t>.</w:t>
      </w:r>
      <w:r>
        <w:t xml:space="preserve"> In this way, </w:t>
      </w:r>
      <w:r w:rsidRPr="00E52162">
        <w:rPr>
          <w:b/>
        </w:rPr>
        <w:t xml:space="preserve">the annotation </w:t>
      </w:r>
      <m:oMath>
        <m:sSub>
          <m:sSubPr>
            <m:ctrlPr>
              <w:rPr>
                <w:rFonts w:ascii="Cambria Math" w:eastAsia="等线" w:hAnsi="Cambria Math" w:cs="等线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等线" w:hAnsi="Cambria Math" w:cs="等线"/>
              </w:rPr>
              <m:t>h</m:t>
            </m:r>
          </m:e>
          <m:sub>
            <m:r>
              <m:rPr>
                <m:sty m:val="b"/>
              </m:rPr>
              <w:rPr>
                <w:rFonts w:ascii="Cambria Math" w:eastAsia="等线" w:hAnsi="Cambria Math" w:cs="等线"/>
              </w:rPr>
              <m:t>j</m:t>
            </m:r>
          </m:sub>
        </m:sSub>
      </m:oMath>
      <w:r>
        <w:t xml:space="preserve"> </w:t>
      </w:r>
      <w:r w:rsidRPr="00E52162">
        <w:rPr>
          <w:b/>
        </w:rPr>
        <w:t>contains the summaries</w:t>
      </w:r>
      <w:r w:rsidR="00AF6FED" w:rsidRPr="00E52162">
        <w:rPr>
          <w:b/>
        </w:rPr>
        <w:t xml:space="preserve"> </w:t>
      </w:r>
      <w:r w:rsidRPr="00E52162">
        <w:rPr>
          <w:b/>
        </w:rPr>
        <w:t>of both the preceding words and the following words</w:t>
      </w:r>
      <w:r>
        <w:t>.</w:t>
      </w:r>
      <w:bookmarkStart w:id="0" w:name="_GoBack"/>
      <w:bookmarkEnd w:id="0"/>
    </w:p>
    <w:sectPr w:rsidR="00B009AF" w:rsidRPr="00BE16CC" w:rsidSect="00D76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C8402" w14:textId="77777777" w:rsidR="00D01A98" w:rsidRDefault="00D01A98" w:rsidP="00424F7B">
      <w:r>
        <w:separator/>
      </w:r>
    </w:p>
  </w:endnote>
  <w:endnote w:type="continuationSeparator" w:id="0">
    <w:p w14:paraId="29F9CB7C" w14:textId="77777777" w:rsidR="00D01A98" w:rsidRDefault="00D01A98" w:rsidP="00424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3F069" w14:textId="77777777" w:rsidR="00D01A98" w:rsidRDefault="00D01A98" w:rsidP="00424F7B">
      <w:r>
        <w:separator/>
      </w:r>
    </w:p>
  </w:footnote>
  <w:footnote w:type="continuationSeparator" w:id="0">
    <w:p w14:paraId="6D061199" w14:textId="77777777" w:rsidR="00D01A98" w:rsidRDefault="00D01A98" w:rsidP="00424F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F0"/>
    <w:rsid w:val="00002DF5"/>
    <w:rsid w:val="000563B7"/>
    <w:rsid w:val="0007076A"/>
    <w:rsid w:val="00082658"/>
    <w:rsid w:val="000A53AA"/>
    <w:rsid w:val="000C43F4"/>
    <w:rsid w:val="00101789"/>
    <w:rsid w:val="00155080"/>
    <w:rsid w:val="001E4436"/>
    <w:rsid w:val="001E69C0"/>
    <w:rsid w:val="00236F67"/>
    <w:rsid w:val="00327429"/>
    <w:rsid w:val="003A45D1"/>
    <w:rsid w:val="00424F7B"/>
    <w:rsid w:val="004903F8"/>
    <w:rsid w:val="00490FA7"/>
    <w:rsid w:val="006044E6"/>
    <w:rsid w:val="0063301A"/>
    <w:rsid w:val="0069113B"/>
    <w:rsid w:val="006C22F0"/>
    <w:rsid w:val="007254BD"/>
    <w:rsid w:val="0074573A"/>
    <w:rsid w:val="0079306C"/>
    <w:rsid w:val="00795EC5"/>
    <w:rsid w:val="007C18C9"/>
    <w:rsid w:val="008808EF"/>
    <w:rsid w:val="0089154B"/>
    <w:rsid w:val="008B0328"/>
    <w:rsid w:val="00912689"/>
    <w:rsid w:val="0098637A"/>
    <w:rsid w:val="00A825BF"/>
    <w:rsid w:val="00A8563B"/>
    <w:rsid w:val="00A96F07"/>
    <w:rsid w:val="00AB7060"/>
    <w:rsid w:val="00AF290A"/>
    <w:rsid w:val="00AF6FED"/>
    <w:rsid w:val="00B009AF"/>
    <w:rsid w:val="00B2583E"/>
    <w:rsid w:val="00B2691F"/>
    <w:rsid w:val="00B7257F"/>
    <w:rsid w:val="00BD5CDC"/>
    <w:rsid w:val="00BE16CC"/>
    <w:rsid w:val="00C47D36"/>
    <w:rsid w:val="00C8385E"/>
    <w:rsid w:val="00CC7B8C"/>
    <w:rsid w:val="00D01A98"/>
    <w:rsid w:val="00D145B3"/>
    <w:rsid w:val="00D61B59"/>
    <w:rsid w:val="00D7604E"/>
    <w:rsid w:val="00DE42E8"/>
    <w:rsid w:val="00E00378"/>
    <w:rsid w:val="00E52162"/>
    <w:rsid w:val="00E5391E"/>
    <w:rsid w:val="00E667AA"/>
    <w:rsid w:val="00F45C3C"/>
    <w:rsid w:val="00F47628"/>
    <w:rsid w:val="00F6205F"/>
    <w:rsid w:val="00F744C8"/>
    <w:rsid w:val="00FC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69666"/>
  <w15:chartTrackingRefBased/>
  <w15:docId w15:val="{661C1FD1-676E-456B-9ED4-C2638BC2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4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25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38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F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F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4F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25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490FA7"/>
    <w:rPr>
      <w:color w:val="808080"/>
    </w:rPr>
  </w:style>
  <w:style w:type="character" w:customStyle="1" w:styleId="30">
    <w:name w:val="标题 3 字符"/>
    <w:basedOn w:val="a0"/>
    <w:link w:val="3"/>
    <w:uiPriority w:val="9"/>
    <w:rsid w:val="00C8385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56</cp:revision>
  <dcterms:created xsi:type="dcterms:W3CDTF">2018-10-17T08:20:00Z</dcterms:created>
  <dcterms:modified xsi:type="dcterms:W3CDTF">2018-10-18T03:13:00Z</dcterms:modified>
</cp:coreProperties>
</file>