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EF4559" w14:textId="77777777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7"/>
        <w:tblpPr w:leftFromText="180" w:rightFromText="180" w:vertAnchor="text" w:tblpY="1"/>
        <w:tblOverlap w:val="never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9C1E29" w14:paraId="58850E2F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4425F8" w14:textId="77777777" w:rsidR="00CB0E5B" w:rsidRPr="009C1E29" w:rsidRDefault="008829DA" w:rsidP="004D3ED1">
            <w:pPr>
              <w:rPr>
                <w:b/>
              </w:rPr>
            </w:pPr>
            <w:r w:rsidRPr="009C1E29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1959B" w14:textId="77777777" w:rsidR="0054044A" w:rsidRPr="009C1E29" w:rsidRDefault="0054044A" w:rsidP="004D3ED1"/>
        </w:tc>
      </w:tr>
      <w:tr w:rsidR="008829DA" w:rsidRPr="009C1E29" w14:paraId="4E8184D8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7E07BB" w14:textId="77777777" w:rsidR="008829DA" w:rsidRPr="009C1E29" w:rsidRDefault="00813879" w:rsidP="004D3ED1">
            <w:pPr>
              <w:rPr>
                <w:b/>
              </w:rPr>
            </w:pPr>
            <w:r w:rsidRPr="009C1E29">
              <w:rPr>
                <w:b/>
              </w:rPr>
              <w:t>Unit number and t</w:t>
            </w:r>
            <w:r w:rsidR="008829DA" w:rsidRPr="009C1E29">
              <w:rPr>
                <w:b/>
              </w:rPr>
              <w:t>itle</w:t>
            </w:r>
          </w:p>
          <w:p w14:paraId="14FB3E91" w14:textId="77777777" w:rsidR="008829DA" w:rsidRPr="009C1E29" w:rsidRDefault="008829DA" w:rsidP="004D3ED1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0BE8" w14:textId="77777777" w:rsidR="008829DA" w:rsidRPr="009C1E29" w:rsidRDefault="00D15042" w:rsidP="004D3ED1">
            <w:pPr>
              <w:rPr>
                <w:b/>
              </w:rPr>
            </w:pPr>
            <w:r w:rsidRPr="009C1E29">
              <w:rPr>
                <w:b/>
              </w:rPr>
              <w:t xml:space="preserve">Unit </w:t>
            </w:r>
            <w:r w:rsidR="009C1E29" w:rsidRPr="009C1E29">
              <w:rPr>
                <w:b/>
              </w:rPr>
              <w:t xml:space="preserve">9: </w:t>
            </w:r>
            <w:r w:rsidRPr="009C1E29">
              <w:rPr>
                <w:b/>
              </w:rPr>
              <w:t>IT Project Management</w:t>
            </w:r>
          </w:p>
        </w:tc>
      </w:tr>
      <w:tr w:rsidR="008829DA" w:rsidRPr="009C1E29" w14:paraId="162C7A74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229D5" w14:textId="77777777" w:rsidR="008829DA" w:rsidRPr="009C1E29" w:rsidRDefault="008829DA" w:rsidP="004D3ED1">
            <w:pPr>
              <w:rPr>
                <w:b/>
              </w:rPr>
            </w:pPr>
            <w:r w:rsidRPr="009C1E29">
              <w:rPr>
                <w:b/>
              </w:rPr>
              <w:t xml:space="preserve">Learning aim(s) </w:t>
            </w:r>
            <w:r w:rsidRPr="009C1E29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0382" w14:textId="6B51DF32" w:rsidR="008829DA" w:rsidRPr="009C1E29" w:rsidRDefault="00BD2557" w:rsidP="004D3ED1">
            <w:r w:rsidRPr="00BD2557">
              <w:rPr>
                <w:b/>
              </w:rPr>
              <w:t xml:space="preserve">D: </w:t>
            </w:r>
            <w:proofErr w:type="spellStart"/>
            <w:r w:rsidRPr="00BD2557">
              <w:rPr>
                <w:bCs/>
              </w:rPr>
              <w:t>Shaxsiy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faoliyatning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muvaffaqiyati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va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loyiha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natijasi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haqida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fikr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yuritib</w:t>
            </w:r>
            <w:proofErr w:type="spellEnd"/>
            <w:r w:rsidRPr="00BD2557">
              <w:rPr>
                <w:bCs/>
              </w:rPr>
              <w:t xml:space="preserve">, </w:t>
            </w:r>
            <w:proofErr w:type="spellStart"/>
            <w:r w:rsidRPr="00BD2557">
              <w:rPr>
                <w:bCs/>
              </w:rPr>
              <w:t>loyihani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tugatishni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amalga</w:t>
            </w:r>
            <w:proofErr w:type="spellEnd"/>
            <w:r w:rsidRPr="00BD2557">
              <w:rPr>
                <w:bCs/>
              </w:rPr>
              <w:t xml:space="preserve"> </w:t>
            </w:r>
            <w:proofErr w:type="spellStart"/>
            <w:r w:rsidRPr="00BD2557">
              <w:rPr>
                <w:bCs/>
              </w:rPr>
              <w:t>oshiring</w:t>
            </w:r>
            <w:proofErr w:type="spellEnd"/>
            <w:r w:rsidRPr="00BD2557">
              <w:rPr>
                <w:bCs/>
              </w:rPr>
              <w:t>.</w:t>
            </w:r>
          </w:p>
        </w:tc>
      </w:tr>
      <w:tr w:rsidR="008829DA" w:rsidRPr="009C1E29" w14:paraId="3554E66D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628104" w14:textId="77777777" w:rsidR="008829DA" w:rsidRPr="009C1E29" w:rsidRDefault="008829DA" w:rsidP="004D3ED1">
            <w:pPr>
              <w:rPr>
                <w:b/>
              </w:rPr>
            </w:pPr>
            <w:r w:rsidRPr="009C1E29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C6DD" w14:textId="19444190" w:rsidR="008829DA" w:rsidRPr="009C1E29" w:rsidRDefault="00BD2557" w:rsidP="004D3ED1">
            <w:proofErr w:type="spellStart"/>
            <w:r w:rsidRPr="00BD2557">
              <w:rPr>
                <w:b/>
              </w:rPr>
              <w:t>Loyiha</w:t>
            </w:r>
            <w:proofErr w:type="spellEnd"/>
            <w:r w:rsidRPr="00BD2557">
              <w:rPr>
                <w:b/>
              </w:rPr>
              <w:t xml:space="preserve"> </w:t>
            </w:r>
            <w:proofErr w:type="spellStart"/>
            <w:r w:rsidRPr="00BD2557">
              <w:rPr>
                <w:b/>
              </w:rPr>
              <w:t>qanday</w:t>
            </w:r>
            <w:proofErr w:type="spellEnd"/>
            <w:r w:rsidRPr="00BD2557">
              <w:rPr>
                <w:b/>
              </w:rPr>
              <w:t xml:space="preserve"> </w:t>
            </w:r>
            <w:proofErr w:type="spellStart"/>
            <w:r w:rsidRPr="00BD2557">
              <w:rPr>
                <w:b/>
              </w:rPr>
              <w:t>o'tdi</w:t>
            </w:r>
            <w:proofErr w:type="spellEnd"/>
            <w:r w:rsidRPr="00BD2557">
              <w:rPr>
                <w:b/>
              </w:rPr>
              <w:t>?</w:t>
            </w:r>
          </w:p>
        </w:tc>
      </w:tr>
      <w:tr w:rsidR="00CB0E5B" w:rsidRPr="009C1E29" w14:paraId="41BE6C4D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18AAC8" w14:textId="77777777" w:rsidR="00CB0E5B" w:rsidRPr="009C1E29" w:rsidRDefault="00C201B8" w:rsidP="004D3ED1">
            <w:r w:rsidRPr="009C1E29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C838F" w14:textId="77777777" w:rsidR="00CB0E5B" w:rsidRPr="009C1E29" w:rsidRDefault="00CB0E5B" w:rsidP="004D3ED1"/>
          <w:p w14:paraId="6E2FFB09" w14:textId="77777777" w:rsidR="0054044A" w:rsidRPr="009C1E29" w:rsidRDefault="0054044A" w:rsidP="004D3ED1"/>
        </w:tc>
      </w:tr>
      <w:tr w:rsidR="00CB0E5B" w:rsidRPr="009C1E29" w14:paraId="607A65F1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D8C55" w14:textId="77777777" w:rsidR="00CB0E5B" w:rsidRPr="009C1E29" w:rsidRDefault="00813879" w:rsidP="004D3ED1">
            <w:r w:rsidRPr="009C1E29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0D61DC" w14:textId="77777777" w:rsidR="00CB0E5B" w:rsidRPr="009C1E29" w:rsidRDefault="00CB0E5B" w:rsidP="004D3ED1"/>
          <w:p w14:paraId="37700B9D" w14:textId="77777777" w:rsidR="0054044A" w:rsidRPr="009C1E29" w:rsidRDefault="0054044A" w:rsidP="004D3ED1"/>
        </w:tc>
      </w:tr>
      <w:tr w:rsidR="00CB0E5B" w:rsidRPr="009C1E29" w14:paraId="25B3D977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2A5BB92" w14:textId="77777777" w:rsidR="00CB0E5B" w:rsidRPr="009C1E29" w:rsidRDefault="00C201B8" w:rsidP="004D3ED1">
            <w:r w:rsidRPr="009C1E29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B19B4E5" w14:textId="77777777" w:rsidR="00CB0E5B" w:rsidRPr="009C1E29" w:rsidRDefault="00CB0E5B" w:rsidP="004D3ED1"/>
          <w:p w14:paraId="643D7B66" w14:textId="77777777" w:rsidR="0054044A" w:rsidRPr="009C1E29" w:rsidRDefault="0054044A" w:rsidP="004D3ED1"/>
        </w:tc>
      </w:tr>
      <w:tr w:rsidR="00CB0E5B" w:rsidRPr="009C1E29" w14:paraId="469D31A2" w14:textId="77777777" w:rsidTr="004D3ED1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A62CC" w14:textId="77777777" w:rsidR="00CB0E5B" w:rsidRPr="009C1E29" w:rsidRDefault="00CB0E5B" w:rsidP="004D3ED1"/>
        </w:tc>
      </w:tr>
      <w:tr w:rsidR="00CB0E5B" w:rsidRPr="009C1E29" w14:paraId="063085AB" w14:textId="77777777" w:rsidTr="004D3ED1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5E1B4" w14:textId="77777777" w:rsidR="00CB0E5B" w:rsidRPr="009C1E29" w:rsidRDefault="00CB0E5B" w:rsidP="004D3ED1"/>
        </w:tc>
      </w:tr>
      <w:tr w:rsidR="00CB0E5B" w:rsidRPr="009C1E29" w14:paraId="4B312A73" w14:textId="77777777" w:rsidTr="004D3ED1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84AB58" w14:textId="0567F8FE" w:rsidR="00CB0E5B" w:rsidRPr="009C1E29" w:rsidRDefault="007056AD" w:rsidP="00195AB3">
            <w:pPr>
              <w:jc w:val="center"/>
            </w:pPr>
            <w:proofErr w:type="spellStart"/>
            <w:r w:rsidRPr="00365003">
              <w:rPr>
                <w:b/>
              </w:rPr>
              <w:t>Kasbiy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stsenariy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yoki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2A9FB00A" w14:textId="50415220" w:rsidR="00AD3937" w:rsidRPr="009C1E29" w:rsidRDefault="00BD2557" w:rsidP="00195AB3">
            <w:r w:rsidRPr="00BD2557">
              <w:t xml:space="preserve">Yangi </w:t>
            </w:r>
            <w:proofErr w:type="spellStart"/>
            <w:r w:rsidRPr="00BD2557">
              <w:t>tashkil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etilgan</w:t>
            </w:r>
            <w:proofErr w:type="spellEnd"/>
            <w:r w:rsidRPr="00BD2557">
              <w:t xml:space="preserve"> </w:t>
            </w:r>
            <w:r w:rsidR="00F13B60">
              <w:t xml:space="preserve">WMS </w:t>
            </w:r>
            <w:proofErr w:type="spellStart"/>
            <w:r w:rsidRPr="00BD2557">
              <w:t>kompaniyasida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dastlabki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muvaffaqiyatli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yakunlangandan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so'ng</w:t>
            </w:r>
            <w:proofErr w:type="spellEnd"/>
            <w:r w:rsidRPr="00BD2557">
              <w:t xml:space="preserve">, </w:t>
            </w:r>
            <w:proofErr w:type="spellStart"/>
            <w:r w:rsidRPr="00BD2557">
              <w:t>rahbaringiz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tartib-qoidalarini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baholashni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so'radi</w:t>
            </w:r>
            <w:proofErr w:type="spellEnd"/>
            <w:r w:rsidRPr="00BD2557">
              <w:t>.</w:t>
            </w:r>
          </w:p>
        </w:tc>
      </w:tr>
      <w:tr w:rsidR="00CB0E5B" w:rsidRPr="009C1E29" w14:paraId="1B2D5325" w14:textId="77777777" w:rsidTr="004D3ED1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8366E2C" w14:textId="77777777" w:rsidR="00CB0E5B" w:rsidRPr="009C1E29" w:rsidRDefault="00CB0E5B" w:rsidP="004D3ED1"/>
        </w:tc>
      </w:tr>
      <w:tr w:rsidR="00CB0E5B" w:rsidRPr="009C1E29" w14:paraId="5F4D6003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DB7F05" w14:textId="07955035" w:rsidR="00CB0E5B" w:rsidRPr="009C1E29" w:rsidRDefault="007056AD" w:rsidP="007056AD">
            <w:pPr>
              <w:jc w:val="center"/>
            </w:pPr>
            <w:proofErr w:type="spellStart"/>
            <w:r>
              <w:rPr>
                <w:b/>
              </w:rPr>
              <w:t>Vazifa</w:t>
            </w:r>
            <w:proofErr w:type="spellEnd"/>
            <w:r>
              <w:rPr>
                <w:b/>
              </w:rPr>
              <w:t xml:space="preserve"> </w:t>
            </w:r>
            <w:r w:rsidR="00C36E85">
              <w:rPr>
                <w:b/>
              </w:rPr>
              <w:t>3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3FCFA2C2" w14:textId="3A9CB591" w:rsidR="008829DA" w:rsidRPr="009C1E29" w:rsidRDefault="00BD2557" w:rsidP="00BD2557">
            <w:pPr>
              <w:jc w:val="both"/>
            </w:pPr>
            <w:proofErr w:type="spellStart"/>
            <w:r w:rsidRPr="00BD2557">
              <w:t>Hisobot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yozishingiz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kerak</w:t>
            </w:r>
            <w:proofErr w:type="spellEnd"/>
            <w:r w:rsidRPr="00BD2557">
              <w:t xml:space="preserve">, </w:t>
            </w:r>
            <w:proofErr w:type="spellStart"/>
            <w:r w:rsidRPr="00BD2557">
              <w:t>unda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siz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qo'llagan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qobiliyatlari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xatti-harakatlari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ular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qanchalik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samarali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bo'lganiga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qarab</w:t>
            </w:r>
            <w:proofErr w:type="spellEnd"/>
            <w:r w:rsidRPr="00BD2557">
              <w:t xml:space="preserve">, </w:t>
            </w:r>
            <w:proofErr w:type="spellStart"/>
            <w:r w:rsidRPr="00BD2557">
              <w:t>yakunlagan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loyihangizni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tahlil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qilishingiz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kerak</w:t>
            </w:r>
            <w:proofErr w:type="spellEnd"/>
            <w:r w:rsidRPr="00BD2557">
              <w:t xml:space="preserve">. </w:t>
            </w:r>
            <w:proofErr w:type="spellStart"/>
            <w:r w:rsidRPr="00BD2557">
              <w:t>Shuningdek</w:t>
            </w:r>
            <w:proofErr w:type="spellEnd"/>
            <w:r w:rsidRPr="00BD2557">
              <w:t xml:space="preserve">, </w:t>
            </w:r>
            <w:proofErr w:type="spellStart"/>
            <w:r w:rsidRPr="00BD2557">
              <w:t>kelajakda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ko'nikmalari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xatti-harakatlaringizni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yaxshilash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bo'yicha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tavsiyalar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berishingiz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kerak</w:t>
            </w:r>
            <w:proofErr w:type="spellEnd"/>
            <w:r w:rsidRPr="00BD2557">
              <w:t xml:space="preserve">. </w:t>
            </w:r>
            <w:proofErr w:type="spellStart"/>
            <w:r w:rsidRPr="00BD2557">
              <w:t>Sizning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tahlilingiz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loyihalarni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dasturiy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ta'minotni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ishlab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chiqish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jarayonlarini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doimiy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ravishda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yaxshi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texnik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tushunishni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ko'rsatishi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kerak</w:t>
            </w:r>
            <w:proofErr w:type="spellEnd"/>
            <w:r w:rsidRPr="00BD2557">
              <w:t>.</w:t>
            </w:r>
          </w:p>
          <w:p w14:paraId="1BA3C51F" w14:textId="77777777" w:rsidR="008829DA" w:rsidRPr="009C1E29" w:rsidRDefault="008829DA" w:rsidP="00BD2557">
            <w:pPr>
              <w:ind w:left="720"/>
              <w:jc w:val="both"/>
            </w:pPr>
          </w:p>
          <w:p w14:paraId="74CDE52A" w14:textId="77777777" w:rsidR="008829DA" w:rsidRPr="009C1E29" w:rsidRDefault="008829DA" w:rsidP="004D3ED1">
            <w:pPr>
              <w:ind w:left="720"/>
            </w:pPr>
          </w:p>
          <w:p w14:paraId="19DD7139" w14:textId="77777777" w:rsidR="00CB0E5B" w:rsidRPr="009C1E29" w:rsidRDefault="00CB0E5B" w:rsidP="004D3ED1"/>
        </w:tc>
      </w:tr>
      <w:tr w:rsidR="00CB0E5B" w:rsidRPr="009C1E29" w14:paraId="1FB879CD" w14:textId="77777777" w:rsidTr="004D3ED1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6937CB" w14:textId="4ADBBC5E" w:rsidR="00CB0E5B" w:rsidRPr="009C1E29" w:rsidRDefault="007056AD" w:rsidP="004D3ED1">
            <w:r w:rsidRPr="000029AF">
              <w:rPr>
                <w:b/>
                <w:bCs/>
              </w:rPr>
              <w:t xml:space="preserve">Talab </w:t>
            </w:r>
            <w:proofErr w:type="spellStart"/>
            <w:r w:rsidRPr="000029AF">
              <w:rPr>
                <w:b/>
                <w:bCs/>
              </w:rPr>
              <w:t>qilinadigan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dalillar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388E4482" w14:textId="77777777" w:rsidR="007056AD" w:rsidRPr="00746228" w:rsidRDefault="007056AD" w:rsidP="007056AD">
            <w:proofErr w:type="spellStart"/>
            <w:r w:rsidRPr="00365003">
              <w:t>Tugallangan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baholash</w:t>
            </w:r>
            <w:proofErr w:type="spellEnd"/>
          </w:p>
          <w:p w14:paraId="560883E3" w14:textId="77777777" w:rsidR="00AD3937" w:rsidRPr="009C1E29" w:rsidRDefault="00AD3937" w:rsidP="004D3ED1"/>
        </w:tc>
      </w:tr>
      <w:tr w:rsidR="00CB0E5B" w:rsidRPr="009C1E29" w14:paraId="4FF60E8E" w14:textId="77777777" w:rsidTr="004D3ED1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257B41" w14:textId="593B077E" w:rsidR="00CB0E5B" w:rsidRPr="009C1E29" w:rsidRDefault="007056AD" w:rsidP="004D3ED1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vazifani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qamrab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oladigan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mezonlar</w:t>
            </w:r>
            <w:proofErr w:type="spellEnd"/>
            <w:r w:rsidRPr="00365003">
              <w:rPr>
                <w:b/>
              </w:rPr>
              <w:t>:</w:t>
            </w:r>
          </w:p>
        </w:tc>
      </w:tr>
      <w:tr w:rsidR="008829DA" w:rsidRPr="009C1E29" w14:paraId="35B3FCE6" w14:textId="77777777" w:rsidTr="004D3ED1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2D99424B" w14:textId="77777777" w:rsidR="008829DA" w:rsidRPr="009C1E29" w:rsidRDefault="008829DA" w:rsidP="004D3ED1">
            <w:r w:rsidRPr="009C1E29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6B910685" w14:textId="77777777" w:rsidR="008829DA" w:rsidRPr="009C1E29" w:rsidRDefault="008829DA" w:rsidP="004D3ED1">
            <w:r w:rsidRPr="009C1E29">
              <w:t xml:space="preserve">To achieve the </w:t>
            </w:r>
            <w:proofErr w:type="gramStart"/>
            <w:r w:rsidRPr="009C1E29">
              <w:t>criteria</w:t>
            </w:r>
            <w:proofErr w:type="gramEnd"/>
            <w:r w:rsidRPr="009C1E29">
              <w:t xml:space="preserve"> you must show that you are able to:</w:t>
            </w:r>
          </w:p>
        </w:tc>
      </w:tr>
      <w:tr w:rsidR="008829DA" w:rsidRPr="009C1E29" w14:paraId="5512E685" w14:textId="77777777" w:rsidTr="004D3ED1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4F9E2A3" w14:textId="77777777" w:rsidR="008829DA" w:rsidRPr="009C1E29" w:rsidRDefault="00CD7BFB" w:rsidP="004D3ED1">
            <w:r w:rsidRPr="009C1E29">
              <w:t>D.D4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11787450" w14:textId="3518B10E" w:rsidR="008829DA" w:rsidRPr="009C1E29" w:rsidRDefault="00BD2557" w:rsidP="004D3ED1">
            <w:pPr>
              <w:autoSpaceDE w:val="0"/>
              <w:autoSpaceDN w:val="0"/>
              <w:adjustRightInd w:val="0"/>
            </w:pP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doimiy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ravishda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yaxshi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texnik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tushunish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tahlil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qilish</w:t>
            </w:r>
            <w:proofErr w:type="spellEnd"/>
            <w:r w:rsidRPr="00BD2557">
              <w:t xml:space="preserve">, </w:t>
            </w:r>
            <w:proofErr w:type="spellStart"/>
            <w:r w:rsidRPr="00BD2557">
              <w:t>shu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jumladan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bo'yicha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tegishli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ko'nikmalar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xatti-harakatlarni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samarali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qo'llash</w:t>
            </w:r>
            <w:proofErr w:type="spellEnd"/>
            <w:r w:rsidRPr="00BD2557">
              <w:t>.</w:t>
            </w:r>
          </w:p>
        </w:tc>
      </w:tr>
      <w:tr w:rsidR="008829DA" w:rsidRPr="009C1E29" w14:paraId="72E062F5" w14:textId="77777777" w:rsidTr="004D3ED1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264C4" w14:textId="77777777" w:rsidR="008829DA" w:rsidRPr="009C1E29" w:rsidRDefault="00CD7BFB" w:rsidP="004D3ED1">
            <w:r w:rsidRPr="009C1E29">
              <w:t>D.M4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2F8094FC" w14:textId="5303EA20" w:rsidR="008829DA" w:rsidRPr="009C1E29" w:rsidRDefault="00BD2557" w:rsidP="004D3ED1">
            <w:r w:rsidRPr="00BD2557">
              <w:t xml:space="preserve">IT </w:t>
            </w:r>
            <w:proofErr w:type="spellStart"/>
            <w:r w:rsidRPr="00BD2557">
              <w:t>loyihasi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davomida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qo'llaniladigan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ko'nikmalari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va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xatti-harakatlarini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yaxshilashni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tavsiya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eting</w:t>
            </w:r>
            <w:proofErr w:type="spellEnd"/>
            <w:r w:rsidRPr="00BD2557">
              <w:t>.</w:t>
            </w:r>
          </w:p>
        </w:tc>
      </w:tr>
      <w:tr w:rsidR="008829DA" w:rsidRPr="009C1E29" w14:paraId="0E82EEAA" w14:textId="77777777" w:rsidTr="004D3ED1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4141EC" w14:textId="77777777" w:rsidR="008829DA" w:rsidRPr="009C1E29" w:rsidRDefault="00CD7BFB" w:rsidP="004D3ED1">
            <w:r w:rsidRPr="009C1E29">
              <w:t>D.P8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8ACA62" w14:textId="71155039" w:rsidR="008829DA" w:rsidRPr="009C1E29" w:rsidRDefault="00BD2557" w:rsidP="004D3ED1">
            <w:proofErr w:type="spellStart"/>
            <w:r w:rsidRPr="00BD2557">
              <w:t>Loyihani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ko'nikmalaridan</w:t>
            </w:r>
            <w:proofErr w:type="spellEnd"/>
            <w:r w:rsidRPr="00BD2557">
              <w:t xml:space="preserve"> IT </w:t>
            </w:r>
            <w:proofErr w:type="spellStart"/>
            <w:r w:rsidRPr="00BD2557">
              <w:t>loyihasini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qanday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foydalanilganligini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tushuntiring</w:t>
            </w:r>
            <w:proofErr w:type="spellEnd"/>
            <w:r w:rsidRPr="00BD2557">
              <w:t>.</w:t>
            </w:r>
          </w:p>
        </w:tc>
      </w:tr>
      <w:tr w:rsidR="008829DA" w:rsidRPr="009C1E29" w14:paraId="4EA09587" w14:textId="77777777" w:rsidTr="004D3ED1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0ABA29" w14:textId="77777777" w:rsidR="008829DA" w:rsidRPr="009C1E29" w:rsidRDefault="00CD7BFB" w:rsidP="004D3ED1">
            <w:r w:rsidRPr="009C1E29">
              <w:t>D.P9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949EE5" w14:textId="782BF0BD" w:rsidR="008829DA" w:rsidRPr="009C1E29" w:rsidRDefault="00BD2557" w:rsidP="004D3ED1">
            <w:r w:rsidRPr="00BD2557">
              <w:t xml:space="preserve">IT </w:t>
            </w:r>
            <w:proofErr w:type="spellStart"/>
            <w:r w:rsidRPr="00BD2557">
              <w:t>loyihasini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boshqarishda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tegishli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xatti-harakatlar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qanday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qo'llanilganligini</w:t>
            </w:r>
            <w:proofErr w:type="spellEnd"/>
            <w:r w:rsidRPr="00BD2557">
              <w:t xml:space="preserve"> </w:t>
            </w:r>
            <w:proofErr w:type="spellStart"/>
            <w:r w:rsidRPr="00BD2557">
              <w:t>tushuntiring</w:t>
            </w:r>
            <w:proofErr w:type="spellEnd"/>
            <w:r w:rsidRPr="00BD2557">
              <w:t>.</w:t>
            </w:r>
          </w:p>
        </w:tc>
      </w:tr>
      <w:tr w:rsidR="00813879" w:rsidRPr="009C1E29" w14:paraId="00191CEE" w14:textId="77777777" w:rsidTr="004D3ED1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529D3" w14:textId="77777777" w:rsidR="00813879" w:rsidRPr="009C1E29" w:rsidRDefault="00813879" w:rsidP="004D3ED1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3FBC44" w14:textId="77777777" w:rsidR="00813879" w:rsidRDefault="00813879" w:rsidP="004D3ED1">
            <w:pPr>
              <w:jc w:val="center"/>
            </w:pPr>
          </w:p>
          <w:p w14:paraId="55C0CB8B" w14:textId="77777777" w:rsidR="00BD2557" w:rsidRDefault="00BD2557" w:rsidP="004D3ED1">
            <w:pPr>
              <w:jc w:val="center"/>
            </w:pPr>
          </w:p>
          <w:p w14:paraId="1684E11D" w14:textId="77777777" w:rsidR="00BD2557" w:rsidRDefault="00BD2557" w:rsidP="004D3ED1">
            <w:pPr>
              <w:jc w:val="center"/>
            </w:pPr>
          </w:p>
          <w:p w14:paraId="2180925B" w14:textId="77777777" w:rsidR="00BD2557" w:rsidRDefault="00BD2557" w:rsidP="004D3ED1">
            <w:pPr>
              <w:jc w:val="center"/>
            </w:pPr>
          </w:p>
          <w:p w14:paraId="52722598" w14:textId="6E5F5D3B" w:rsidR="00BD2557" w:rsidRPr="009C1E29" w:rsidRDefault="00BD2557" w:rsidP="00BD2557"/>
        </w:tc>
      </w:tr>
      <w:tr w:rsidR="00CB0E5B" w:rsidRPr="009C1E29" w14:paraId="25BED21E" w14:textId="77777777" w:rsidTr="004D3ED1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5E7773D5" w14:textId="26E9E504" w:rsidR="00CB0E5B" w:rsidRPr="009C1E29" w:rsidRDefault="00BD2557" w:rsidP="004D3ED1">
            <w:proofErr w:type="spellStart"/>
            <w:r w:rsidRPr="00365003">
              <w:rPr>
                <w:b/>
              </w:rPr>
              <w:lastRenderedPageBreak/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topshiriqda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sizga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yordam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beradigan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ma'lumot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manbalari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7A39403" w14:textId="77777777" w:rsidR="00CB0E5B" w:rsidRPr="009C1E29" w:rsidRDefault="00CB0E5B" w:rsidP="004D3ED1"/>
          <w:p w14:paraId="49721234" w14:textId="77777777" w:rsidR="00072A56" w:rsidRPr="009C1E29" w:rsidRDefault="00072A56" w:rsidP="004D3ED1">
            <w:r w:rsidRPr="009C1E29">
              <w:t xml:space="preserve">Lawton, I. PRINCE2 Made Simple, P2MS Press, 2015. </w:t>
            </w:r>
            <w:r w:rsidRPr="009C1E29">
              <w:rPr>
                <w:color w:val="333333"/>
                <w:shd w:val="clear" w:color="auto" w:fill="FFFFFF"/>
              </w:rPr>
              <w:t>978-0992816339</w:t>
            </w:r>
          </w:p>
          <w:p w14:paraId="383129EF" w14:textId="77777777" w:rsidR="00072A56" w:rsidRPr="009C1E29" w:rsidRDefault="00072A56" w:rsidP="004D3ED1">
            <w:proofErr w:type="spellStart"/>
            <w:proofErr w:type="gramStart"/>
            <w:r w:rsidRPr="009C1E29">
              <w:t>Cole,R</w:t>
            </w:r>
            <w:proofErr w:type="spellEnd"/>
            <w:r w:rsidRPr="009C1E29">
              <w:t>.</w:t>
            </w:r>
            <w:proofErr w:type="gramEnd"/>
            <w:r w:rsidRPr="009C1E29">
              <w:t xml:space="preserve"> and Scotcher, E. Brilliant Agile Project Management: A Practical Guide to Using Agile, Scrum and Kanban, Pearson 2015. </w:t>
            </w:r>
            <w:r w:rsidRPr="009C1E29">
              <w:rPr>
                <w:color w:val="333333"/>
                <w:shd w:val="clear" w:color="auto" w:fill="FFFFFF"/>
              </w:rPr>
              <w:t>978-1292063560</w:t>
            </w:r>
          </w:p>
          <w:p w14:paraId="512295E2" w14:textId="77777777" w:rsidR="00072A56" w:rsidRPr="009C1E29" w:rsidRDefault="00072A56" w:rsidP="004D3ED1">
            <w:r w:rsidRPr="009C1E29">
              <w:t xml:space="preserve">Newton, R. Project Management Step by Step: How to Plan and Manage a Highly Successful Project, Pearson 2016. </w:t>
            </w:r>
            <w:r w:rsidRPr="009C1E29">
              <w:rPr>
                <w:color w:val="333333"/>
                <w:shd w:val="clear" w:color="auto" w:fill="FFFFFF"/>
              </w:rPr>
              <w:t>978-1292142197</w:t>
            </w:r>
          </w:p>
          <w:p w14:paraId="36DCD3B2" w14:textId="77777777" w:rsidR="00CB0E5B" w:rsidRPr="009C1E29" w:rsidRDefault="00CB0E5B" w:rsidP="004D3ED1"/>
          <w:p w14:paraId="50B23046" w14:textId="77777777" w:rsidR="00CB0E5B" w:rsidRPr="009C1E29" w:rsidRDefault="00CB0E5B" w:rsidP="004D3ED1"/>
          <w:p w14:paraId="5EF2DAC0" w14:textId="77777777" w:rsidR="00CB0E5B" w:rsidRPr="009C1E29" w:rsidRDefault="00CB0E5B" w:rsidP="004D3ED1"/>
        </w:tc>
      </w:tr>
      <w:tr w:rsidR="00CB0E5B" w:rsidRPr="009C1E29" w14:paraId="11307CF9" w14:textId="77777777" w:rsidTr="004D3ED1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248F7EA0" w14:textId="2B888199" w:rsidR="00CB0E5B" w:rsidRPr="009C1E29" w:rsidRDefault="00BD2557" w:rsidP="004D3ED1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bayoniga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ilova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qilingan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boshqa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baholash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FF97CAB" w14:textId="77777777" w:rsidR="00CB0E5B" w:rsidRPr="009C1E29" w:rsidRDefault="009C1E29" w:rsidP="004D3ED1">
            <w:r w:rsidRPr="009C1E29">
              <w:rPr>
                <w:i/>
              </w:rPr>
              <w:t>e.g.</w:t>
            </w:r>
            <w:r w:rsidR="00C201B8" w:rsidRPr="009C1E29">
              <w:rPr>
                <w:i/>
              </w:rPr>
              <w:t>, work shee</w:t>
            </w:r>
            <w:r w:rsidR="00813879" w:rsidRPr="009C1E29">
              <w:rPr>
                <w:i/>
              </w:rPr>
              <w:t>ts, risk assessments, case study</w:t>
            </w:r>
          </w:p>
        </w:tc>
      </w:tr>
    </w:tbl>
    <w:p w14:paraId="0C370F90" w14:textId="77777777" w:rsidR="002D7DC4" w:rsidRPr="009C1E29" w:rsidRDefault="004D3ED1">
      <w:r>
        <w:br w:type="textWrapping" w:clear="all"/>
      </w:r>
    </w:p>
    <w:sectPr w:rsidR="002D7DC4" w:rsidRPr="009C1E29" w:rsidSect="004D3ED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28" w:right="1134" w:bottom="1134" w:left="1134" w:header="0" w:footer="10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F83E" w14:textId="77777777" w:rsidR="002B1B6A" w:rsidRDefault="002B1B6A">
      <w:r>
        <w:separator/>
      </w:r>
    </w:p>
  </w:endnote>
  <w:endnote w:type="continuationSeparator" w:id="0">
    <w:p w14:paraId="43B5A218" w14:textId="77777777" w:rsidR="002B1B6A" w:rsidRDefault="002B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64FC" w14:textId="77777777" w:rsidR="00151132" w:rsidRDefault="00151132" w:rsidP="00151132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C753E86" wp14:editId="78EC6681">
          <wp:simplePos x="0" y="0"/>
          <wp:positionH relativeFrom="margin">
            <wp:posOffset>5267325</wp:posOffset>
          </wp:positionH>
          <wp:positionV relativeFrom="paragraph">
            <wp:posOffset>8255</wp:posOffset>
          </wp:positionV>
          <wp:extent cx="1402080" cy="672998"/>
          <wp:effectExtent l="0" t="0" r="7620" b="0"/>
          <wp:wrapNone/>
          <wp:docPr id="221" name="Picture 221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1725DAFC" w14:textId="77777777" w:rsidR="00151132" w:rsidRDefault="00151132" w:rsidP="00151132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224EBB4F" w14:textId="77777777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FCA1" w14:textId="77777777" w:rsidR="00151132" w:rsidRDefault="00151132" w:rsidP="00151132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1" w:name="_Hlk26967700"/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AB6B427" wp14:editId="5E2A0A2B">
          <wp:simplePos x="0" y="0"/>
          <wp:positionH relativeFrom="margin">
            <wp:posOffset>5133975</wp:posOffset>
          </wp:positionH>
          <wp:positionV relativeFrom="paragraph">
            <wp:posOffset>27305</wp:posOffset>
          </wp:positionV>
          <wp:extent cx="1402080" cy="672998"/>
          <wp:effectExtent l="0" t="0" r="7620" b="0"/>
          <wp:wrapNone/>
          <wp:docPr id="223" name="Picture 223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4DDA9CBB" w14:textId="77777777" w:rsidR="00151132" w:rsidRDefault="00151132" w:rsidP="00151132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1"/>
  <w:p w14:paraId="56BB8F85" w14:textId="77777777" w:rsidR="004100DE" w:rsidRDefault="004100DE" w:rsidP="004D3ED1">
    <w:pPr>
      <w:pStyle w:val="aa"/>
      <w:ind w:right="-10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FE66" w14:textId="77777777" w:rsidR="002B1B6A" w:rsidRDefault="002B1B6A">
      <w:r>
        <w:separator/>
      </w:r>
    </w:p>
  </w:footnote>
  <w:footnote w:type="continuationSeparator" w:id="0">
    <w:p w14:paraId="3245270B" w14:textId="77777777" w:rsidR="002B1B6A" w:rsidRDefault="002B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E94F" w14:textId="77777777" w:rsidR="00CB0E5B" w:rsidRDefault="00CB0E5B" w:rsidP="00D00396">
    <w:pPr>
      <w:jc w:val="right"/>
    </w:pPr>
  </w:p>
  <w:p w14:paraId="369662BA" w14:textId="77777777" w:rsidR="00CB0E5B" w:rsidRDefault="004D3ED1" w:rsidP="004D3ED1">
    <w:pPr>
      <w:ind w:right="-1134"/>
    </w:pPr>
    <w:r>
      <w:rPr>
        <w:noProof/>
      </w:rPr>
      <w:drawing>
        <wp:inline distT="0" distB="0" distL="0" distR="0" wp14:anchorId="2E2350AF" wp14:editId="1BDB05AB">
          <wp:extent cx="6838950" cy="895350"/>
          <wp:effectExtent l="0" t="0" r="0" b="0"/>
          <wp:docPr id="220" name="Picture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9DE8" w14:textId="77777777" w:rsidR="005824F2" w:rsidRDefault="004D3ED1" w:rsidP="005824F2">
    <w:pPr>
      <w:pStyle w:val="a8"/>
      <w:jc w:val="right"/>
    </w:pPr>
    <w:r>
      <w:rPr>
        <w:noProof/>
      </w:rPr>
      <w:drawing>
        <wp:inline distT="0" distB="0" distL="0" distR="0" wp14:anchorId="20255C2D" wp14:editId="544DE0D2">
          <wp:extent cx="6838950" cy="895350"/>
          <wp:effectExtent l="0" t="0" r="0" b="0"/>
          <wp:docPr id="222" name="Picture 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72A56"/>
    <w:rsid w:val="000B649C"/>
    <w:rsid w:val="000D0FEA"/>
    <w:rsid w:val="00151132"/>
    <w:rsid w:val="00195AB3"/>
    <w:rsid w:val="001A793A"/>
    <w:rsid w:val="002960F4"/>
    <w:rsid w:val="002A5763"/>
    <w:rsid w:val="002B1B6A"/>
    <w:rsid w:val="002D7DC4"/>
    <w:rsid w:val="002E49D2"/>
    <w:rsid w:val="0030377A"/>
    <w:rsid w:val="003B19AD"/>
    <w:rsid w:val="004100DE"/>
    <w:rsid w:val="00456F6B"/>
    <w:rsid w:val="004D0ACF"/>
    <w:rsid w:val="004D3ED1"/>
    <w:rsid w:val="00512A11"/>
    <w:rsid w:val="005321B2"/>
    <w:rsid w:val="0054044A"/>
    <w:rsid w:val="005824F2"/>
    <w:rsid w:val="007056AD"/>
    <w:rsid w:val="00813879"/>
    <w:rsid w:val="0088004F"/>
    <w:rsid w:val="008829DA"/>
    <w:rsid w:val="00904EEA"/>
    <w:rsid w:val="00984396"/>
    <w:rsid w:val="009C1E29"/>
    <w:rsid w:val="009F3DBB"/>
    <w:rsid w:val="00AA0E0D"/>
    <w:rsid w:val="00AD3937"/>
    <w:rsid w:val="00B0696C"/>
    <w:rsid w:val="00B31D41"/>
    <w:rsid w:val="00BD2557"/>
    <w:rsid w:val="00C201B8"/>
    <w:rsid w:val="00C31A91"/>
    <w:rsid w:val="00C36E85"/>
    <w:rsid w:val="00C55690"/>
    <w:rsid w:val="00C84E14"/>
    <w:rsid w:val="00CB0E5B"/>
    <w:rsid w:val="00CC54DF"/>
    <w:rsid w:val="00CD7BFB"/>
    <w:rsid w:val="00D00396"/>
    <w:rsid w:val="00D15042"/>
    <w:rsid w:val="00D50C5F"/>
    <w:rsid w:val="00E27C57"/>
    <w:rsid w:val="00E56BDA"/>
    <w:rsid w:val="00E57534"/>
    <w:rsid w:val="00F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7F3B8"/>
  <w15:docId w15:val="{2CD7AB53-1F61-4424-82AD-2909922D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RAVEN</cp:lastModifiedBy>
  <cp:revision>10</cp:revision>
  <cp:lastPrinted>2015-12-21T11:19:00Z</cp:lastPrinted>
  <dcterms:created xsi:type="dcterms:W3CDTF">2019-11-25T09:49:00Z</dcterms:created>
  <dcterms:modified xsi:type="dcterms:W3CDTF">2024-04-29T01:04:00Z</dcterms:modified>
</cp:coreProperties>
</file>