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5704E031" w14:textId="6DBEB793" w:rsidR="0074268C" w:rsidRPr="002646F5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 xml:space="preserve">proved useful, several limitations became apparent. It struggles to reliable distinguish between </w:t>
      </w:r>
      <w:r w:rsidR="0074268C" w:rsidRPr="002646F5">
        <w:rPr>
          <w:lang w:val="en-US"/>
        </w:rPr>
        <w:t>17</w:t>
      </w:r>
      <w:r w:rsidR="00B31AFC" w:rsidRPr="002646F5">
        <w:rPr>
          <w:lang w:val="en-US"/>
        </w:rPr>
        <w:t>th</w:t>
      </w:r>
      <w:r w:rsidR="0074268C" w:rsidRPr="002646F5">
        <w:rPr>
          <w:lang w:val="en-US"/>
        </w:rPr>
        <w:t xml:space="preserve"> century </w:t>
      </w:r>
      <w:r w:rsidR="002B27F2" w:rsidRPr="002646F5">
        <w:rPr>
          <w:lang w:val="en-US"/>
        </w:rPr>
        <w:t>å and ä</w:t>
      </w:r>
      <w:r w:rsidR="0074268C" w:rsidRPr="002646F5">
        <w:rPr>
          <w:lang w:val="en-US"/>
        </w:rPr>
        <w:t xml:space="preserve">, and frequently confuses </w:t>
      </w:r>
      <w:r w:rsidR="002B27F2" w:rsidRPr="002646F5">
        <w:rPr>
          <w:lang w:val="en-US"/>
        </w:rPr>
        <w:t xml:space="preserve">f, the long s (ſ) and k. </w:t>
      </w:r>
      <w:r w:rsidR="0074268C" w:rsidRPr="002646F5">
        <w:rPr>
          <w:lang w:val="en-US"/>
        </w:rPr>
        <w:t xml:space="preserve">Decorated initials, that can be hard to read for the untrained eye, are commonly misread. Words written </w:t>
      </w:r>
      <w:r w:rsidR="001F2DE7" w:rsidRPr="002646F5">
        <w:rPr>
          <w:lang w:val="en-US"/>
        </w:rPr>
        <w:t xml:space="preserve">in </w:t>
      </w:r>
      <w:r w:rsidR="00590990" w:rsidRPr="002646F5">
        <w:rPr>
          <w:lang w:val="en-US"/>
        </w:rPr>
        <w:t>proximity</w:t>
      </w:r>
      <w:r w:rsidR="001F2DE7" w:rsidRPr="002646F5">
        <w:rPr>
          <w:lang w:val="en-US"/>
        </w:rPr>
        <w:t xml:space="preserve"> tend to merge incorrectly. </w:t>
      </w:r>
      <w:r w:rsidR="0074268C" w:rsidRPr="002646F5">
        <w:rPr>
          <w:lang w:val="en-US"/>
        </w:rPr>
        <w:t xml:space="preserve"> </w:t>
      </w:r>
      <w:r w:rsidR="002646F5">
        <w:rPr>
          <w:lang w:val="en-US"/>
        </w:rPr>
        <w:t xml:space="preserve">There are also further </w:t>
      </w:r>
      <w:r w:rsidR="00B31AFC" w:rsidRPr="002646F5">
        <w:rPr>
          <w:lang w:val="en-US"/>
        </w:rPr>
        <w:t xml:space="preserve">discussions </w:t>
      </w:r>
      <w:r w:rsidR="00590990" w:rsidRPr="002646F5">
        <w:rPr>
          <w:lang w:val="en-US"/>
        </w:rPr>
        <w:t xml:space="preserve">on what </w:t>
      </w:r>
      <w:r w:rsidR="002646F5">
        <w:rPr>
          <w:lang w:val="en-US"/>
        </w:rPr>
        <w:t>should be</w:t>
      </w:r>
      <w:r w:rsidR="00590990" w:rsidRPr="002646F5">
        <w:rPr>
          <w:lang w:val="en-US"/>
        </w:rPr>
        <w:t xml:space="preserve"> include</w:t>
      </w:r>
      <w:r w:rsidR="002646F5">
        <w:rPr>
          <w:lang w:val="en-US"/>
        </w:rPr>
        <w:t>d</w:t>
      </w:r>
      <w:r w:rsidR="00590990" w:rsidRPr="002646F5">
        <w:rPr>
          <w:lang w:val="en-US"/>
        </w:rPr>
        <w:t xml:space="preserve"> in the </w:t>
      </w:r>
      <w:r w:rsidR="0074268C" w:rsidRPr="002646F5">
        <w:rPr>
          <w:lang w:val="en-US"/>
        </w:rPr>
        <w:t xml:space="preserve">TEI </w:t>
      </w:r>
      <w:r w:rsidR="001F2DE7" w:rsidRPr="002646F5">
        <w:rPr>
          <w:lang w:val="en-US"/>
        </w:rPr>
        <w:t>Editorial Notes</w:t>
      </w:r>
      <w:r w:rsidR="00590990" w:rsidRPr="002646F5">
        <w:rPr>
          <w:lang w:val="en-US"/>
        </w:rPr>
        <w:t>.</w:t>
      </w:r>
      <w:r w:rsidR="0074268C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8629AC" w:rsidRDefault="005A3AED">
      <w:pPr>
        <w:rPr>
          <w:b/>
          <w:bCs/>
          <w:lang w:val="en-US"/>
        </w:rPr>
      </w:pPr>
      <w:r w:rsidRPr="008629AC">
        <w:rPr>
          <w:b/>
          <w:bCs/>
          <w:lang w:val="en-US"/>
        </w:rPr>
        <w:t>April 17</w:t>
      </w:r>
    </w:p>
    <w:p w14:paraId="49BA1AB1" w14:textId="77777777" w:rsidR="002646F5" w:rsidRDefault="00590990">
      <w:pPr>
        <w:rPr>
          <w:lang w:val="en-US"/>
        </w:rPr>
      </w:pPr>
      <w:r>
        <w:rPr>
          <w:lang w:val="en-US"/>
        </w:rPr>
        <w:t xml:space="preserve">(Cecilia, Clara, Johanna) </w:t>
      </w:r>
    </w:p>
    <w:p w14:paraId="5CF19B82" w14:textId="18141910" w:rsidR="008629AC" w:rsidRDefault="002646F5">
      <w:pPr>
        <w:rPr>
          <w:lang w:val="en-US"/>
        </w:rPr>
      </w:pPr>
      <w:r>
        <w:rPr>
          <w:lang w:val="en-US"/>
        </w:rPr>
        <w:t>We review, compare and make the coding consistent in all three (four documents)</w:t>
      </w:r>
      <w:r>
        <w:rPr>
          <w:i/>
          <w:iCs/>
          <w:lang w:val="en-US"/>
        </w:rPr>
        <w:t xml:space="preserve">. </w:t>
      </w:r>
      <w:r>
        <w:rPr>
          <w:lang w:val="en-US"/>
        </w:rPr>
        <w:t>There’s a discussion on whether</w:t>
      </w:r>
      <w:r w:rsidR="008629AC">
        <w:rPr>
          <w:lang w:val="en-US"/>
        </w:rPr>
        <w:t xml:space="preserve"> </w:t>
      </w:r>
      <w:r>
        <w:rPr>
          <w:lang w:val="en-US"/>
        </w:rPr>
        <w:t>“</w:t>
      </w:r>
      <w:r w:rsidR="008629AC">
        <w:rPr>
          <w:lang w:val="en-US"/>
        </w:rPr>
        <w:t>Publisher</w:t>
      </w:r>
      <w:r>
        <w:rPr>
          <w:lang w:val="en-US"/>
        </w:rPr>
        <w:t xml:space="preserve">” </w:t>
      </w:r>
      <w:r w:rsidR="001611AC">
        <w:rPr>
          <w:lang w:val="en-US"/>
        </w:rPr>
        <w:t xml:space="preserve">that implies place of printing also could imply </w:t>
      </w:r>
      <w:r w:rsidR="008629AC">
        <w:rPr>
          <w:lang w:val="en-US"/>
        </w:rPr>
        <w:t xml:space="preserve">place of reading the text </w:t>
      </w:r>
      <w:r w:rsidR="001611AC">
        <w:rPr>
          <w:lang w:val="en-US"/>
        </w:rPr>
        <w:t>for the first time (prior to printing it).</w:t>
      </w:r>
    </w:p>
    <w:p w14:paraId="4A07F4C2" w14:textId="77777777" w:rsidR="006F600D" w:rsidRDefault="006F600D">
      <w:pPr>
        <w:rPr>
          <w:lang w:val="en-US"/>
        </w:rPr>
      </w:pPr>
    </w:p>
    <w:p w14:paraId="3CE98EAB" w14:textId="7C321DC2" w:rsidR="006F600D" w:rsidRPr="006F600D" w:rsidRDefault="006F600D">
      <w:pPr>
        <w:rPr>
          <w:b/>
          <w:bCs/>
          <w:lang w:val="en-US"/>
        </w:rPr>
      </w:pPr>
      <w:r w:rsidRPr="006F600D">
        <w:rPr>
          <w:b/>
          <w:bCs/>
          <w:lang w:val="en-US"/>
        </w:rPr>
        <w:t>May 5, 8.00-</w:t>
      </w:r>
      <w:r w:rsidR="00B31AFC">
        <w:rPr>
          <w:b/>
          <w:bCs/>
          <w:lang w:val="en-US"/>
        </w:rPr>
        <w:t>14.00</w:t>
      </w:r>
    </w:p>
    <w:p w14:paraId="1804783C" w14:textId="77777777" w:rsidR="00590990" w:rsidRDefault="00590990">
      <w:pPr>
        <w:rPr>
          <w:lang w:val="en-US"/>
        </w:rPr>
      </w:pPr>
      <w:r>
        <w:rPr>
          <w:lang w:val="en-US"/>
        </w:rPr>
        <w:t>(Cecilia, Clara, Johanna)</w:t>
      </w:r>
    </w:p>
    <w:p w14:paraId="09A01FFF" w14:textId="73B0DDB1" w:rsidR="001611AC" w:rsidRDefault="006F600D">
      <w:pPr>
        <w:rPr>
          <w:lang w:val="en-US"/>
        </w:rPr>
      </w:pPr>
      <w:r>
        <w:rPr>
          <w:lang w:val="en-US"/>
        </w:rPr>
        <w:t>Review of TEI code</w:t>
      </w:r>
      <w:r w:rsidR="00217F4C">
        <w:rPr>
          <w:lang w:val="en-US"/>
        </w:rPr>
        <w:t xml:space="preserve"> and inclusion of codes to facilitate transformation to </w:t>
      </w:r>
      <w:r w:rsidR="00D654D5">
        <w:rPr>
          <w:lang w:val="en-US"/>
        </w:rPr>
        <w:t>HTML</w:t>
      </w:r>
      <w:r w:rsidR="00217F4C">
        <w:rPr>
          <w:lang w:val="en-US"/>
        </w:rPr>
        <w:t xml:space="preserve">, for </w:t>
      </w:r>
      <w:r>
        <w:rPr>
          <w:lang w:val="en-US"/>
        </w:rPr>
        <w:t xml:space="preserve">example </w:t>
      </w:r>
      <w:r w:rsidR="00217F4C">
        <w:rPr>
          <w:lang w:val="en-US"/>
        </w:rPr>
        <w:t>“</w:t>
      </w:r>
      <w:r>
        <w:rPr>
          <w:lang w:val="en-US"/>
        </w:rPr>
        <w:t>facsi</w:t>
      </w:r>
      <w:r w:rsidR="00B31AFC">
        <w:rPr>
          <w:lang w:val="en-US"/>
        </w:rPr>
        <w:t>m</w:t>
      </w:r>
      <w:r>
        <w:rPr>
          <w:lang w:val="en-US"/>
        </w:rPr>
        <w:t>i</w:t>
      </w:r>
      <w:r w:rsidR="00B31AFC">
        <w:rPr>
          <w:lang w:val="en-US"/>
        </w:rPr>
        <w:t>l</w:t>
      </w:r>
      <w:r>
        <w:rPr>
          <w:lang w:val="en-US"/>
        </w:rPr>
        <w:t>e</w:t>
      </w:r>
      <w:r w:rsidR="00217F4C">
        <w:rPr>
          <w:lang w:val="en-US"/>
        </w:rPr>
        <w:t>”</w:t>
      </w:r>
      <w:r w:rsidR="002646F5">
        <w:rPr>
          <w:lang w:val="en-US"/>
        </w:rPr>
        <w:t xml:space="preserve">. Discussion on web layout and structure. We decide </w:t>
      </w:r>
      <w:r w:rsidR="001611AC">
        <w:rPr>
          <w:lang w:val="en-US"/>
        </w:rPr>
        <w:t xml:space="preserve">on </w:t>
      </w:r>
      <w:r w:rsidR="002646F5">
        <w:rPr>
          <w:lang w:val="en-US"/>
        </w:rPr>
        <w:t xml:space="preserve">a </w:t>
      </w:r>
      <w:r w:rsidR="00D654D5">
        <w:rPr>
          <w:lang w:val="en-US"/>
        </w:rPr>
        <w:t>color</w:t>
      </w:r>
      <w:r w:rsidR="002646F5">
        <w:rPr>
          <w:lang w:val="en-US"/>
        </w:rPr>
        <w:t xml:space="preserve"> scheme, </w:t>
      </w:r>
      <w:r w:rsidR="001611AC">
        <w:rPr>
          <w:lang w:val="en-US"/>
        </w:rPr>
        <w:t xml:space="preserve">basic layout and </w:t>
      </w:r>
      <w:r w:rsidR="002646F5">
        <w:rPr>
          <w:lang w:val="en-US"/>
        </w:rPr>
        <w:t xml:space="preserve">to include illustrations (from the printed </w:t>
      </w:r>
      <w:r w:rsidR="001611AC">
        <w:rPr>
          <w:lang w:val="en-US"/>
        </w:rPr>
        <w:t>documents</w:t>
      </w:r>
      <w:r w:rsidR="002646F5">
        <w:rPr>
          <w:lang w:val="en-US"/>
        </w:rPr>
        <w:t>)</w:t>
      </w:r>
      <w:r w:rsidR="001611AC">
        <w:rPr>
          <w:lang w:val="en-US"/>
        </w:rPr>
        <w:t xml:space="preserve"> as a decorative element on the start page. A short introductory text to the website is produced. </w:t>
      </w:r>
    </w:p>
    <w:p w14:paraId="157EE775" w14:textId="1FABD8F7" w:rsidR="006F600D" w:rsidRDefault="006F600D">
      <w:pPr>
        <w:rPr>
          <w:lang w:val="en-US"/>
        </w:rPr>
      </w:pPr>
    </w:p>
    <w:p w14:paraId="5DB927A9" w14:textId="20DA37BA" w:rsidR="006F600D" w:rsidRDefault="00590990">
      <w:pPr>
        <w:rPr>
          <w:lang w:val="en-US"/>
        </w:rPr>
      </w:pPr>
      <w:r>
        <w:rPr>
          <w:lang w:val="en-US"/>
        </w:rPr>
        <w:t xml:space="preserve">There are </w:t>
      </w:r>
      <w:r w:rsidR="009B57A9">
        <w:rPr>
          <w:lang w:val="en-US"/>
        </w:rPr>
        <w:t>inconsistencies</w:t>
      </w:r>
      <w:r w:rsidR="000C7A07">
        <w:rPr>
          <w:lang w:val="en-US"/>
        </w:rPr>
        <w:t xml:space="preserve"> (variations)</w:t>
      </w:r>
      <w:r w:rsidR="006F600D">
        <w:rPr>
          <w:lang w:val="en-US"/>
        </w:rPr>
        <w:t xml:space="preserve"> in spelling of names </w:t>
      </w:r>
      <w:r w:rsidR="00B259E1">
        <w:rPr>
          <w:lang w:val="en-US"/>
        </w:rPr>
        <w:t>across</w:t>
      </w:r>
      <w:r w:rsidR="006F600D">
        <w:rPr>
          <w:lang w:val="en-US"/>
        </w:rPr>
        <w:t xml:space="preserve"> </w:t>
      </w:r>
      <w:r>
        <w:rPr>
          <w:lang w:val="en-US"/>
        </w:rPr>
        <w:t>different types of sources. For example</w:t>
      </w:r>
      <w:r w:rsidR="009B57A9">
        <w:rPr>
          <w:lang w:val="en-US"/>
        </w:rPr>
        <w:t xml:space="preserve">, </w:t>
      </w:r>
      <w:r>
        <w:rPr>
          <w:lang w:val="en-US"/>
        </w:rPr>
        <w:t xml:space="preserve">Gunborg </w:t>
      </w:r>
      <w:proofErr w:type="spellStart"/>
      <w:r>
        <w:rPr>
          <w:lang w:val="en-US"/>
        </w:rPr>
        <w:t>Kinnmund</w:t>
      </w:r>
      <w:proofErr w:type="spellEnd"/>
      <w:r>
        <w:rPr>
          <w:lang w:val="en-US"/>
        </w:rPr>
        <w:t xml:space="preserve"> </w:t>
      </w:r>
      <w:r w:rsidR="00217F4C">
        <w:rPr>
          <w:lang w:val="en-US"/>
        </w:rPr>
        <w:t xml:space="preserve">and Gunborg </w:t>
      </w:r>
      <w:proofErr w:type="spellStart"/>
      <w:r w:rsidR="00217F4C">
        <w:rPr>
          <w:lang w:val="en-US"/>
        </w:rPr>
        <w:t>Kinninmundt</w:t>
      </w:r>
      <w:proofErr w:type="spellEnd"/>
      <w:r w:rsidR="00217F4C">
        <w:rPr>
          <w:lang w:val="en-US"/>
        </w:rPr>
        <w:t xml:space="preserve">. Sine </w:t>
      </w:r>
      <w:r w:rsidR="00B259E1">
        <w:rPr>
          <w:lang w:val="en-US"/>
        </w:rPr>
        <w:t>the spelling</w:t>
      </w:r>
      <w:r w:rsidR="00D654D5">
        <w:rPr>
          <w:lang w:val="en-US"/>
        </w:rPr>
        <w:t xml:space="preserve"> of the</w:t>
      </w:r>
      <w:r w:rsidR="00B259E1">
        <w:rPr>
          <w:lang w:val="en-US"/>
        </w:rPr>
        <w:t xml:space="preserve"> S</w:t>
      </w:r>
      <w:r w:rsidR="00D654D5">
        <w:rPr>
          <w:lang w:val="en-US"/>
        </w:rPr>
        <w:t xml:space="preserve">wedish </w:t>
      </w:r>
      <w:r w:rsidR="00B259E1">
        <w:rPr>
          <w:lang w:val="en-US"/>
        </w:rPr>
        <w:t>language</w:t>
      </w:r>
      <w:r w:rsidR="00217F4C">
        <w:rPr>
          <w:lang w:val="en-US"/>
        </w:rPr>
        <w:t xml:space="preserve"> </w:t>
      </w:r>
      <w:r w:rsidR="00D654D5">
        <w:rPr>
          <w:lang w:val="en-US"/>
        </w:rPr>
        <w:t>w</w:t>
      </w:r>
      <w:r w:rsidR="00B259E1">
        <w:rPr>
          <w:lang w:val="en-US"/>
        </w:rPr>
        <w:t>as not</w:t>
      </w:r>
      <w:r w:rsidR="00D654D5">
        <w:rPr>
          <w:lang w:val="en-US"/>
        </w:rPr>
        <w:t xml:space="preserve"> standardized in the</w:t>
      </w:r>
      <w:r w:rsidR="002646F5">
        <w:rPr>
          <w:lang w:val="en-US"/>
        </w:rPr>
        <w:t xml:space="preserve"> </w:t>
      </w:r>
      <w:r w:rsidR="00B259E1">
        <w:rPr>
          <w:lang w:val="en-US"/>
        </w:rPr>
        <w:t>seventeenth century</w:t>
      </w:r>
      <w:r w:rsidR="00D654D5">
        <w:rPr>
          <w:lang w:val="en-US"/>
        </w:rPr>
        <w:t xml:space="preserve">, </w:t>
      </w:r>
      <w:r w:rsidR="00B259E1">
        <w:rPr>
          <w:lang w:val="en-US"/>
        </w:rPr>
        <w:t>preserve</w:t>
      </w:r>
      <w:r w:rsidR="00D654D5">
        <w:rPr>
          <w:lang w:val="en-US"/>
        </w:rPr>
        <w:t xml:space="preserve"> </w:t>
      </w:r>
      <w:r w:rsidR="00B259E1">
        <w:rPr>
          <w:lang w:val="en-US"/>
        </w:rPr>
        <w:t>theses inconsistencies</w:t>
      </w:r>
      <w:r w:rsidR="002646F5">
        <w:rPr>
          <w:lang w:val="en-US"/>
        </w:rPr>
        <w:t xml:space="preserve"> as th</w:t>
      </w:r>
      <w:r w:rsidR="00B259E1">
        <w:rPr>
          <w:lang w:val="en-US"/>
        </w:rPr>
        <w:t xml:space="preserve">ey appear in the original sources. </w:t>
      </w:r>
    </w:p>
    <w:p w14:paraId="5D1BF449" w14:textId="77777777" w:rsidR="00590990" w:rsidRDefault="00590990">
      <w:pPr>
        <w:rPr>
          <w:lang w:val="en-US"/>
        </w:rPr>
      </w:pPr>
    </w:p>
    <w:p w14:paraId="06687DCC" w14:textId="234A6C09" w:rsidR="00590990" w:rsidRDefault="00B259E1">
      <w:pPr>
        <w:rPr>
          <w:lang w:val="en-US"/>
        </w:rPr>
      </w:pPr>
      <w:r>
        <w:rPr>
          <w:lang w:val="en-US"/>
        </w:rPr>
        <w:t xml:space="preserve">During this work meeting we also clean </w:t>
      </w:r>
      <w:r w:rsidR="00590990">
        <w:rPr>
          <w:lang w:val="en-US"/>
        </w:rPr>
        <w:t xml:space="preserve">up </w:t>
      </w:r>
      <w:r>
        <w:rPr>
          <w:lang w:val="en-US"/>
        </w:rPr>
        <w:t>our</w:t>
      </w:r>
      <w:r w:rsidR="00590990">
        <w:rPr>
          <w:lang w:val="en-US"/>
        </w:rPr>
        <w:t xml:space="preserve"> local folders and </w:t>
      </w:r>
      <w:r>
        <w:rPr>
          <w:lang w:val="en-US"/>
        </w:rPr>
        <w:t>remove image</w:t>
      </w:r>
      <w:r w:rsidR="00590990">
        <w:rPr>
          <w:lang w:val="en-US"/>
        </w:rPr>
        <w:t xml:space="preserve"> files </w:t>
      </w:r>
      <w:r>
        <w:rPr>
          <w:lang w:val="en-US"/>
        </w:rPr>
        <w:t xml:space="preserve">and documents </w:t>
      </w:r>
      <w:r w:rsidR="00590990">
        <w:rPr>
          <w:lang w:val="en-US"/>
        </w:rPr>
        <w:t xml:space="preserve">no longer </w:t>
      </w:r>
      <w:r>
        <w:rPr>
          <w:lang w:val="en-US"/>
        </w:rPr>
        <w:t xml:space="preserve">in </w:t>
      </w:r>
      <w:r w:rsidR="00590990">
        <w:rPr>
          <w:lang w:val="en-US"/>
        </w:rPr>
        <w:t xml:space="preserve">used. </w:t>
      </w:r>
    </w:p>
    <w:p w14:paraId="79063501" w14:textId="77777777" w:rsidR="00B259E1" w:rsidRDefault="00B259E1">
      <w:pPr>
        <w:rPr>
          <w:lang w:val="en-US"/>
        </w:rPr>
      </w:pPr>
    </w:p>
    <w:p w14:paraId="06A82D35" w14:textId="22A9DC44" w:rsidR="00B259E1" w:rsidRDefault="00B259E1">
      <w:pPr>
        <w:rPr>
          <w:lang w:val="en-US"/>
        </w:rPr>
      </w:pPr>
      <w:r>
        <w:rPr>
          <w:lang w:val="en-US"/>
        </w:rPr>
        <w:lastRenderedPageBreak/>
        <w:t>Next step: Proofreading and fix a problem in the TEI coding where two Headlines appear on the same pace. Johanna finds a solution and implements final markup of the presentation site.</w:t>
      </w:r>
    </w:p>
    <w:p w14:paraId="4A849DFF" w14:textId="77777777" w:rsidR="00C43DE1" w:rsidRDefault="00C43DE1">
      <w:pPr>
        <w:rPr>
          <w:lang w:val="en-US"/>
        </w:rPr>
      </w:pPr>
    </w:p>
    <w:p w14:paraId="1CAFBF08" w14:textId="77777777" w:rsidR="00C43DE1" w:rsidRDefault="00C43DE1">
      <w:pPr>
        <w:rPr>
          <w:lang w:val="en-US"/>
        </w:rPr>
      </w:pPr>
    </w:p>
    <w:p w14:paraId="481231D7" w14:textId="77777777" w:rsidR="00C43DE1" w:rsidRDefault="00C43DE1">
      <w:pPr>
        <w:rPr>
          <w:lang w:val="en-US"/>
        </w:rPr>
      </w:pPr>
    </w:p>
    <w:p w14:paraId="3EA2BA8D" w14:textId="5536C0C2" w:rsidR="00C43DE1" w:rsidRDefault="00C43DE1">
      <w:pPr>
        <w:rPr>
          <w:lang w:val="en-US"/>
        </w:rPr>
      </w:pPr>
      <w:proofErr w:type="spellStart"/>
      <w:r>
        <w:rPr>
          <w:lang w:val="en-US"/>
        </w:rPr>
        <w:t>R</w:t>
      </w:r>
      <w:r w:rsidR="00207BB0">
        <w:rPr>
          <w:lang w:val="en-US"/>
        </w:rPr>
        <w:t>a</w:t>
      </w:r>
      <w:r>
        <w:rPr>
          <w:lang w:val="en-US"/>
        </w:rPr>
        <w:t>pporten</w:t>
      </w:r>
      <w:proofErr w:type="spellEnd"/>
      <w:r>
        <w:rPr>
          <w:lang w:val="en-US"/>
        </w:rPr>
        <w:t xml:space="preserve"> ska </w:t>
      </w:r>
      <w:proofErr w:type="spellStart"/>
      <w:r>
        <w:rPr>
          <w:lang w:val="en-US"/>
        </w:rPr>
        <w:t>innehålla</w:t>
      </w:r>
      <w:proofErr w:type="spellEnd"/>
      <w:r>
        <w:rPr>
          <w:lang w:val="en-US"/>
        </w:rPr>
        <w:t>:</w:t>
      </w:r>
    </w:p>
    <w:p w14:paraId="66BEDA29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grundlig dokumentation av det metodiska arbete gruppen har utfört och de åtgärder som vidtagits (cirka 1/3 av rapporten, kom ihåg att detaljerad teknisk dokumentation kan placeras i en bilaga som inte ingår i ordantalet). Glöm inte frågan om hur långsiktigt bevarande kan säkras.</w:t>
      </w:r>
    </w:p>
    <w:p w14:paraId="330CCAE3" w14:textId="3E10D36D" w:rsidR="00207BB0" w:rsidRPr="00C43DE1" w:rsidRDefault="00A1172B" w:rsidP="00A1172B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Har påbörjats här ovan</w:t>
      </w:r>
    </w:p>
    <w:p w14:paraId="42C44018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estimering av tidsåtgången för de olika faserna i projektet (till exempel i form av en tabell) och med tillägget av vad en fortsättning skulle fordra.</w:t>
      </w:r>
    </w:p>
    <w:p w14:paraId="2C4B417E" w14:textId="357C8984" w:rsidR="00207BB0" w:rsidRPr="00C43DE1" w:rsidRDefault="00A1172B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Kan sammanställas baserat på ovan och egen tid</w:t>
      </w:r>
    </w:p>
    <w:p w14:paraId="7DDBB374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kort redogörelse för de synpunkter som lämnats av avnämare/uppdragsgivare, i de fall sådana finns (vilket är bra)</w:t>
      </w:r>
    </w:p>
    <w:p w14:paraId="7DF6ADEE" w14:textId="6E6C776E" w:rsidR="00207BB0" w:rsidRPr="00C43DE1" w:rsidRDefault="00A1172B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Har vi något här? Annat än att biblioteket agerar med att tillgängliggöra (katalogisera)dokument digitalt utifrån förfrågningar)</w:t>
      </w:r>
    </w:p>
    <w:p w14:paraId="70806811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argumentation för projektets relevans för kulturarvsbevarande i allmänhet.</w:t>
      </w:r>
    </w:p>
    <w:p w14:paraId="24477F9D" w14:textId="59C7FB60" w:rsidR="00207BB0" w:rsidRDefault="00207BB0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Bevara vårt gemensamma kulturarv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. Digitalisering gör vårt 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kulturarv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mer öppet och tillgängligt för alla oavsett geografisk plats.</w:t>
      </w:r>
    </w:p>
    <w:p w14:paraId="3DD7EFA3" w14:textId="0D9310A8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Tillgängliggöra en primärkälla för forskning. Dokumenten ger inblick i människors liv, hur samhället såg ut, förhållande till religion. </w:t>
      </w:r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Forskningsvärde för flera discipliner.</w:t>
      </w:r>
    </w:p>
    <w:p w14:paraId="20111290" w14:textId="77777777" w:rsidR="003949EF" w:rsidRPr="00C43DE1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Dokumenten är också intressant ur ett språkforskningsperspektiv – visar hur språket användes innan stavning och grammatik standardiserade – språkförändring och dialekter</w:t>
      </w:r>
    </w:p>
    <w:p w14:paraId="2CBC12A1" w14:textId="3A4F75A4" w:rsidR="003949EF" w:rsidRDefault="003949EF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Digitalisering gör det möjligt att dokument kan analyseras med ny teknik och metoder till exempel AI, databassökning. Möjliggör tvärvetenskaplig och internationell forskning – jämföra material från olika delar av världen</w:t>
      </w:r>
    </w:p>
    <w:p w14:paraId="08573AEE" w14:textId="3C8C658B" w:rsidR="000C7A07" w:rsidRDefault="000C7A07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Bevarande av sköra dokument (fast tydligen mår också dokumenten bra av att vidröras och användas)</w:t>
      </w:r>
    </w:p>
    <w:p w14:paraId="092548D8" w14:textId="77777777" w:rsidR="00C43DE1" w:rsidRPr="003949EF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3949EF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 xml:space="preserve">En kritisk analys/argumentation för gruppens val och de metoder som använts i arbetet på en högre abstraktionsnivå än det tekniska/konkreta. Argumentation </w:t>
      </w:r>
      <w:r w:rsidRPr="003949EF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lastRenderedPageBreak/>
        <w:t>måste vara förankrad i litteratur, främst kurslitteraturen (särskilt den forskningsbaserade delen av litteraturen).</w:t>
      </w:r>
    </w:p>
    <w:p w14:paraId="0B32643D" w14:textId="3C2FDC92" w:rsidR="00207BB0" w:rsidRDefault="00207BB0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proofErr w:type="spell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TEI</w:t>
      </w:r>
      <w:proofErr w:type="spell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: 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internationell forskning, tvärvetenskap osv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(</w:t>
      </w:r>
      <w:proofErr w:type="spellStart"/>
      <w:r w:rsidR="00AD08EE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>TEI</w:t>
      </w:r>
      <w:proofErr w:type="spellEnd"/>
      <w:r w:rsidR="00AD08EE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 xml:space="preserve"> manifestet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)</w:t>
      </w:r>
    </w:p>
    <w:p w14:paraId="42264EB3" w14:textId="1A3B1F1A" w:rsidR="00207BB0" w:rsidRDefault="00A1172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M</w:t>
      </w:r>
      <w:r w:rsidR="00207BB0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assdigitalisering och kritisk digitalisering (vår upplevelse av det universitetet gör och vad vi valde att göra. (</w:t>
      </w:r>
      <w:r w:rsidR="00207BB0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>anknyta till Mats text</w:t>
      </w:r>
      <w:r w:rsidR="00207BB0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) 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Humanistiska bibliotekets arbetsbörda vs process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.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Hur etablerat är egentligen</w:t>
      </w:r>
    </w:p>
    <w:p w14:paraId="220338E1" w14:textId="71206B65" w:rsidR="00A1172B" w:rsidRDefault="00A1172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Bildval: det vi upptäckte genom tre olika bildfångsmetoder (vattenstämplar osv)</w:t>
      </w:r>
    </w:p>
    <w:p w14:paraId="403E8F1E" w14:textId="2868BEB6" w:rsidR="000C7A07" w:rsidRDefault="000C7A07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Val att presentera språket som det är (autenticitet, så nära originalet som möjligt, bevarar historiskt och kulturellt värde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,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minimalt med tolkningar – ”så här skrev och uttryckte sig faktiskt folk”.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Modernisering av språket kan ibland förändra betydelsen eller nyanser i texten. Minskar risken för misstolkningar</w:t>
      </w:r>
    </w:p>
    <w:p w14:paraId="6A658341" w14:textId="1B5DF2F3" w:rsidR="00207BB0" w:rsidRPr="00C43DE1" w:rsidRDefault="00AD08EE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Källkritisk transparens.</w:t>
      </w:r>
    </w:p>
    <w:p w14:paraId="766832E6" w14:textId="77777777" w:rsidR="00C43DE1" w:rsidRPr="000C7A07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 xml:space="preserve">Slutsatser (såsom lärdomar, rekommendationer för framtida arbete, skalbarhet </w:t>
      </w:r>
      <w:proofErr w:type="gramStart"/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etc.</w:t>
      </w:r>
      <w:proofErr w:type="gramEnd"/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).</w:t>
      </w:r>
    </w:p>
    <w:p w14:paraId="379603A6" w14:textId="7DDEDEFD" w:rsidR="003949EF" w:rsidRDefault="003949EF" w:rsidP="003949EF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Att uppnå konsekvens (i kodning och angreppssätt är en utmaning</w:t>
      </w:r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för flera </w:t>
      </w:r>
      <w:proofErr w:type="gramStart"/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som 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)</w:t>
      </w:r>
      <w:proofErr w:type="gramEnd"/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utifrån valmöjligheter</w:t>
      </w:r>
    </w:p>
    <w:p w14:paraId="4643BC56" w14:textId="7BEBEA3E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Skalbart: stor tidsåtgång för </w:t>
      </w:r>
      <w:proofErr w:type="gram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detta detaljnivå</w:t>
      </w:r>
      <w:proofErr w:type="gram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vilket inte (utifrån samhällets begränsade </w:t>
      </w:r>
      <w:proofErr w:type="gram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resurser )</w:t>
      </w:r>
      <w:proofErr w:type="gram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kanske inte är hållbart.</w:t>
      </w:r>
    </w:p>
    <w:p w14:paraId="3DE1CEBA" w14:textId="74B9FE18" w:rsidR="00AD08EE" w:rsidRDefault="00AD08EE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5F7E13AB" w14:textId="64DD76B3" w:rsidR="00AD08EE" w:rsidRDefault="00AD08EE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Möjligheten att få en inblick i – och komma nära – människors öden i en svunnen tid. </w:t>
      </w:r>
    </w:p>
    <w:p w14:paraId="4C7CECDF" w14:textId="77777777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5F790534" w14:textId="77777777" w:rsidR="00C43DE1" w:rsidRDefault="00C43DE1" w:rsidP="00207BB0">
      <w:pPr>
        <w:shd w:val="clear" w:color="auto" w:fill="FFFFFF"/>
        <w:spacing w:before="100" w:beforeAutospacing="1" w:after="100" w:afterAutospacing="1"/>
        <w:ind w:left="360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0031EC67" w14:textId="77777777" w:rsidR="00207BB0" w:rsidRDefault="00207BB0" w:rsidP="00C43DE1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38F5BC73" w14:textId="77777777" w:rsidR="00207BB0" w:rsidRPr="00C43DE1" w:rsidRDefault="00207BB0" w:rsidP="00C43DE1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773CA134" w14:textId="77777777" w:rsidR="00C43DE1" w:rsidRPr="001D16D1" w:rsidRDefault="00C43DE1">
      <w:pPr>
        <w:rPr>
          <w:lang w:val="en-US"/>
        </w:rPr>
      </w:pPr>
    </w:p>
    <w:sectPr w:rsidR="00C43DE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2C2"/>
    <w:multiLevelType w:val="multilevel"/>
    <w:tmpl w:val="FF3E77C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1389458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C7A07"/>
    <w:rsid w:val="000F2B2B"/>
    <w:rsid w:val="001611AC"/>
    <w:rsid w:val="0017272A"/>
    <w:rsid w:val="001A6FE2"/>
    <w:rsid w:val="001D16D1"/>
    <w:rsid w:val="001F2DE7"/>
    <w:rsid w:val="00207BB0"/>
    <w:rsid w:val="00217F4C"/>
    <w:rsid w:val="00220405"/>
    <w:rsid w:val="002646F5"/>
    <w:rsid w:val="002B27F2"/>
    <w:rsid w:val="00300B85"/>
    <w:rsid w:val="003949EF"/>
    <w:rsid w:val="003F44A5"/>
    <w:rsid w:val="00415752"/>
    <w:rsid w:val="004464C0"/>
    <w:rsid w:val="004F197B"/>
    <w:rsid w:val="00590990"/>
    <w:rsid w:val="0059399C"/>
    <w:rsid w:val="005A3AED"/>
    <w:rsid w:val="00644348"/>
    <w:rsid w:val="00656467"/>
    <w:rsid w:val="006F600D"/>
    <w:rsid w:val="0074268C"/>
    <w:rsid w:val="007D001D"/>
    <w:rsid w:val="008629AC"/>
    <w:rsid w:val="008741D7"/>
    <w:rsid w:val="008A23B7"/>
    <w:rsid w:val="00941144"/>
    <w:rsid w:val="009B57A9"/>
    <w:rsid w:val="00A1172B"/>
    <w:rsid w:val="00A33C27"/>
    <w:rsid w:val="00AD08EE"/>
    <w:rsid w:val="00B259E1"/>
    <w:rsid w:val="00B31AFC"/>
    <w:rsid w:val="00B32FE3"/>
    <w:rsid w:val="00C43DE1"/>
    <w:rsid w:val="00D654D5"/>
    <w:rsid w:val="00D85B37"/>
    <w:rsid w:val="00E221A8"/>
    <w:rsid w:val="00E41B0B"/>
    <w:rsid w:val="00E6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4</Pages>
  <Words>1205</Words>
  <Characters>6521</Characters>
  <Application>Microsoft Office Word</Application>
  <DocSecurity>0</DocSecurity>
  <Lines>163</Lines>
  <Paragraphs>68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11</cp:revision>
  <dcterms:created xsi:type="dcterms:W3CDTF">2026-03-30T08:25:00Z</dcterms:created>
  <dcterms:modified xsi:type="dcterms:W3CDTF">2026-05-14T07:58:00Z</dcterms:modified>
</cp:coreProperties>
</file>