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AEF50" w14:textId="77777777" w:rsidR="00C07509" w:rsidRPr="00C07509" w:rsidRDefault="00C07509" w:rsidP="00C07509">
      <w:pPr>
        <w:rPr>
          <w:b/>
          <w:bCs/>
          <w:sz w:val="28"/>
          <w:szCs w:val="28"/>
          <w:rtl/>
        </w:rPr>
      </w:pPr>
      <w:r w:rsidRPr="00C07509">
        <w:rPr>
          <w:b/>
          <w:bCs/>
          <w:sz w:val="28"/>
          <w:szCs w:val="28"/>
          <w:rtl/>
        </w:rPr>
        <w:t>מסמך אפיון דרישות (</w:t>
      </w:r>
      <w:r w:rsidRPr="00C07509">
        <w:rPr>
          <w:b/>
          <w:bCs/>
          <w:sz w:val="28"/>
          <w:szCs w:val="28"/>
        </w:rPr>
        <w:t>PRD</w:t>
      </w:r>
      <w:r w:rsidRPr="00C07509">
        <w:rPr>
          <w:b/>
          <w:bCs/>
          <w:sz w:val="28"/>
          <w:szCs w:val="28"/>
          <w:rtl/>
        </w:rPr>
        <w:t xml:space="preserve">): מערכת </w:t>
      </w:r>
      <w:proofErr w:type="spellStart"/>
      <w:r w:rsidRPr="00C07509">
        <w:rPr>
          <w:b/>
          <w:bCs/>
          <w:sz w:val="28"/>
          <w:szCs w:val="28"/>
          <w:rtl/>
        </w:rPr>
        <w:t>לקונפיגורציית</w:t>
      </w:r>
      <w:proofErr w:type="spellEnd"/>
      <w:r w:rsidRPr="00C07509">
        <w:rPr>
          <w:b/>
          <w:bCs/>
          <w:sz w:val="28"/>
          <w:szCs w:val="28"/>
          <w:rtl/>
        </w:rPr>
        <w:t xml:space="preserve"> ארונות (</w:t>
      </w:r>
      <w:r w:rsidRPr="00C07509">
        <w:rPr>
          <w:b/>
          <w:bCs/>
          <w:sz w:val="28"/>
          <w:szCs w:val="28"/>
        </w:rPr>
        <w:t>Closet Configurator</w:t>
      </w:r>
      <w:r w:rsidRPr="00C07509">
        <w:rPr>
          <w:b/>
          <w:bCs/>
          <w:sz w:val="28"/>
          <w:szCs w:val="28"/>
          <w:rtl/>
        </w:rPr>
        <w:t>)</w:t>
      </w:r>
    </w:p>
    <w:p w14:paraId="5CABC15A" w14:textId="77777777" w:rsidR="00C07509" w:rsidRPr="00C07509" w:rsidRDefault="00C07509" w:rsidP="00C07509">
      <w:pPr>
        <w:rPr>
          <w:b/>
          <w:bCs/>
          <w:rtl/>
        </w:rPr>
      </w:pPr>
      <w:r w:rsidRPr="00C07509">
        <w:rPr>
          <w:b/>
          <w:bCs/>
          <w:rtl/>
        </w:rPr>
        <w:t>1. מטרת המערכת וקהל היעד</w:t>
      </w:r>
    </w:p>
    <w:p w14:paraId="44258C1C" w14:textId="77777777" w:rsidR="00C07509" w:rsidRPr="00C07509" w:rsidRDefault="00C07509" w:rsidP="00C07509">
      <w:pPr>
        <w:rPr>
          <w:rtl/>
        </w:rPr>
      </w:pPr>
      <w:r w:rsidRPr="00C07509">
        <w:rPr>
          <w:rtl/>
        </w:rPr>
        <w:t>המערכת נועדה להחליף את שרטוטי הארונות הידניים על נייר, ולספק כלי דיגיטלי, ויזואלי ומדויק לבניית ארונות בהתאמה אישית. המערכת תאפשר לשרטט את מבנה הארון (פנים וחוץ), לנהל חוקיות פיזית של מידות ואילוצים, ולהציג תמחור דינמי בזמן אמת.</w:t>
      </w:r>
    </w:p>
    <w:p w14:paraId="6F7CF605" w14:textId="77777777" w:rsidR="00C07509" w:rsidRPr="00C07509" w:rsidRDefault="00C07509" w:rsidP="00C07509">
      <w:pPr>
        <w:rPr>
          <w:b/>
          <w:bCs/>
          <w:rtl/>
        </w:rPr>
      </w:pPr>
      <w:r w:rsidRPr="00C07509">
        <w:rPr>
          <w:b/>
          <w:bCs/>
          <w:rtl/>
        </w:rPr>
        <w:t>2. דגשים לממשק המשתמש (</w:t>
      </w:r>
      <w:r w:rsidRPr="00C07509">
        <w:rPr>
          <w:b/>
          <w:bCs/>
        </w:rPr>
        <w:t>UI/UX</w:t>
      </w:r>
      <w:r w:rsidRPr="00C07509">
        <w:rPr>
          <w:b/>
          <w:bCs/>
          <w:rtl/>
        </w:rPr>
        <w:t>) ולמנוע הוויזואלי</w:t>
      </w:r>
    </w:p>
    <w:p w14:paraId="27F71494" w14:textId="77777777" w:rsidR="00C07509" w:rsidRPr="00C07509" w:rsidRDefault="00C07509" w:rsidP="00C07509">
      <w:pPr>
        <w:rPr>
          <w:rtl/>
        </w:rPr>
      </w:pPr>
      <w:r w:rsidRPr="00C07509">
        <w:rPr>
          <w:rtl/>
        </w:rPr>
        <w:t xml:space="preserve">עבור מנוע </w:t>
      </w:r>
      <w:proofErr w:type="spellStart"/>
      <w:r w:rsidRPr="00C07509">
        <w:rPr>
          <w:rtl/>
        </w:rPr>
        <w:t>הרינדור</w:t>
      </w:r>
      <w:proofErr w:type="spellEnd"/>
      <w:r w:rsidRPr="00C07509">
        <w:rPr>
          <w:rtl/>
        </w:rPr>
        <w:t xml:space="preserve"> והממשק, יש לשים דגש על העקרונות הבאים:</w:t>
      </w:r>
    </w:p>
    <w:p w14:paraId="4CDD47DC" w14:textId="77777777" w:rsidR="00C07509" w:rsidRPr="00C07509" w:rsidRDefault="00C07509" w:rsidP="00C07509">
      <w:pPr>
        <w:numPr>
          <w:ilvl w:val="0"/>
          <w:numId w:val="1"/>
        </w:numPr>
        <w:rPr>
          <w:rtl/>
        </w:rPr>
      </w:pPr>
      <w:r w:rsidRPr="00C07509">
        <w:rPr>
          <w:b/>
          <w:bCs/>
          <w:rtl/>
        </w:rPr>
        <w:t>הפרדה בין תצוגת פנים לחוץ:</w:t>
      </w:r>
      <w:r w:rsidRPr="00C07509">
        <w:rPr>
          <w:rtl/>
        </w:rPr>
        <w:t xml:space="preserve"> המשתמש צריך להיות מסוגל לעבור בין מבט על סידור הפנים (מדפים, מגירות פנימיות) לבין מבט חיצוני (דלתות, מגירות חיצוניות, ידיות).</w:t>
      </w:r>
    </w:p>
    <w:p w14:paraId="601A9172" w14:textId="77777777" w:rsidR="00C07509" w:rsidRPr="00C07509" w:rsidRDefault="00C07509" w:rsidP="00C07509">
      <w:pPr>
        <w:numPr>
          <w:ilvl w:val="0"/>
          <w:numId w:val="1"/>
        </w:numPr>
        <w:rPr>
          <w:rtl/>
        </w:rPr>
      </w:pPr>
      <w:r w:rsidRPr="00C07509">
        <w:rPr>
          <w:b/>
          <w:bCs/>
          <w:rtl/>
        </w:rPr>
        <w:t>אינדיקציה ויזואלית לחלקים קבועים:</w:t>
      </w:r>
      <w:r w:rsidRPr="00C07509">
        <w:rPr>
          <w:rtl/>
        </w:rPr>
        <w:t xml:space="preserve"> רכיבים שלא ניתנים להזזה (כמו מדף תומך או פסי ניתוק) צריכים לקבל סימון ויזואלי ברור בממשק.</w:t>
      </w:r>
    </w:p>
    <w:p w14:paraId="764AAA09" w14:textId="77777777" w:rsidR="00C07509" w:rsidRPr="00C07509" w:rsidRDefault="00C07509" w:rsidP="00C07509">
      <w:pPr>
        <w:numPr>
          <w:ilvl w:val="0"/>
          <w:numId w:val="1"/>
        </w:numPr>
        <w:rPr>
          <w:rtl/>
        </w:rPr>
      </w:pPr>
      <w:r w:rsidRPr="00C07509">
        <w:rPr>
          <w:b/>
          <w:bCs/>
          <w:rtl/>
        </w:rPr>
        <w:t>גריד ויישור (</w:t>
      </w:r>
      <w:r w:rsidRPr="00C07509">
        <w:rPr>
          <w:b/>
          <w:bCs/>
        </w:rPr>
        <w:t>Snapping</w:t>
      </w:r>
      <w:r w:rsidRPr="00C07509">
        <w:rPr>
          <w:b/>
          <w:bCs/>
          <w:rtl/>
        </w:rPr>
        <w:t>):</w:t>
      </w:r>
      <w:r w:rsidRPr="00C07509">
        <w:rPr>
          <w:rtl/>
        </w:rPr>
        <w:t xml:space="preserve"> המערכת צריכה לחלק את המרווחים באופן שווה אוטומטית (למשל בעת הוספת מדפים), תוך שמירה על המידות המינימליות המוגדרות.</w:t>
      </w:r>
    </w:p>
    <w:p w14:paraId="296A237E" w14:textId="77777777" w:rsidR="00C07509" w:rsidRPr="00C07509" w:rsidRDefault="00C07509" w:rsidP="00C07509">
      <w:pPr>
        <w:rPr>
          <w:b/>
          <w:bCs/>
          <w:rtl/>
        </w:rPr>
      </w:pPr>
      <w:r w:rsidRPr="00C07509">
        <w:rPr>
          <w:b/>
          <w:bCs/>
          <w:rtl/>
        </w:rPr>
        <w:t>3. חוקיות הנדסית ומידות בסיס</w:t>
      </w:r>
    </w:p>
    <w:p w14:paraId="67E054F0" w14:textId="77777777" w:rsidR="00C07509" w:rsidRPr="00C07509" w:rsidRDefault="00C07509" w:rsidP="00C07509">
      <w:pPr>
        <w:rPr>
          <w:b/>
          <w:bCs/>
          <w:rtl/>
        </w:rPr>
      </w:pPr>
      <w:r w:rsidRPr="00C07509">
        <w:rPr>
          <w:b/>
          <w:bCs/>
          <w:rtl/>
        </w:rPr>
        <w:t>3.1 עומק הארון (</w:t>
      </w:r>
      <w:r w:rsidRPr="00C07509">
        <w:rPr>
          <w:b/>
          <w:bCs/>
        </w:rPr>
        <w:t>Depth</w:t>
      </w:r>
      <w:r w:rsidRPr="00C07509">
        <w:rPr>
          <w:b/>
          <w:bCs/>
          <w:rtl/>
        </w:rPr>
        <w:t>)</w:t>
      </w:r>
    </w:p>
    <w:p w14:paraId="242775EC" w14:textId="77777777" w:rsidR="00C07509" w:rsidRPr="00C07509" w:rsidRDefault="00C07509" w:rsidP="00C07509">
      <w:pPr>
        <w:numPr>
          <w:ilvl w:val="0"/>
          <w:numId w:val="2"/>
        </w:numPr>
        <w:rPr>
          <w:rtl/>
        </w:rPr>
      </w:pPr>
      <w:r w:rsidRPr="00C07509">
        <w:rPr>
          <w:b/>
          <w:bCs/>
          <w:rtl/>
        </w:rPr>
        <w:t>ארון פתיחה (צירים):</w:t>
      </w:r>
      <w:r w:rsidRPr="00C07509">
        <w:rPr>
          <w:rtl/>
        </w:rPr>
        <w:t xml:space="preserve"> עומק סטנדרטי 55 ס"מ.</w:t>
      </w:r>
    </w:p>
    <w:p w14:paraId="18E3A672" w14:textId="77777777" w:rsidR="00C07509" w:rsidRPr="00C07509" w:rsidRDefault="00C07509" w:rsidP="00C07509">
      <w:pPr>
        <w:numPr>
          <w:ilvl w:val="0"/>
          <w:numId w:val="2"/>
        </w:numPr>
        <w:rPr>
          <w:rtl/>
        </w:rPr>
      </w:pPr>
      <w:r w:rsidRPr="00C07509">
        <w:rPr>
          <w:b/>
          <w:bCs/>
          <w:rtl/>
        </w:rPr>
        <w:t>ארון הזזה:</w:t>
      </w:r>
      <w:r w:rsidRPr="00C07509">
        <w:rPr>
          <w:rtl/>
        </w:rPr>
        <w:t xml:space="preserve"> עומק סטנדרטי 60 ס"מ.</w:t>
      </w:r>
    </w:p>
    <w:p w14:paraId="7075105E" w14:textId="77777777" w:rsidR="00C07509" w:rsidRPr="00C07509" w:rsidRDefault="00C07509" w:rsidP="00C07509">
      <w:pPr>
        <w:numPr>
          <w:ilvl w:val="0"/>
          <w:numId w:val="2"/>
        </w:numPr>
        <w:rPr>
          <w:rtl/>
        </w:rPr>
      </w:pPr>
      <w:r w:rsidRPr="00C07509">
        <w:rPr>
          <w:b/>
          <w:bCs/>
          <w:rtl/>
        </w:rPr>
        <w:t>הגבלות במערכת:</w:t>
      </w:r>
      <w:r w:rsidRPr="00C07509">
        <w:rPr>
          <w:rtl/>
        </w:rPr>
        <w:t xml:space="preserve"> יש לאפשר בחירת עומק בטווח שבין 50 ס"מ ל-60 ס"מ, כאשר הסטנדרט נטען כברירת מחדל בהתאם לסוג הדלתות.</w:t>
      </w:r>
    </w:p>
    <w:p w14:paraId="5601E5C0" w14:textId="77777777" w:rsidR="00C07509" w:rsidRPr="00C07509" w:rsidRDefault="00C07509" w:rsidP="00C07509">
      <w:pPr>
        <w:rPr>
          <w:b/>
          <w:bCs/>
          <w:rtl/>
        </w:rPr>
      </w:pPr>
      <w:r w:rsidRPr="00C07509">
        <w:rPr>
          <w:b/>
          <w:bCs/>
          <w:rtl/>
        </w:rPr>
        <w:t>3.2 תצורת דלתות (</w:t>
      </w:r>
      <w:r w:rsidRPr="00C07509">
        <w:rPr>
          <w:b/>
          <w:bCs/>
        </w:rPr>
        <w:t>Doors Logic</w:t>
      </w:r>
      <w:r w:rsidRPr="00C07509">
        <w:rPr>
          <w:b/>
          <w:bCs/>
          <w:rtl/>
        </w:rPr>
        <w:t>)</w:t>
      </w:r>
    </w:p>
    <w:p w14:paraId="21D7DD7B" w14:textId="77777777" w:rsidR="00C07509" w:rsidRPr="00C07509" w:rsidRDefault="00C07509" w:rsidP="00C07509">
      <w:pPr>
        <w:numPr>
          <w:ilvl w:val="0"/>
          <w:numId w:val="3"/>
        </w:numPr>
        <w:rPr>
          <w:rtl/>
        </w:rPr>
      </w:pPr>
      <w:r w:rsidRPr="00C07509">
        <w:rPr>
          <w:b/>
          <w:bCs/>
          <w:rtl/>
        </w:rPr>
        <w:t>ארון פתיחה (צירים):</w:t>
      </w:r>
    </w:p>
    <w:p w14:paraId="71586C48" w14:textId="77777777" w:rsidR="00C07509" w:rsidRPr="00C07509" w:rsidRDefault="00C07509" w:rsidP="00C07509">
      <w:pPr>
        <w:numPr>
          <w:ilvl w:val="1"/>
          <w:numId w:val="3"/>
        </w:numPr>
        <w:rPr>
          <w:rtl/>
        </w:rPr>
      </w:pPr>
      <w:r w:rsidRPr="00C07509">
        <w:rPr>
          <w:rtl/>
        </w:rPr>
        <w:t>רוחב דלת בסיסי: 40 ס"מ.</w:t>
      </w:r>
    </w:p>
    <w:p w14:paraId="683EF3A0" w14:textId="77777777" w:rsidR="00C07509" w:rsidRPr="00C07509" w:rsidRDefault="00C07509" w:rsidP="00C07509">
      <w:pPr>
        <w:numPr>
          <w:ilvl w:val="1"/>
          <w:numId w:val="3"/>
        </w:numPr>
        <w:rPr>
          <w:rtl/>
        </w:rPr>
      </w:pPr>
      <w:r w:rsidRPr="00C07509">
        <w:rPr>
          <w:rtl/>
        </w:rPr>
        <w:t>המערכת לא תכריח חלוקה קשיחה של 40 ס"מ בלבד – חובה לאפשר גמישות. לדוגמה: בארון של 2.00 מטר, המשתמש יוכל לבחור בין 5 דלתות (40 ס"מ כל אחת) לבין 4 דלתות (50 ס"מ כל אחת).</w:t>
      </w:r>
    </w:p>
    <w:p w14:paraId="52152980" w14:textId="77777777" w:rsidR="00C07509" w:rsidRPr="00C07509" w:rsidRDefault="00C07509" w:rsidP="00C07509">
      <w:pPr>
        <w:numPr>
          <w:ilvl w:val="1"/>
          <w:numId w:val="3"/>
        </w:numPr>
        <w:rPr>
          <w:rtl/>
        </w:rPr>
      </w:pPr>
      <w:r w:rsidRPr="00C07509">
        <w:rPr>
          <w:rtl/>
        </w:rPr>
        <w:t>דלתות א-סימטריות: אם נבחר מספר אי-זוגי או חלוקה לא שווה (למשל 2+2+1), יש לאפשר למשתמש לבחור באיזה צד תמוקם הדלת השונה (למשל, הדלת הצרה בצד שמאל).</w:t>
      </w:r>
    </w:p>
    <w:p w14:paraId="10E5EE51" w14:textId="77777777" w:rsidR="00C07509" w:rsidRPr="00C07509" w:rsidRDefault="00C07509" w:rsidP="00C07509">
      <w:pPr>
        <w:numPr>
          <w:ilvl w:val="0"/>
          <w:numId w:val="3"/>
        </w:numPr>
        <w:rPr>
          <w:rtl/>
        </w:rPr>
      </w:pPr>
      <w:r w:rsidRPr="00C07509">
        <w:rPr>
          <w:b/>
          <w:bCs/>
          <w:rtl/>
        </w:rPr>
        <w:t>ארון הזזה:</w:t>
      </w:r>
    </w:p>
    <w:p w14:paraId="5FF45298" w14:textId="77777777" w:rsidR="00C07509" w:rsidRPr="00C07509" w:rsidRDefault="00C07509" w:rsidP="00C07509">
      <w:pPr>
        <w:numPr>
          <w:ilvl w:val="1"/>
          <w:numId w:val="3"/>
        </w:numPr>
        <w:rPr>
          <w:rtl/>
        </w:rPr>
      </w:pPr>
      <w:r w:rsidRPr="00C07509">
        <w:rPr>
          <w:rtl/>
        </w:rPr>
        <w:t>רוחב דלת בסיסי: 80 ס"מ עד 100 ס"מ לדלת.</w:t>
      </w:r>
    </w:p>
    <w:p w14:paraId="3B1181C3" w14:textId="77777777" w:rsidR="00C07509" w:rsidRPr="00C07509" w:rsidRDefault="00C07509" w:rsidP="00C07509">
      <w:pPr>
        <w:numPr>
          <w:ilvl w:val="1"/>
          <w:numId w:val="3"/>
        </w:numPr>
        <w:rPr>
          <w:rtl/>
        </w:rPr>
      </w:pPr>
      <w:r w:rsidRPr="00C07509">
        <w:rPr>
          <w:rtl/>
        </w:rPr>
        <w:lastRenderedPageBreak/>
        <w:t>אין לרדת מ-60 ס"מ רוחב לדלת הזזה.</w:t>
      </w:r>
    </w:p>
    <w:p w14:paraId="29ABE8F0" w14:textId="77777777" w:rsidR="00C07509" w:rsidRPr="00C07509" w:rsidRDefault="00C07509" w:rsidP="00C07509">
      <w:pPr>
        <w:numPr>
          <w:ilvl w:val="1"/>
          <w:numId w:val="3"/>
        </w:numPr>
        <w:rPr>
          <w:rtl/>
        </w:rPr>
      </w:pPr>
      <w:r w:rsidRPr="00C07509">
        <w:rPr>
          <w:rtl/>
        </w:rPr>
        <w:t>בארון מרוחב 1.80 מטר ומעלה, תפתח האופציה לבחור בין 2 דלתות ל-3 דלתות.</w:t>
      </w:r>
    </w:p>
    <w:p w14:paraId="43140386" w14:textId="77777777" w:rsidR="00C07509" w:rsidRPr="00C07509" w:rsidRDefault="00C07509" w:rsidP="00C07509">
      <w:pPr>
        <w:rPr>
          <w:b/>
          <w:bCs/>
          <w:rtl/>
        </w:rPr>
      </w:pPr>
      <w:r w:rsidRPr="00C07509">
        <w:rPr>
          <w:b/>
          <w:bCs/>
          <w:rtl/>
        </w:rPr>
        <w:t>4. ארגון פנים (</w:t>
      </w:r>
      <w:r w:rsidRPr="00C07509">
        <w:rPr>
          <w:b/>
          <w:bCs/>
        </w:rPr>
        <w:t>Internal Layout</w:t>
      </w:r>
      <w:r w:rsidRPr="00C07509">
        <w:rPr>
          <w:b/>
          <w:bCs/>
          <w:rtl/>
        </w:rPr>
        <w:t>)</w:t>
      </w:r>
    </w:p>
    <w:p w14:paraId="71D7F854" w14:textId="77777777" w:rsidR="00C07509" w:rsidRPr="00C07509" w:rsidRDefault="00C07509" w:rsidP="00C07509">
      <w:pPr>
        <w:rPr>
          <w:b/>
          <w:bCs/>
          <w:rtl/>
        </w:rPr>
      </w:pPr>
      <w:r w:rsidRPr="00C07509">
        <w:rPr>
          <w:b/>
          <w:bCs/>
          <w:rtl/>
        </w:rPr>
        <w:t>4.1 מדפים (</w:t>
      </w:r>
      <w:r w:rsidRPr="00C07509">
        <w:rPr>
          <w:b/>
          <w:bCs/>
        </w:rPr>
        <w:t>Shelves</w:t>
      </w:r>
      <w:r w:rsidRPr="00C07509">
        <w:rPr>
          <w:b/>
          <w:bCs/>
          <w:rtl/>
        </w:rPr>
        <w:t>)</w:t>
      </w:r>
    </w:p>
    <w:p w14:paraId="055EA7C1" w14:textId="77777777" w:rsidR="00C07509" w:rsidRPr="00C07509" w:rsidRDefault="00C07509" w:rsidP="00C07509">
      <w:pPr>
        <w:numPr>
          <w:ilvl w:val="0"/>
          <w:numId w:val="4"/>
        </w:numPr>
        <w:rPr>
          <w:rtl/>
        </w:rPr>
      </w:pPr>
      <w:r w:rsidRPr="00C07509">
        <w:rPr>
          <w:b/>
          <w:bCs/>
          <w:rtl/>
        </w:rPr>
        <w:t>חלוקה שווה:</w:t>
      </w:r>
      <w:r w:rsidRPr="00C07509">
        <w:rPr>
          <w:rtl/>
        </w:rPr>
        <w:t xml:space="preserve"> הוספת מדפים לתא תחלק את הגובה הנותר למרווחים שווים כברירת מחדל.</w:t>
      </w:r>
    </w:p>
    <w:p w14:paraId="1B5646B2" w14:textId="77777777" w:rsidR="00C07509" w:rsidRPr="00C07509" w:rsidRDefault="00C07509" w:rsidP="00C07509">
      <w:pPr>
        <w:numPr>
          <w:ilvl w:val="0"/>
          <w:numId w:val="4"/>
        </w:numPr>
        <w:rPr>
          <w:rtl/>
        </w:rPr>
      </w:pPr>
      <w:r w:rsidRPr="00C07509">
        <w:rPr>
          <w:b/>
          <w:bCs/>
          <w:rtl/>
        </w:rPr>
        <w:t>המדף התומך (קבוע):</w:t>
      </w:r>
      <w:r w:rsidRPr="00C07509">
        <w:rPr>
          <w:rtl/>
        </w:rPr>
        <w:t xml:space="preserve"> בכל ארון חובה להגדיר מדף תומך קונסטרוקטיבי שהוא קבוע (</w:t>
      </w:r>
      <w:r w:rsidRPr="00C07509">
        <w:t>Fixed</w:t>
      </w:r>
      <w:r w:rsidRPr="00C07509">
        <w:rPr>
          <w:rtl/>
        </w:rPr>
        <w:t>) ולא ניתן לגרירה חופשית. לרוב זהו המדף השני מלמטה (בגובה של כ-80 ס"מ). בארונות נמוכים מאוד (למשל 2 מטר), ייתכן והמדף התומך יהיה המדף העליון.</w:t>
      </w:r>
    </w:p>
    <w:p w14:paraId="57E2DB40" w14:textId="77777777" w:rsidR="00C07509" w:rsidRPr="00C07509" w:rsidRDefault="00C07509" w:rsidP="00C07509">
      <w:pPr>
        <w:numPr>
          <w:ilvl w:val="0"/>
          <w:numId w:val="4"/>
        </w:numPr>
        <w:rPr>
          <w:rtl/>
        </w:rPr>
      </w:pPr>
      <w:r w:rsidRPr="00C07509">
        <w:rPr>
          <w:b/>
          <w:bCs/>
          <w:rtl/>
        </w:rPr>
        <w:t>מדפים צרים:</w:t>
      </w:r>
      <w:r w:rsidRPr="00C07509">
        <w:rPr>
          <w:rtl/>
        </w:rPr>
        <w:t xml:space="preserve"> אם קיימת חלוקה א-סימטרית בדלתות (למשל דלת של 40 ס"מ לעומת דלתות של 80 ס"מ), רוחב המדפים הפנימיים באותו אזור ייגזר מרוחב הדלת (היתרה מתוך הרוחב הכולל).</w:t>
      </w:r>
    </w:p>
    <w:p w14:paraId="3502161E" w14:textId="77777777" w:rsidR="00C07509" w:rsidRPr="00C07509" w:rsidRDefault="00C07509" w:rsidP="00C07509">
      <w:pPr>
        <w:rPr>
          <w:b/>
          <w:bCs/>
          <w:rtl/>
        </w:rPr>
      </w:pPr>
      <w:r w:rsidRPr="00C07509">
        <w:rPr>
          <w:b/>
          <w:bCs/>
          <w:rtl/>
        </w:rPr>
        <w:t>4.2 מגירות (</w:t>
      </w:r>
      <w:r w:rsidRPr="00C07509">
        <w:rPr>
          <w:b/>
          <w:bCs/>
        </w:rPr>
        <w:t>Drawers</w:t>
      </w:r>
      <w:r w:rsidRPr="00C07509">
        <w:rPr>
          <w:b/>
          <w:bCs/>
          <w:rtl/>
        </w:rPr>
        <w:t>)</w:t>
      </w:r>
    </w:p>
    <w:p w14:paraId="2C175E02" w14:textId="77777777" w:rsidR="00C07509" w:rsidRPr="00C07509" w:rsidRDefault="00C07509" w:rsidP="00C07509">
      <w:pPr>
        <w:numPr>
          <w:ilvl w:val="0"/>
          <w:numId w:val="5"/>
        </w:numPr>
        <w:rPr>
          <w:rtl/>
        </w:rPr>
      </w:pPr>
      <w:r w:rsidRPr="00C07509">
        <w:rPr>
          <w:b/>
          <w:bCs/>
          <w:rtl/>
        </w:rPr>
        <w:t>מידות:</w:t>
      </w:r>
      <w:r w:rsidRPr="00C07509">
        <w:rPr>
          <w:rtl/>
        </w:rPr>
        <w:t xml:space="preserve"> גובה מגירה נע בין 20 ל-30 ס"מ (25 ס"מ כולל הפתח בממוצע).</w:t>
      </w:r>
    </w:p>
    <w:p w14:paraId="177E35CA" w14:textId="77777777" w:rsidR="00C07509" w:rsidRPr="00C07509" w:rsidRDefault="00C07509" w:rsidP="00C07509">
      <w:pPr>
        <w:numPr>
          <w:ilvl w:val="0"/>
          <w:numId w:val="5"/>
        </w:numPr>
        <w:rPr>
          <w:rtl/>
        </w:rPr>
      </w:pPr>
      <w:r w:rsidRPr="00C07509">
        <w:rPr>
          <w:b/>
          <w:bCs/>
          <w:rtl/>
        </w:rPr>
        <w:t>תצורה:</w:t>
      </w:r>
      <w:r w:rsidRPr="00C07509">
        <w:rPr>
          <w:rtl/>
        </w:rPr>
        <w:t xml:space="preserve"> תמיד יש מדף עליון מעל סט מגירות.</w:t>
      </w:r>
    </w:p>
    <w:p w14:paraId="5FE24FA9" w14:textId="77777777" w:rsidR="00C07509" w:rsidRPr="00C07509" w:rsidRDefault="00C07509" w:rsidP="00C07509">
      <w:pPr>
        <w:numPr>
          <w:ilvl w:val="0"/>
          <w:numId w:val="5"/>
        </w:numPr>
        <w:rPr>
          <w:rtl/>
        </w:rPr>
      </w:pPr>
      <w:r w:rsidRPr="00C07509">
        <w:rPr>
          <w:b/>
          <w:bCs/>
          <w:rtl/>
        </w:rPr>
        <w:t>סוגי מגירות:</w:t>
      </w:r>
    </w:p>
    <w:p w14:paraId="0816F8F7" w14:textId="77777777" w:rsidR="00C07509" w:rsidRPr="00C07509" w:rsidRDefault="00C07509" w:rsidP="00C07509">
      <w:pPr>
        <w:numPr>
          <w:ilvl w:val="1"/>
          <w:numId w:val="5"/>
        </w:numPr>
        <w:rPr>
          <w:rtl/>
        </w:rPr>
      </w:pPr>
      <w:r w:rsidRPr="00C07509">
        <w:rPr>
          <w:b/>
          <w:bCs/>
          <w:rtl/>
        </w:rPr>
        <w:t>פנימיות:</w:t>
      </w:r>
      <w:r w:rsidRPr="00C07509">
        <w:rPr>
          <w:rtl/>
        </w:rPr>
        <w:t xml:space="preserve"> מוסתרות מאחורי הדלתות.</w:t>
      </w:r>
    </w:p>
    <w:p w14:paraId="7459C4CA" w14:textId="77777777" w:rsidR="00C07509" w:rsidRPr="00C07509" w:rsidRDefault="00C07509" w:rsidP="00C07509">
      <w:pPr>
        <w:numPr>
          <w:ilvl w:val="1"/>
          <w:numId w:val="5"/>
        </w:numPr>
        <w:rPr>
          <w:rtl/>
        </w:rPr>
      </w:pPr>
      <w:r w:rsidRPr="00C07509">
        <w:rPr>
          <w:b/>
          <w:bCs/>
          <w:rtl/>
        </w:rPr>
        <w:t>חיצוניות (רק בארונות צירים):</w:t>
      </w:r>
      <w:r w:rsidRPr="00C07509">
        <w:rPr>
          <w:rtl/>
        </w:rPr>
        <w:t xml:space="preserve"> משנות את חזית הארון ומקצרות את אורך הדלתות באותו אזור. המערכת צריכה להציג זאת גם בשרטוט החיצוני וגם בפנימי.</w:t>
      </w:r>
    </w:p>
    <w:p w14:paraId="32DF67E7" w14:textId="77777777" w:rsidR="00C07509" w:rsidRPr="00C07509" w:rsidRDefault="00C07509" w:rsidP="00C07509">
      <w:pPr>
        <w:numPr>
          <w:ilvl w:val="0"/>
          <w:numId w:val="5"/>
        </w:numPr>
        <w:rPr>
          <w:rtl/>
        </w:rPr>
      </w:pPr>
      <w:r w:rsidRPr="00C07509">
        <w:rPr>
          <w:b/>
          <w:bCs/>
          <w:rtl/>
        </w:rPr>
        <w:t>קיבוץ (</w:t>
      </w:r>
      <w:r w:rsidRPr="00C07509">
        <w:rPr>
          <w:b/>
          <w:bCs/>
        </w:rPr>
        <w:t>Grouping</w:t>
      </w:r>
      <w:r w:rsidRPr="00C07509">
        <w:rPr>
          <w:b/>
          <w:bCs/>
          <w:rtl/>
        </w:rPr>
        <w:t>):</w:t>
      </w:r>
      <w:r w:rsidRPr="00C07509">
        <w:rPr>
          <w:rtl/>
        </w:rPr>
        <w:t xml:space="preserve"> הסטנדרט הוא לייצר "זוג מגירות" (גובה כולל של כ-50 ס"מ). יש לאפשר הוספת "זוג מגירות" כבלוק אחד, וגם "מגירה בודדת".</w:t>
      </w:r>
    </w:p>
    <w:p w14:paraId="3FA1DFC3" w14:textId="77777777" w:rsidR="00C07509" w:rsidRPr="00C07509" w:rsidRDefault="00C07509" w:rsidP="00C07509">
      <w:pPr>
        <w:rPr>
          <w:b/>
          <w:bCs/>
          <w:rtl/>
        </w:rPr>
      </w:pPr>
      <w:r w:rsidRPr="00C07509">
        <w:rPr>
          <w:b/>
          <w:bCs/>
          <w:rtl/>
        </w:rPr>
        <w:t>4.3 מוטות תלייה (</w:t>
      </w:r>
      <w:r w:rsidRPr="00C07509">
        <w:rPr>
          <w:b/>
          <w:bCs/>
        </w:rPr>
        <w:t>Hanging Rods</w:t>
      </w:r>
      <w:r w:rsidRPr="00C07509">
        <w:rPr>
          <w:b/>
          <w:bCs/>
          <w:rtl/>
        </w:rPr>
        <w:t>)</w:t>
      </w:r>
    </w:p>
    <w:p w14:paraId="40120352" w14:textId="77777777" w:rsidR="00C07509" w:rsidRPr="00C07509" w:rsidRDefault="00C07509" w:rsidP="00C07509">
      <w:pPr>
        <w:numPr>
          <w:ilvl w:val="0"/>
          <w:numId w:val="6"/>
        </w:numPr>
        <w:rPr>
          <w:rtl/>
        </w:rPr>
      </w:pPr>
      <w:r w:rsidRPr="00C07509">
        <w:rPr>
          <w:rtl/>
        </w:rPr>
        <w:t>ממוקם לרוב צמוד למדף התומך העליון/האמצעי.</w:t>
      </w:r>
    </w:p>
    <w:p w14:paraId="0E164592" w14:textId="77777777" w:rsidR="00C07509" w:rsidRPr="00C07509" w:rsidRDefault="00C07509" w:rsidP="00C07509">
      <w:pPr>
        <w:numPr>
          <w:ilvl w:val="0"/>
          <w:numId w:val="6"/>
        </w:numPr>
        <w:rPr>
          <w:rtl/>
        </w:rPr>
      </w:pPr>
      <w:r w:rsidRPr="00C07509">
        <w:rPr>
          <w:b/>
          <w:bCs/>
          <w:rtl/>
        </w:rPr>
        <w:t>מתקן "</w:t>
      </w:r>
      <w:proofErr w:type="spellStart"/>
      <w:r w:rsidRPr="00C07509">
        <w:rPr>
          <w:b/>
          <w:bCs/>
          <w:rtl/>
        </w:rPr>
        <w:t>סרווטו</w:t>
      </w:r>
      <w:proofErr w:type="spellEnd"/>
      <w:r w:rsidRPr="00C07509">
        <w:rPr>
          <w:b/>
          <w:bCs/>
          <w:rtl/>
        </w:rPr>
        <w:t>" (</w:t>
      </w:r>
      <w:proofErr w:type="spellStart"/>
      <w:r w:rsidRPr="00C07509">
        <w:rPr>
          <w:b/>
          <w:bCs/>
        </w:rPr>
        <w:t>Servetto</w:t>
      </w:r>
      <w:proofErr w:type="spellEnd"/>
      <w:r w:rsidRPr="00C07509">
        <w:rPr>
          <w:b/>
          <w:bCs/>
          <w:rtl/>
        </w:rPr>
        <w:t>):</w:t>
      </w:r>
      <w:r w:rsidRPr="00C07509">
        <w:rPr>
          <w:rtl/>
        </w:rPr>
        <w:t xml:space="preserve"> מתקן תלייה נגיש נשלף לארונות גבוהים. דורש התאמה בשרטוט: הנמכת המדף התומך, יצירת חלל גדול יותר למעלה (ללא מדפים באזור זה), ושרטוט של מוט המשיכה (החבל).</w:t>
      </w:r>
    </w:p>
    <w:p w14:paraId="0777B148" w14:textId="77777777" w:rsidR="00C07509" w:rsidRPr="00C07509" w:rsidRDefault="00C07509" w:rsidP="00C07509">
      <w:pPr>
        <w:rPr>
          <w:b/>
          <w:bCs/>
          <w:rtl/>
        </w:rPr>
      </w:pPr>
      <w:r w:rsidRPr="00C07509">
        <w:rPr>
          <w:b/>
          <w:bCs/>
          <w:rtl/>
        </w:rPr>
        <w:t>5. חזות, עיצוב ותוספות (</w:t>
      </w:r>
      <w:r w:rsidRPr="00C07509">
        <w:rPr>
          <w:b/>
          <w:bCs/>
        </w:rPr>
        <w:t>Design</w:t>
      </w:r>
      <w:r w:rsidRPr="00C07509">
        <w:rPr>
          <w:b/>
          <w:bCs/>
          <w:rtl/>
        </w:rPr>
        <w:t xml:space="preserve"> &amp; </w:t>
      </w:r>
      <w:r w:rsidRPr="00C07509">
        <w:rPr>
          <w:b/>
          <w:bCs/>
        </w:rPr>
        <w:t>Add-ons</w:t>
      </w:r>
      <w:r w:rsidRPr="00C07509">
        <w:rPr>
          <w:b/>
          <w:bCs/>
          <w:rtl/>
        </w:rPr>
        <w:t>)</w:t>
      </w:r>
    </w:p>
    <w:p w14:paraId="15D8D653" w14:textId="77777777" w:rsidR="00C07509" w:rsidRPr="00C07509" w:rsidRDefault="00C07509" w:rsidP="00C07509">
      <w:pPr>
        <w:rPr>
          <w:b/>
          <w:bCs/>
          <w:rtl/>
        </w:rPr>
      </w:pPr>
      <w:r w:rsidRPr="00C07509">
        <w:rPr>
          <w:b/>
          <w:bCs/>
          <w:rtl/>
        </w:rPr>
        <w:t>5.1 חומרים וצבעים</w:t>
      </w:r>
    </w:p>
    <w:p w14:paraId="3AA2E659" w14:textId="77777777" w:rsidR="00C07509" w:rsidRPr="00C07509" w:rsidRDefault="00C07509" w:rsidP="00C07509">
      <w:pPr>
        <w:numPr>
          <w:ilvl w:val="0"/>
          <w:numId w:val="7"/>
        </w:numPr>
        <w:rPr>
          <w:rtl/>
        </w:rPr>
      </w:pPr>
      <w:r w:rsidRPr="00C07509">
        <w:rPr>
          <w:rtl/>
        </w:rPr>
        <w:t>תמיכה במניפת צבעים מותאמת לספק.</w:t>
      </w:r>
    </w:p>
    <w:p w14:paraId="166BC704" w14:textId="77777777" w:rsidR="00C07509" w:rsidRPr="00C07509" w:rsidRDefault="00C07509" w:rsidP="00C07509">
      <w:pPr>
        <w:numPr>
          <w:ilvl w:val="0"/>
          <w:numId w:val="7"/>
        </w:numPr>
        <w:rPr>
          <w:rtl/>
        </w:rPr>
      </w:pPr>
      <w:r w:rsidRPr="00C07509">
        <w:rPr>
          <w:rtl/>
        </w:rPr>
        <w:t>אפשרות להגדרת צבע פנימי (גוף הארון) שונה מהצבע החיצוני (חזיתות).</w:t>
      </w:r>
    </w:p>
    <w:p w14:paraId="3FBEA065" w14:textId="77777777" w:rsidR="00C07509" w:rsidRPr="00C07509" w:rsidRDefault="00C07509" w:rsidP="00C07509">
      <w:pPr>
        <w:numPr>
          <w:ilvl w:val="0"/>
          <w:numId w:val="7"/>
        </w:numPr>
        <w:rPr>
          <w:rtl/>
        </w:rPr>
      </w:pPr>
      <w:r w:rsidRPr="00C07509">
        <w:rPr>
          <w:b/>
          <w:bCs/>
          <w:rtl/>
        </w:rPr>
        <w:lastRenderedPageBreak/>
        <w:t>חזיתות מיוחדות:</w:t>
      </w:r>
      <w:r w:rsidRPr="00C07509">
        <w:rPr>
          <w:rtl/>
        </w:rPr>
        <w:t xml:space="preserve"> זכוכית שקופה, זכוכית מושחרת, ברונזה או זהב.</w:t>
      </w:r>
    </w:p>
    <w:p w14:paraId="0F1C2886" w14:textId="77777777" w:rsidR="00C07509" w:rsidRPr="00C07509" w:rsidRDefault="00C07509" w:rsidP="00C07509">
      <w:pPr>
        <w:rPr>
          <w:b/>
          <w:bCs/>
          <w:rtl/>
        </w:rPr>
      </w:pPr>
      <w:r w:rsidRPr="00C07509">
        <w:rPr>
          <w:b/>
          <w:bCs/>
          <w:rtl/>
        </w:rPr>
        <w:t>5.2 פרזול ואביזרים</w:t>
      </w:r>
    </w:p>
    <w:p w14:paraId="464B4A63" w14:textId="77777777" w:rsidR="00C07509" w:rsidRPr="00C07509" w:rsidRDefault="00C07509" w:rsidP="00C07509">
      <w:pPr>
        <w:numPr>
          <w:ilvl w:val="0"/>
          <w:numId w:val="8"/>
        </w:numPr>
        <w:rPr>
          <w:rtl/>
        </w:rPr>
      </w:pPr>
      <w:r w:rsidRPr="00C07509">
        <w:rPr>
          <w:b/>
          <w:bCs/>
          <w:rtl/>
        </w:rPr>
        <w:t>פסי ניתוק:</w:t>
      </w:r>
      <w:r w:rsidRPr="00C07509">
        <w:rPr>
          <w:rtl/>
        </w:rPr>
        <w:t xml:space="preserve"> פסי מתכת (ניקל, כסוף, לבן) הממוקמים בגבהים קבועים (בעיקר בדלתות הזזה) ליצירת מראה מחולק.</w:t>
      </w:r>
    </w:p>
    <w:p w14:paraId="51718A29" w14:textId="77777777" w:rsidR="00C07509" w:rsidRPr="00C07509" w:rsidRDefault="00C07509" w:rsidP="00C07509">
      <w:pPr>
        <w:numPr>
          <w:ilvl w:val="0"/>
          <w:numId w:val="8"/>
        </w:numPr>
        <w:rPr>
          <w:rtl/>
        </w:rPr>
      </w:pPr>
      <w:r w:rsidRPr="00C07509">
        <w:rPr>
          <w:b/>
          <w:bCs/>
          <w:rtl/>
        </w:rPr>
        <w:t>ידיות (לארונות צירים):</w:t>
      </w:r>
    </w:p>
    <w:p w14:paraId="0BCE2AB4" w14:textId="77777777" w:rsidR="00C07509" w:rsidRPr="00C07509" w:rsidRDefault="00C07509" w:rsidP="00C07509">
      <w:pPr>
        <w:numPr>
          <w:ilvl w:val="1"/>
          <w:numId w:val="8"/>
        </w:numPr>
        <w:rPr>
          <w:rtl/>
        </w:rPr>
      </w:pPr>
      <w:r w:rsidRPr="00C07509">
        <w:rPr>
          <w:rtl/>
        </w:rPr>
        <w:t>סוגים: נקודה, ידית מאורכת, או ידית מרכזית.</w:t>
      </w:r>
    </w:p>
    <w:p w14:paraId="7F48ECC4" w14:textId="77777777" w:rsidR="00C07509" w:rsidRPr="00C07509" w:rsidRDefault="00C07509" w:rsidP="00C07509">
      <w:pPr>
        <w:numPr>
          <w:ilvl w:val="1"/>
          <w:numId w:val="8"/>
        </w:numPr>
        <w:rPr>
          <w:rtl/>
        </w:rPr>
      </w:pPr>
      <w:r w:rsidRPr="00C07509">
        <w:rPr>
          <w:rtl/>
        </w:rPr>
        <w:t>ידית מרכזית: מתחברת רק לדלת אחת במרכז הארון (פותחת אותה ראשונה וסוגרת אחרונה). המערכת צריכה לדעת למקם אותה נכון עם מרווח מתאים.</w:t>
      </w:r>
    </w:p>
    <w:p w14:paraId="2BB00FF1" w14:textId="77777777" w:rsidR="00C07509" w:rsidRPr="00C07509" w:rsidRDefault="00C07509" w:rsidP="00C07509">
      <w:pPr>
        <w:rPr>
          <w:b/>
          <w:bCs/>
          <w:rtl/>
        </w:rPr>
      </w:pPr>
      <w:r w:rsidRPr="00C07509">
        <w:rPr>
          <w:b/>
          <w:bCs/>
          <w:rtl/>
        </w:rPr>
        <w:t>6. תמחור ומודולריות (</w:t>
      </w:r>
      <w:r w:rsidRPr="00C07509">
        <w:rPr>
          <w:b/>
          <w:bCs/>
        </w:rPr>
        <w:t>Pricing</w:t>
      </w:r>
      <w:r w:rsidRPr="00C07509">
        <w:rPr>
          <w:b/>
          <w:bCs/>
          <w:rtl/>
        </w:rPr>
        <w:t xml:space="preserve"> &amp; </w:t>
      </w:r>
      <w:r w:rsidRPr="00C07509">
        <w:rPr>
          <w:b/>
          <w:bCs/>
        </w:rPr>
        <w:t>State Management</w:t>
      </w:r>
      <w:r w:rsidRPr="00C07509">
        <w:rPr>
          <w:b/>
          <w:bCs/>
          <w:rtl/>
        </w:rPr>
        <w:t>)</w:t>
      </w:r>
    </w:p>
    <w:p w14:paraId="1C606A64" w14:textId="77777777" w:rsidR="00C07509" w:rsidRPr="00C07509" w:rsidRDefault="00C07509" w:rsidP="00C07509">
      <w:pPr>
        <w:numPr>
          <w:ilvl w:val="0"/>
          <w:numId w:val="9"/>
        </w:numPr>
        <w:rPr>
          <w:rtl/>
        </w:rPr>
      </w:pPr>
      <w:r w:rsidRPr="00C07509">
        <w:rPr>
          <w:b/>
          <w:bCs/>
          <w:rtl/>
        </w:rPr>
        <w:t>תמחור בסיס ותוספות:</w:t>
      </w:r>
      <w:r w:rsidRPr="00C07509">
        <w:rPr>
          <w:rtl/>
        </w:rPr>
        <w:t xml:space="preserve"> המערכת תציג תמחור מתעדכן בזמן אמת.</w:t>
      </w:r>
    </w:p>
    <w:p w14:paraId="39DE5000" w14:textId="77777777" w:rsidR="00C07509" w:rsidRPr="00C07509" w:rsidRDefault="00C07509" w:rsidP="00C07509">
      <w:pPr>
        <w:numPr>
          <w:ilvl w:val="0"/>
          <w:numId w:val="9"/>
        </w:numPr>
        <w:rPr>
          <w:rtl/>
        </w:rPr>
      </w:pPr>
      <w:r w:rsidRPr="00C07509">
        <w:rPr>
          <w:rtl/>
        </w:rPr>
        <w:t xml:space="preserve">תמחור דוגמה ללוגיקה: ארון בסיס עולה </w:t>
      </w:r>
      <w:r w:rsidRPr="00C07509">
        <w:t>X</w:t>
      </w:r>
      <w:r w:rsidRPr="00C07509">
        <w:rPr>
          <w:rtl/>
        </w:rPr>
        <w:t xml:space="preserve">. הוספת "זוג מגירות" מוסיפה 400 ש"ח, בעוד "מגירה בודדת" מוסיפה 250 ש"ח. הוספת מתקן </w:t>
      </w:r>
      <w:proofErr w:type="spellStart"/>
      <w:r w:rsidRPr="00C07509">
        <w:rPr>
          <w:rtl/>
        </w:rPr>
        <w:t>סרווטו</w:t>
      </w:r>
      <w:proofErr w:type="spellEnd"/>
      <w:r w:rsidRPr="00C07509">
        <w:rPr>
          <w:rtl/>
        </w:rPr>
        <w:t xml:space="preserve"> מתומחרת בנפרד מיחידת תלייה רגילה.</w:t>
      </w:r>
    </w:p>
    <w:p w14:paraId="31F7A877" w14:textId="5276D688" w:rsidR="00585B88" w:rsidRDefault="00585B88" w:rsidP="00C07509"/>
    <w:sectPr w:rsidR="00585B88" w:rsidSect="00585B8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23DA"/>
    <w:multiLevelType w:val="multilevel"/>
    <w:tmpl w:val="34EE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53E3"/>
    <w:multiLevelType w:val="multilevel"/>
    <w:tmpl w:val="C84ED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922A6"/>
    <w:multiLevelType w:val="multilevel"/>
    <w:tmpl w:val="E29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53DC5"/>
    <w:multiLevelType w:val="multilevel"/>
    <w:tmpl w:val="BE6CD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C5478"/>
    <w:multiLevelType w:val="multilevel"/>
    <w:tmpl w:val="6A6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235FF"/>
    <w:multiLevelType w:val="multilevel"/>
    <w:tmpl w:val="869C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00040"/>
    <w:multiLevelType w:val="multilevel"/>
    <w:tmpl w:val="982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D4D24"/>
    <w:multiLevelType w:val="multilevel"/>
    <w:tmpl w:val="66A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47C2E"/>
    <w:multiLevelType w:val="multilevel"/>
    <w:tmpl w:val="A2FC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808146">
    <w:abstractNumId w:val="4"/>
  </w:num>
  <w:num w:numId="2" w16cid:durableId="1118600288">
    <w:abstractNumId w:val="0"/>
  </w:num>
  <w:num w:numId="3" w16cid:durableId="426929595">
    <w:abstractNumId w:val="5"/>
  </w:num>
  <w:num w:numId="4" w16cid:durableId="154761545">
    <w:abstractNumId w:val="7"/>
  </w:num>
  <w:num w:numId="5" w16cid:durableId="1353612293">
    <w:abstractNumId w:val="3"/>
  </w:num>
  <w:num w:numId="6" w16cid:durableId="1751272375">
    <w:abstractNumId w:val="2"/>
  </w:num>
  <w:num w:numId="7" w16cid:durableId="397023153">
    <w:abstractNumId w:val="6"/>
  </w:num>
  <w:num w:numId="8" w16cid:durableId="316617750">
    <w:abstractNumId w:val="1"/>
  </w:num>
  <w:num w:numId="9" w16cid:durableId="9223010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09"/>
    <w:rsid w:val="000B2082"/>
    <w:rsid w:val="002859BE"/>
    <w:rsid w:val="00585B88"/>
    <w:rsid w:val="00C075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5204"/>
  <w15:chartTrackingRefBased/>
  <w15:docId w15:val="{96387713-9D97-461E-B5B5-38ADFBC57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07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07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750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750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750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75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75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75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75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0750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0750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0750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07509"/>
    <w:rPr>
      <w:rFonts w:eastAsiaTheme="majorEastAsia" w:cstheme="majorBidi"/>
      <w:i/>
      <w:iCs/>
      <w:color w:val="0F4761" w:themeColor="accent1" w:themeShade="BF"/>
    </w:rPr>
  </w:style>
  <w:style w:type="character" w:customStyle="1" w:styleId="50">
    <w:name w:val="כותרת 5 תו"/>
    <w:basedOn w:val="a0"/>
    <w:link w:val="5"/>
    <w:uiPriority w:val="9"/>
    <w:semiHidden/>
    <w:rsid w:val="00C07509"/>
    <w:rPr>
      <w:rFonts w:eastAsiaTheme="majorEastAsia" w:cstheme="majorBidi"/>
      <w:color w:val="0F4761" w:themeColor="accent1" w:themeShade="BF"/>
    </w:rPr>
  </w:style>
  <w:style w:type="character" w:customStyle="1" w:styleId="60">
    <w:name w:val="כותרת 6 תו"/>
    <w:basedOn w:val="a0"/>
    <w:link w:val="6"/>
    <w:uiPriority w:val="9"/>
    <w:semiHidden/>
    <w:rsid w:val="00C07509"/>
    <w:rPr>
      <w:rFonts w:eastAsiaTheme="majorEastAsia" w:cstheme="majorBidi"/>
      <w:i/>
      <w:iCs/>
      <w:color w:val="595959" w:themeColor="text1" w:themeTint="A6"/>
    </w:rPr>
  </w:style>
  <w:style w:type="character" w:customStyle="1" w:styleId="70">
    <w:name w:val="כותרת 7 תו"/>
    <w:basedOn w:val="a0"/>
    <w:link w:val="7"/>
    <w:uiPriority w:val="9"/>
    <w:semiHidden/>
    <w:rsid w:val="00C07509"/>
    <w:rPr>
      <w:rFonts w:eastAsiaTheme="majorEastAsia" w:cstheme="majorBidi"/>
      <w:color w:val="595959" w:themeColor="text1" w:themeTint="A6"/>
    </w:rPr>
  </w:style>
  <w:style w:type="character" w:customStyle="1" w:styleId="80">
    <w:name w:val="כותרת 8 תו"/>
    <w:basedOn w:val="a0"/>
    <w:link w:val="8"/>
    <w:uiPriority w:val="9"/>
    <w:semiHidden/>
    <w:rsid w:val="00C07509"/>
    <w:rPr>
      <w:rFonts w:eastAsiaTheme="majorEastAsia" w:cstheme="majorBidi"/>
      <w:i/>
      <w:iCs/>
      <w:color w:val="272727" w:themeColor="text1" w:themeTint="D8"/>
    </w:rPr>
  </w:style>
  <w:style w:type="character" w:customStyle="1" w:styleId="90">
    <w:name w:val="כותרת 9 תו"/>
    <w:basedOn w:val="a0"/>
    <w:link w:val="9"/>
    <w:uiPriority w:val="9"/>
    <w:semiHidden/>
    <w:rsid w:val="00C07509"/>
    <w:rPr>
      <w:rFonts w:eastAsiaTheme="majorEastAsia" w:cstheme="majorBidi"/>
      <w:color w:val="272727" w:themeColor="text1" w:themeTint="D8"/>
    </w:rPr>
  </w:style>
  <w:style w:type="paragraph" w:styleId="a3">
    <w:name w:val="Title"/>
    <w:basedOn w:val="a"/>
    <w:next w:val="a"/>
    <w:link w:val="a4"/>
    <w:uiPriority w:val="10"/>
    <w:qFormat/>
    <w:rsid w:val="00C07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075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750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0750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07509"/>
    <w:pPr>
      <w:spacing w:before="160"/>
      <w:jc w:val="center"/>
    </w:pPr>
    <w:rPr>
      <w:i/>
      <w:iCs/>
      <w:color w:val="404040" w:themeColor="text1" w:themeTint="BF"/>
    </w:rPr>
  </w:style>
  <w:style w:type="character" w:customStyle="1" w:styleId="a8">
    <w:name w:val="ציטוט תו"/>
    <w:basedOn w:val="a0"/>
    <w:link w:val="a7"/>
    <w:uiPriority w:val="29"/>
    <w:rsid w:val="00C07509"/>
    <w:rPr>
      <w:i/>
      <w:iCs/>
      <w:color w:val="404040" w:themeColor="text1" w:themeTint="BF"/>
    </w:rPr>
  </w:style>
  <w:style w:type="paragraph" w:styleId="a9">
    <w:name w:val="List Paragraph"/>
    <w:basedOn w:val="a"/>
    <w:uiPriority w:val="34"/>
    <w:qFormat/>
    <w:rsid w:val="00C07509"/>
    <w:pPr>
      <w:ind w:left="720"/>
      <w:contextualSpacing/>
    </w:pPr>
  </w:style>
  <w:style w:type="character" w:styleId="aa">
    <w:name w:val="Intense Emphasis"/>
    <w:basedOn w:val="a0"/>
    <w:uiPriority w:val="21"/>
    <w:qFormat/>
    <w:rsid w:val="00C07509"/>
    <w:rPr>
      <w:i/>
      <w:iCs/>
      <w:color w:val="0F4761" w:themeColor="accent1" w:themeShade="BF"/>
    </w:rPr>
  </w:style>
  <w:style w:type="paragraph" w:styleId="ab">
    <w:name w:val="Intense Quote"/>
    <w:basedOn w:val="a"/>
    <w:next w:val="a"/>
    <w:link w:val="ac"/>
    <w:uiPriority w:val="30"/>
    <w:qFormat/>
    <w:rsid w:val="00C07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07509"/>
    <w:rPr>
      <w:i/>
      <w:iCs/>
      <w:color w:val="0F4761" w:themeColor="accent1" w:themeShade="BF"/>
    </w:rPr>
  </w:style>
  <w:style w:type="character" w:styleId="ad">
    <w:name w:val="Intense Reference"/>
    <w:basedOn w:val="a0"/>
    <w:uiPriority w:val="32"/>
    <w:qFormat/>
    <w:rsid w:val="00C075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631</Words>
  <Characters>2992</Characters>
  <Application>Microsoft Office Word</Application>
  <DocSecurity>0</DocSecurity>
  <Lines>99</Lines>
  <Paragraphs>55</Paragraphs>
  <ScaleCrop>false</ScaleCrop>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wec alon</dc:creator>
  <cp:keywords/>
  <dc:description/>
  <cp:lastModifiedBy>wec alon</cp:lastModifiedBy>
  <cp:revision>1</cp:revision>
  <dcterms:created xsi:type="dcterms:W3CDTF">2026-03-20T13:11:00Z</dcterms:created>
  <dcterms:modified xsi:type="dcterms:W3CDTF">2026-03-20T13:12:00Z</dcterms:modified>
</cp:coreProperties>
</file>